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4.xml" ContentType="application/vnd.openxmlformats-officedocument.drawingml.chartshapes+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5.xml" ContentType="application/vnd.openxmlformats-officedocument.drawingml.chartshapes+xml"/>
  <Override PartName="/word/charts/chart6.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6.xml" ContentType="application/vnd.openxmlformats-officedocument.drawingml.chartshapes+xml"/>
  <Override PartName="/word/charts/chart7.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FD9" w:rsidRPr="009449D6" w:rsidRDefault="00441FD9" w:rsidP="009449D6">
      <w:pPr>
        <w:pStyle w:val="1"/>
        <w:jc w:val="center"/>
        <w:rPr>
          <w:rFonts w:ascii="Times New Roman" w:hAnsi="Times New Roman" w:cs="Times New Roman"/>
          <w:b/>
          <w:color w:val="auto"/>
          <w:sz w:val="24"/>
          <w:szCs w:val="24"/>
        </w:rPr>
      </w:pPr>
      <w:r w:rsidRPr="009449D6">
        <w:rPr>
          <w:rFonts w:ascii="Times New Roman" w:hAnsi="Times New Roman" w:cs="Times New Roman"/>
          <w:b/>
          <w:color w:val="auto"/>
          <w:sz w:val="24"/>
          <w:szCs w:val="24"/>
        </w:rPr>
        <w:t>ПОЯСНИТЕЛЬНАЯ ЗАПИСКА</w:t>
      </w:r>
      <w:r w:rsidR="00453BBE">
        <w:rPr>
          <w:rFonts w:ascii="Times New Roman" w:hAnsi="Times New Roman" w:cs="Times New Roman"/>
          <w:b/>
          <w:color w:val="auto"/>
          <w:sz w:val="24"/>
          <w:szCs w:val="24"/>
        </w:rPr>
        <w:br/>
      </w:r>
      <w:r w:rsidR="009449D6">
        <w:rPr>
          <w:rFonts w:ascii="Times New Roman" w:hAnsi="Times New Roman" w:cs="Times New Roman"/>
          <w:b/>
          <w:color w:val="auto"/>
          <w:sz w:val="24"/>
          <w:szCs w:val="24"/>
        </w:rPr>
        <w:t xml:space="preserve"> </w:t>
      </w:r>
      <w:r w:rsidRPr="009449D6">
        <w:rPr>
          <w:rFonts w:ascii="Times New Roman" w:hAnsi="Times New Roman" w:cs="Times New Roman"/>
          <w:b/>
          <w:color w:val="auto"/>
          <w:sz w:val="24"/>
          <w:szCs w:val="24"/>
        </w:rPr>
        <w:t>К ПРОЕКТУ РЕШЕНИЯ ДУМЫ ГОРОДА</w:t>
      </w:r>
      <w:r w:rsidR="009449D6">
        <w:rPr>
          <w:rFonts w:ascii="Times New Roman" w:hAnsi="Times New Roman" w:cs="Times New Roman"/>
          <w:b/>
          <w:color w:val="auto"/>
          <w:sz w:val="24"/>
          <w:szCs w:val="24"/>
        </w:rPr>
        <w:t xml:space="preserve"> </w:t>
      </w:r>
      <w:r w:rsidR="00453BBE">
        <w:rPr>
          <w:rFonts w:ascii="Times New Roman" w:hAnsi="Times New Roman" w:cs="Times New Roman"/>
          <w:b/>
          <w:color w:val="auto"/>
          <w:sz w:val="24"/>
          <w:szCs w:val="24"/>
        </w:rPr>
        <w:br/>
      </w:r>
      <w:r w:rsidR="00296080" w:rsidRPr="009449D6">
        <w:rPr>
          <w:rFonts w:ascii="Times New Roman" w:hAnsi="Times New Roman" w:cs="Times New Roman"/>
          <w:b/>
          <w:color w:val="auto"/>
          <w:sz w:val="24"/>
          <w:szCs w:val="24"/>
        </w:rPr>
        <w:t>«</w:t>
      </w:r>
      <w:r w:rsidRPr="009449D6">
        <w:rPr>
          <w:rFonts w:ascii="Times New Roman" w:hAnsi="Times New Roman" w:cs="Times New Roman"/>
          <w:b/>
          <w:color w:val="auto"/>
          <w:sz w:val="24"/>
          <w:szCs w:val="24"/>
        </w:rPr>
        <w:t>О БЮДЖЕТЕ ГОРОДА ПЫТЬ-ЯХА</w:t>
      </w:r>
      <w:r w:rsidR="009449D6">
        <w:rPr>
          <w:rFonts w:ascii="Times New Roman" w:hAnsi="Times New Roman" w:cs="Times New Roman"/>
          <w:b/>
          <w:color w:val="auto"/>
          <w:sz w:val="24"/>
          <w:szCs w:val="24"/>
        </w:rPr>
        <w:t xml:space="preserve"> </w:t>
      </w:r>
      <w:r w:rsidR="00453BBE">
        <w:rPr>
          <w:rFonts w:ascii="Times New Roman" w:hAnsi="Times New Roman" w:cs="Times New Roman"/>
          <w:b/>
          <w:color w:val="auto"/>
          <w:sz w:val="24"/>
          <w:szCs w:val="24"/>
        </w:rPr>
        <w:br/>
      </w:r>
      <w:r w:rsidRPr="009449D6">
        <w:rPr>
          <w:rFonts w:ascii="Times New Roman" w:hAnsi="Times New Roman" w:cs="Times New Roman"/>
          <w:b/>
          <w:color w:val="auto"/>
          <w:sz w:val="24"/>
          <w:szCs w:val="24"/>
        </w:rPr>
        <w:t xml:space="preserve">НА 2018 ГОД </w:t>
      </w:r>
      <w:r w:rsidR="00296080" w:rsidRPr="009449D6">
        <w:rPr>
          <w:rFonts w:ascii="Times New Roman" w:hAnsi="Times New Roman" w:cs="Times New Roman"/>
          <w:b/>
          <w:color w:val="auto"/>
          <w:sz w:val="24"/>
          <w:szCs w:val="24"/>
        </w:rPr>
        <w:t>И</w:t>
      </w:r>
      <w:r w:rsidRPr="009449D6">
        <w:rPr>
          <w:rFonts w:ascii="Times New Roman" w:hAnsi="Times New Roman" w:cs="Times New Roman"/>
          <w:b/>
          <w:color w:val="auto"/>
          <w:sz w:val="24"/>
          <w:szCs w:val="24"/>
        </w:rPr>
        <w:t xml:space="preserve"> ПЛАНОВЫЙ ПЕРИОД 2019-2020 ГОДЫ</w:t>
      </w:r>
      <w:r w:rsidR="00296080" w:rsidRPr="009449D6">
        <w:rPr>
          <w:rFonts w:ascii="Times New Roman" w:hAnsi="Times New Roman" w:cs="Times New Roman"/>
          <w:b/>
          <w:color w:val="auto"/>
          <w:sz w:val="24"/>
          <w:szCs w:val="24"/>
        </w:rPr>
        <w:t>»</w:t>
      </w:r>
    </w:p>
    <w:p w:rsidR="00441FD9" w:rsidRPr="00106861" w:rsidRDefault="00441FD9" w:rsidP="00106861">
      <w:pPr>
        <w:pStyle w:val="Default"/>
        <w:spacing w:line="360" w:lineRule="auto"/>
        <w:jc w:val="center"/>
        <w:rPr>
          <w:b/>
          <w:bCs/>
        </w:rPr>
      </w:pPr>
    </w:p>
    <w:p w:rsidR="00441FD9" w:rsidRPr="009449D6" w:rsidRDefault="00441FD9" w:rsidP="009449D6">
      <w:pPr>
        <w:pStyle w:val="2"/>
        <w:jc w:val="center"/>
        <w:rPr>
          <w:b/>
          <w:color w:val="auto"/>
        </w:rPr>
      </w:pPr>
      <w:r w:rsidRPr="009449D6">
        <w:rPr>
          <w:b/>
          <w:color w:val="auto"/>
        </w:rPr>
        <w:t>ВВЕДЕНИЕ</w:t>
      </w:r>
    </w:p>
    <w:p w:rsidR="00441FD9" w:rsidRPr="00106861" w:rsidRDefault="00441FD9" w:rsidP="00106861">
      <w:pPr>
        <w:pStyle w:val="a3"/>
        <w:spacing w:after="0" w:line="360" w:lineRule="auto"/>
        <w:ind w:left="0" w:firstLine="709"/>
        <w:jc w:val="both"/>
        <w:rPr>
          <w:rFonts w:ascii="Times New Roman" w:hAnsi="Times New Roman"/>
          <w:sz w:val="24"/>
          <w:szCs w:val="24"/>
        </w:rPr>
      </w:pPr>
    </w:p>
    <w:p w:rsidR="00106861" w:rsidRDefault="00106861" w:rsidP="00106861">
      <w:pPr>
        <w:pStyle w:val="a3"/>
        <w:spacing w:after="0" w:line="360" w:lineRule="auto"/>
        <w:ind w:left="0" w:firstLine="709"/>
        <w:jc w:val="both"/>
        <w:rPr>
          <w:rFonts w:ascii="Times New Roman" w:hAnsi="Times New Roman"/>
          <w:sz w:val="24"/>
          <w:szCs w:val="24"/>
        </w:rPr>
      </w:pPr>
      <w:r w:rsidRPr="00106861">
        <w:rPr>
          <w:rFonts w:ascii="Times New Roman" w:hAnsi="Times New Roman"/>
          <w:sz w:val="24"/>
          <w:szCs w:val="24"/>
        </w:rPr>
        <w:t xml:space="preserve">Проект решения Думы города «О бюджете города Пыть-Яха на 2018 год и на плановый период 2019 и 2020 годов» </w:t>
      </w:r>
      <w:r w:rsidR="00A969A5">
        <w:rPr>
          <w:rFonts w:ascii="Times New Roman" w:hAnsi="Times New Roman"/>
          <w:sz w:val="24"/>
          <w:szCs w:val="24"/>
        </w:rPr>
        <w:t xml:space="preserve">(далее - Проект) </w:t>
      </w:r>
      <w:r w:rsidRPr="00106861">
        <w:rPr>
          <w:rFonts w:ascii="Times New Roman" w:hAnsi="Times New Roman"/>
          <w:sz w:val="24"/>
          <w:szCs w:val="24"/>
        </w:rPr>
        <w:t>подготовлен на основе положений Послания Президента Российской Федерации Федеральному Собранию Российской Федерации от 1 декабря 2016 года, указов Президента Российской Федерации от 2012 года, Основных направлений бюджетной, налоговой и таможенно-тарифной политики Российской Федерации на 2018 год и на плановый период 2019 и 2020 годов, основных направлений налоговой, бюджетной и долговой политики Ханты-Мансийского автономного округа – Югры на 2018 год и на плановый период 2019 и 2020 годов, прогноза социального развития города на 2018-2020 годы и основных направлений бюджетной, налоговой и долговой политики города Пыть-Яха на 2018-2020 годы.</w:t>
      </w:r>
    </w:p>
    <w:p w:rsidR="00106861" w:rsidRDefault="00296080" w:rsidP="00106861">
      <w:pPr>
        <w:spacing w:after="0" w:line="360" w:lineRule="auto"/>
        <w:ind w:firstLine="567"/>
        <w:jc w:val="both"/>
        <w:rPr>
          <w:rFonts w:ascii="Times New Roman" w:hAnsi="Times New Roman"/>
          <w:sz w:val="24"/>
          <w:szCs w:val="24"/>
        </w:rPr>
      </w:pPr>
      <w:r w:rsidRPr="00296080">
        <w:rPr>
          <w:rFonts w:ascii="Times New Roman" w:hAnsi="Times New Roman"/>
          <w:sz w:val="24"/>
          <w:szCs w:val="24"/>
        </w:rPr>
        <w:t>Параметры бюджета города на 2018–2020 годы рассчитаны исходя из базового варианта основных показателей прогноза социально-экономического развития города на 2018 год и на плановый период 2019 и 2020 годов, ограничения по размеру дефицита бюджета с целью сохранения высокого уровня долговой устойчивости.</w:t>
      </w:r>
    </w:p>
    <w:p w:rsidR="00441FD9" w:rsidRPr="00106861" w:rsidRDefault="00441FD9" w:rsidP="00106861">
      <w:pPr>
        <w:spacing w:after="0" w:line="360" w:lineRule="auto"/>
        <w:ind w:firstLine="567"/>
        <w:jc w:val="both"/>
        <w:rPr>
          <w:rFonts w:ascii="Times New Roman" w:hAnsi="Times New Roman"/>
          <w:sz w:val="24"/>
          <w:szCs w:val="24"/>
        </w:rPr>
      </w:pPr>
      <w:r w:rsidRPr="00106861">
        <w:rPr>
          <w:rFonts w:ascii="Times New Roman" w:hAnsi="Times New Roman"/>
          <w:sz w:val="24"/>
          <w:szCs w:val="24"/>
        </w:rPr>
        <w:t>Основные направления бюджетной, налоговой и долговой политики муниципального образования городской округ город Пыть-Ях на 201</w:t>
      </w:r>
      <w:r w:rsidR="00285F50" w:rsidRPr="00106861">
        <w:rPr>
          <w:rFonts w:ascii="Times New Roman" w:hAnsi="Times New Roman"/>
          <w:sz w:val="24"/>
          <w:szCs w:val="24"/>
        </w:rPr>
        <w:t>8</w:t>
      </w:r>
      <w:r w:rsidRPr="00106861">
        <w:rPr>
          <w:rFonts w:ascii="Times New Roman" w:hAnsi="Times New Roman"/>
          <w:sz w:val="24"/>
          <w:szCs w:val="24"/>
        </w:rPr>
        <w:t xml:space="preserve"> год и на плановый период 201</w:t>
      </w:r>
      <w:r w:rsidR="00285F50" w:rsidRPr="00106861">
        <w:rPr>
          <w:rFonts w:ascii="Times New Roman" w:hAnsi="Times New Roman"/>
          <w:sz w:val="24"/>
          <w:szCs w:val="24"/>
        </w:rPr>
        <w:t>9 и 2020</w:t>
      </w:r>
      <w:r w:rsidRPr="00106861">
        <w:rPr>
          <w:rFonts w:ascii="Times New Roman" w:hAnsi="Times New Roman"/>
          <w:sz w:val="24"/>
          <w:szCs w:val="24"/>
        </w:rPr>
        <w:t xml:space="preserve"> годов, одобренные администрацией города от </w:t>
      </w:r>
      <w:r w:rsidR="00285F50" w:rsidRPr="00106861">
        <w:rPr>
          <w:rFonts w:ascii="Times New Roman" w:hAnsi="Times New Roman"/>
          <w:sz w:val="24"/>
          <w:szCs w:val="24"/>
        </w:rPr>
        <w:t>16</w:t>
      </w:r>
      <w:r w:rsidRPr="00106861">
        <w:rPr>
          <w:rFonts w:ascii="Times New Roman" w:hAnsi="Times New Roman"/>
          <w:sz w:val="24"/>
          <w:szCs w:val="24"/>
        </w:rPr>
        <w:t>.10.201</w:t>
      </w:r>
      <w:r w:rsidR="00285F50" w:rsidRPr="00106861">
        <w:rPr>
          <w:rFonts w:ascii="Times New Roman" w:hAnsi="Times New Roman"/>
          <w:sz w:val="24"/>
          <w:szCs w:val="24"/>
        </w:rPr>
        <w:t>7</w:t>
      </w:r>
      <w:r w:rsidRPr="00106861">
        <w:rPr>
          <w:rFonts w:ascii="Times New Roman" w:hAnsi="Times New Roman"/>
          <w:sz w:val="24"/>
          <w:szCs w:val="24"/>
        </w:rPr>
        <w:t xml:space="preserve"> № </w:t>
      </w:r>
      <w:r w:rsidR="00285F50" w:rsidRPr="00106861">
        <w:rPr>
          <w:rFonts w:ascii="Times New Roman" w:hAnsi="Times New Roman"/>
          <w:sz w:val="24"/>
          <w:szCs w:val="24"/>
        </w:rPr>
        <w:t>1789</w:t>
      </w:r>
      <w:r w:rsidRPr="00106861">
        <w:rPr>
          <w:rFonts w:ascii="Times New Roman" w:hAnsi="Times New Roman"/>
          <w:sz w:val="24"/>
          <w:szCs w:val="24"/>
        </w:rPr>
        <w:t xml:space="preserve">-ра, их цели и задачи на ближайшие три года изложены в материалах к проекту решения о бюджете. </w:t>
      </w:r>
    </w:p>
    <w:p w:rsidR="00296080" w:rsidRDefault="00296080" w:rsidP="00106861">
      <w:pPr>
        <w:widowControl w:val="0"/>
        <w:autoSpaceDE w:val="0"/>
        <w:autoSpaceDN w:val="0"/>
        <w:adjustRightInd w:val="0"/>
        <w:spacing w:after="0" w:line="360" w:lineRule="auto"/>
        <w:ind w:firstLine="540"/>
        <w:jc w:val="both"/>
        <w:rPr>
          <w:rFonts w:ascii="Times New Roman" w:hAnsi="Times New Roman"/>
          <w:bCs/>
          <w:sz w:val="24"/>
          <w:szCs w:val="24"/>
        </w:rPr>
      </w:pPr>
      <w:r>
        <w:rPr>
          <w:rFonts w:ascii="Times New Roman" w:hAnsi="Times New Roman"/>
          <w:bCs/>
          <w:sz w:val="24"/>
          <w:szCs w:val="24"/>
        </w:rPr>
        <w:t>О</w:t>
      </w:r>
      <w:r w:rsidRPr="00296080">
        <w:rPr>
          <w:rFonts w:ascii="Times New Roman" w:hAnsi="Times New Roman"/>
          <w:bCs/>
          <w:sz w:val="24"/>
          <w:szCs w:val="24"/>
        </w:rPr>
        <w:t>беспечение стабильности и сбалансированности бюджета, повышение эффективности муниципального управления, преемственность целей и задач, определенны</w:t>
      </w:r>
      <w:r>
        <w:rPr>
          <w:rFonts w:ascii="Times New Roman" w:hAnsi="Times New Roman"/>
          <w:bCs/>
          <w:sz w:val="24"/>
          <w:szCs w:val="24"/>
        </w:rPr>
        <w:t xml:space="preserve">х в предыдущих бюджетных циклах, </w:t>
      </w:r>
      <w:r w:rsidRPr="00296080">
        <w:rPr>
          <w:rFonts w:ascii="Times New Roman" w:hAnsi="Times New Roman"/>
          <w:bCs/>
          <w:sz w:val="24"/>
          <w:szCs w:val="24"/>
        </w:rPr>
        <w:t xml:space="preserve">являются основным целевым ориентиром, заложенным в основу формирования проекта бюджета </w:t>
      </w:r>
      <w:r>
        <w:rPr>
          <w:rFonts w:ascii="Times New Roman" w:hAnsi="Times New Roman"/>
          <w:bCs/>
          <w:sz w:val="24"/>
          <w:szCs w:val="24"/>
        </w:rPr>
        <w:t>города Пыть-Яха</w:t>
      </w:r>
      <w:r w:rsidRPr="00296080">
        <w:rPr>
          <w:rFonts w:ascii="Times New Roman" w:hAnsi="Times New Roman"/>
          <w:bCs/>
          <w:sz w:val="24"/>
          <w:szCs w:val="24"/>
        </w:rPr>
        <w:t xml:space="preserve"> на 2018 год и на плановый период 2019 и 2020 годов.</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Для достижения поставленных целей определены основные задачи налоговой политики городского округа на среднесрочную перспективу:</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xml:space="preserve">- повышение эффективности льготного налогообложения на территории города; </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совершенствование налогового администрирования;</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проведение оценки эффективности налоговых льгот;</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lastRenderedPageBreak/>
        <w:t>- взаимодействие с крупнейшими налогоплательщиками городского округа, в целях наиболее достоверного планирования доходной части бюджета и предотвращения снижения платежей в бюджет.</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Целью бюджетной политики городского округа является обеспечение долгосрочной сбалансированности и устойчивости бюджетной системы городского округа и безусловное исполнение принятых обязательств, включая выполнение задач, поставленных в указах Президента Российской Федерации от 2012 года, наиболее эффективным способом.</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Для достижения указанной цели необходимо будет решить следующие основные задачи:</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обеспечение устойчивой сбалансированной бюджетной системы городского округа;</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сдерживание роста бюджетных расходов путем исключения низкоэффективных и не дающих эффекта в будущем затрат, установление приоритетов бюджета городского округа;</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повышение эффективности мер, направленных на увеличение и укрепление доходной базы бюджета городского округа;</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повышение качества муниципальных программ городского округа и расширение их использования в бюджетном планировании;</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xml:space="preserve">- повышение эффективности оказания муниципальных услуг населению городского округа; </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повышение прозрачности бюджета и бюджетного процесса;</w:t>
      </w:r>
    </w:p>
    <w:p w:rsidR="00296080" w:rsidRP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 совершенствование нормативно-правового регулирования бюджетного процесса.</w:t>
      </w:r>
    </w:p>
    <w:p w:rsidR="00296080" w:rsidRDefault="00296080" w:rsidP="00296080">
      <w:pPr>
        <w:widowControl w:val="0"/>
        <w:autoSpaceDE w:val="0"/>
        <w:autoSpaceDN w:val="0"/>
        <w:adjustRightInd w:val="0"/>
        <w:spacing w:after="0" w:line="360" w:lineRule="auto"/>
        <w:ind w:firstLine="540"/>
        <w:jc w:val="both"/>
        <w:rPr>
          <w:rFonts w:ascii="Times New Roman" w:hAnsi="Times New Roman"/>
          <w:bCs/>
          <w:sz w:val="24"/>
          <w:szCs w:val="24"/>
        </w:rPr>
      </w:pPr>
      <w:r w:rsidRPr="00296080">
        <w:rPr>
          <w:rFonts w:ascii="Times New Roman" w:hAnsi="Times New Roman"/>
          <w:bCs/>
          <w:sz w:val="24"/>
          <w:szCs w:val="24"/>
        </w:rPr>
        <w:t>Долговая политика городского округа будет направлена на решение ключевой задачи по поддержанию долговой нагрузки на бюджет городского округа на низком уровне.</w:t>
      </w:r>
    </w:p>
    <w:p w:rsidR="00441FD9" w:rsidRPr="00106861" w:rsidRDefault="00441FD9" w:rsidP="00106861">
      <w:pPr>
        <w:spacing w:after="0" w:line="360" w:lineRule="auto"/>
        <w:ind w:firstLine="709"/>
        <w:jc w:val="center"/>
        <w:rPr>
          <w:rFonts w:ascii="Times New Roman" w:hAnsi="Times New Roman"/>
          <w:b/>
          <w:sz w:val="24"/>
          <w:szCs w:val="24"/>
        </w:rPr>
      </w:pPr>
    </w:p>
    <w:p w:rsidR="001D2D60" w:rsidRPr="00474986" w:rsidRDefault="003E1F4F" w:rsidP="00474986">
      <w:pPr>
        <w:pStyle w:val="2"/>
        <w:jc w:val="center"/>
        <w:rPr>
          <w:rFonts w:ascii="Times New Roman" w:hAnsi="Times New Roman" w:cs="Times New Roman"/>
          <w:b/>
          <w:color w:val="auto"/>
          <w:sz w:val="24"/>
          <w:szCs w:val="24"/>
        </w:rPr>
      </w:pPr>
      <w:r w:rsidRPr="00474986">
        <w:rPr>
          <w:rFonts w:ascii="Times New Roman" w:hAnsi="Times New Roman" w:cs="Times New Roman"/>
          <w:b/>
          <w:color w:val="auto"/>
          <w:sz w:val="24"/>
          <w:szCs w:val="24"/>
          <w:lang w:val="en-US"/>
        </w:rPr>
        <w:t>I</w:t>
      </w:r>
      <w:r w:rsidR="001D2D60" w:rsidRPr="00474986">
        <w:rPr>
          <w:rFonts w:ascii="Times New Roman" w:hAnsi="Times New Roman" w:cs="Times New Roman"/>
          <w:b/>
          <w:color w:val="auto"/>
          <w:sz w:val="24"/>
          <w:szCs w:val="24"/>
        </w:rPr>
        <w:t>. Правовое регулирование вопросов, положенных в основу формирования проекта решения Думы города Пыть-Яха «О бюджете города Пыть-Яха на 2018 год и на плановый период 2019 и 2020 годов»</w:t>
      </w:r>
    </w:p>
    <w:p w:rsidR="001D2D60" w:rsidRPr="00106861" w:rsidRDefault="001D2D60" w:rsidP="00106861">
      <w:pPr>
        <w:spacing w:after="0" w:line="360" w:lineRule="auto"/>
        <w:ind w:firstLine="709"/>
        <w:jc w:val="both"/>
        <w:rPr>
          <w:rFonts w:ascii="Times New Roman" w:hAnsi="Times New Roman"/>
          <w:sz w:val="24"/>
          <w:szCs w:val="24"/>
        </w:rPr>
      </w:pPr>
    </w:p>
    <w:p w:rsidR="001D2D60" w:rsidRPr="00106861" w:rsidRDefault="001D2D60" w:rsidP="009449D6">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Проект подготовлен в соответствии с требованиями Бюджетного кодекса Российской Федерации (далее – Бюджетный кодекс), Положения о бюджетном процессе в муниципальном образовании городской округ город Пыть-Ях, утвержденного решением Думы города от 21.03.2014 № 258 (в ред. </w:t>
      </w:r>
      <w:r w:rsidR="003A72B6" w:rsidRPr="00106861">
        <w:rPr>
          <w:rFonts w:ascii="Times New Roman" w:hAnsi="Times New Roman"/>
          <w:sz w:val="24"/>
          <w:szCs w:val="24"/>
        </w:rPr>
        <w:t>от 29</w:t>
      </w:r>
      <w:r w:rsidRPr="00106861">
        <w:rPr>
          <w:rFonts w:ascii="Times New Roman" w:hAnsi="Times New Roman"/>
          <w:sz w:val="24"/>
          <w:szCs w:val="24"/>
        </w:rPr>
        <w:t>.</w:t>
      </w:r>
      <w:r w:rsidR="003A72B6" w:rsidRPr="00106861">
        <w:rPr>
          <w:rFonts w:ascii="Times New Roman" w:hAnsi="Times New Roman"/>
          <w:sz w:val="24"/>
          <w:szCs w:val="24"/>
        </w:rPr>
        <w:t>11</w:t>
      </w:r>
      <w:r w:rsidRPr="00106861">
        <w:rPr>
          <w:rFonts w:ascii="Times New Roman" w:hAnsi="Times New Roman"/>
          <w:sz w:val="24"/>
          <w:szCs w:val="24"/>
        </w:rPr>
        <w:t xml:space="preserve">.2016 </w:t>
      </w:r>
      <w:r w:rsidR="003A72B6" w:rsidRPr="00106861">
        <w:rPr>
          <w:rFonts w:ascii="Times New Roman" w:hAnsi="Times New Roman"/>
          <w:sz w:val="24"/>
          <w:szCs w:val="24"/>
        </w:rPr>
        <w:t xml:space="preserve"> </w:t>
      </w:r>
      <w:r w:rsidRPr="00106861">
        <w:rPr>
          <w:rFonts w:ascii="Times New Roman" w:hAnsi="Times New Roman"/>
          <w:sz w:val="24"/>
          <w:szCs w:val="24"/>
        </w:rPr>
        <w:t>№ 3</w:t>
      </w:r>
      <w:r w:rsidR="003A72B6" w:rsidRPr="00106861">
        <w:rPr>
          <w:rFonts w:ascii="Times New Roman" w:hAnsi="Times New Roman"/>
          <w:sz w:val="24"/>
          <w:szCs w:val="24"/>
        </w:rPr>
        <w:t>1</w:t>
      </w:r>
      <w:r w:rsidRPr="00106861">
        <w:rPr>
          <w:rFonts w:ascii="Times New Roman" w:hAnsi="Times New Roman"/>
          <w:sz w:val="24"/>
          <w:szCs w:val="24"/>
        </w:rPr>
        <w:t>) (далее- решение Думы города № 258), а также постановления администрации города от 14.07.2014 № 175-па «</w:t>
      </w:r>
      <w:r w:rsidRPr="00106861">
        <w:rPr>
          <w:rFonts w:ascii="Times New Roman" w:hAnsi="Times New Roman"/>
          <w:bCs/>
          <w:sz w:val="24"/>
          <w:szCs w:val="24"/>
        </w:rPr>
        <w:t>О Порядке составления проекта решения о бюджете му</w:t>
      </w:r>
      <w:r w:rsidRPr="00106861">
        <w:rPr>
          <w:rFonts w:ascii="Times New Roman" w:hAnsi="Times New Roman"/>
          <w:sz w:val="24"/>
          <w:szCs w:val="24"/>
        </w:rPr>
        <w:t xml:space="preserve">ниципального образования на очередной финансовый год и плановый период» ( в ред. от </w:t>
      </w:r>
      <w:r w:rsidR="003A72B6" w:rsidRPr="00106861">
        <w:rPr>
          <w:rFonts w:ascii="Times New Roman" w:hAnsi="Times New Roman"/>
          <w:sz w:val="24"/>
          <w:szCs w:val="24"/>
        </w:rPr>
        <w:t>24.07.2017</w:t>
      </w:r>
      <w:r w:rsidRPr="00106861">
        <w:rPr>
          <w:rFonts w:ascii="Times New Roman" w:hAnsi="Times New Roman"/>
          <w:sz w:val="24"/>
          <w:szCs w:val="24"/>
        </w:rPr>
        <w:t xml:space="preserve"> № </w:t>
      </w:r>
      <w:r w:rsidR="003A72B6" w:rsidRPr="00106861">
        <w:rPr>
          <w:rFonts w:ascii="Times New Roman" w:hAnsi="Times New Roman"/>
          <w:sz w:val="24"/>
          <w:szCs w:val="24"/>
        </w:rPr>
        <w:t>193</w:t>
      </w:r>
      <w:r w:rsidRPr="00106861">
        <w:rPr>
          <w:rFonts w:ascii="Times New Roman" w:hAnsi="Times New Roman"/>
          <w:sz w:val="24"/>
          <w:szCs w:val="24"/>
        </w:rPr>
        <w:t>-па).</w:t>
      </w:r>
    </w:p>
    <w:p w:rsidR="001D2D60" w:rsidRPr="009449D6" w:rsidRDefault="001D2D60" w:rsidP="009449D6">
      <w:pPr>
        <w:spacing w:after="0" w:line="360" w:lineRule="auto"/>
        <w:ind w:firstLine="709"/>
        <w:jc w:val="both"/>
        <w:rPr>
          <w:rFonts w:ascii="Times New Roman" w:hAnsi="Times New Roman"/>
          <w:sz w:val="24"/>
          <w:szCs w:val="24"/>
        </w:rPr>
      </w:pPr>
      <w:r w:rsidRPr="009449D6">
        <w:rPr>
          <w:rFonts w:ascii="Times New Roman" w:hAnsi="Times New Roman"/>
          <w:sz w:val="24"/>
          <w:szCs w:val="24"/>
        </w:rPr>
        <w:lastRenderedPageBreak/>
        <w:t>Общие требования к структуре и содержанию проекта решения о бюджете установлены статьей 184.1. Бюджетного кодекса, которые применительно к бюджету городского округа конкретизируются статей 16 решения Думы города № 258.</w:t>
      </w:r>
    </w:p>
    <w:p w:rsidR="001D2D60" w:rsidRPr="00106861" w:rsidRDefault="001D2D60" w:rsidP="009449D6">
      <w:pPr>
        <w:spacing w:after="0" w:line="360" w:lineRule="auto"/>
        <w:ind w:firstLine="709"/>
        <w:jc w:val="both"/>
        <w:rPr>
          <w:rFonts w:ascii="Times New Roman" w:hAnsi="Times New Roman"/>
          <w:sz w:val="24"/>
          <w:szCs w:val="24"/>
        </w:rPr>
      </w:pPr>
      <w:r w:rsidRPr="00106861">
        <w:rPr>
          <w:rFonts w:ascii="Times New Roman" w:hAnsi="Times New Roman"/>
          <w:sz w:val="24"/>
          <w:szCs w:val="24"/>
        </w:rPr>
        <w:t>Пунктом 1 статьи 184.1.</w:t>
      </w:r>
      <w:r w:rsidRPr="00106861">
        <w:rPr>
          <w:rFonts w:ascii="Times New Roman" w:hAnsi="Times New Roman"/>
          <w:sz w:val="24"/>
          <w:szCs w:val="24"/>
          <w:vertAlign w:val="superscript"/>
        </w:rPr>
        <w:t xml:space="preserve"> </w:t>
      </w:r>
      <w:r w:rsidRPr="00106861">
        <w:rPr>
          <w:rFonts w:ascii="Times New Roman" w:hAnsi="Times New Roman"/>
          <w:sz w:val="24"/>
          <w:szCs w:val="24"/>
        </w:rPr>
        <w:t xml:space="preserve">Бюджетного кодекса установлен перечень основных характеристик бюджета, утверждаемых решением </w:t>
      </w:r>
      <w:r w:rsidR="00A969A5" w:rsidRPr="00106861">
        <w:rPr>
          <w:rFonts w:ascii="Times New Roman" w:hAnsi="Times New Roman"/>
          <w:sz w:val="24"/>
          <w:szCs w:val="24"/>
        </w:rPr>
        <w:t>о бюджете,</w:t>
      </w:r>
      <w:r w:rsidR="00A969A5">
        <w:rPr>
          <w:rFonts w:ascii="Times New Roman" w:hAnsi="Times New Roman"/>
          <w:sz w:val="24"/>
          <w:szCs w:val="24"/>
        </w:rPr>
        <w:t xml:space="preserve"> к которым относится: </w:t>
      </w:r>
      <w:r w:rsidRPr="00106861">
        <w:rPr>
          <w:rFonts w:ascii="Times New Roman" w:hAnsi="Times New Roman"/>
          <w:sz w:val="24"/>
          <w:szCs w:val="24"/>
        </w:rPr>
        <w:t>общий объем доходов</w:t>
      </w:r>
      <w:r w:rsidR="00A969A5">
        <w:rPr>
          <w:rFonts w:ascii="Times New Roman" w:hAnsi="Times New Roman"/>
          <w:sz w:val="24"/>
          <w:szCs w:val="24"/>
        </w:rPr>
        <w:t xml:space="preserve"> бюджета города</w:t>
      </w:r>
      <w:r w:rsidRPr="00106861">
        <w:rPr>
          <w:rFonts w:ascii="Times New Roman" w:hAnsi="Times New Roman"/>
          <w:sz w:val="24"/>
          <w:szCs w:val="24"/>
        </w:rPr>
        <w:t>, общий объем расходов</w:t>
      </w:r>
      <w:r w:rsidR="00A969A5">
        <w:rPr>
          <w:rFonts w:ascii="Times New Roman" w:hAnsi="Times New Roman"/>
          <w:sz w:val="24"/>
          <w:szCs w:val="24"/>
        </w:rPr>
        <w:t xml:space="preserve"> бюджета города</w:t>
      </w:r>
      <w:r w:rsidRPr="00106861">
        <w:rPr>
          <w:rFonts w:ascii="Times New Roman" w:hAnsi="Times New Roman"/>
          <w:sz w:val="24"/>
          <w:szCs w:val="24"/>
        </w:rPr>
        <w:t>, дефицит (профицит) бюджета</w:t>
      </w:r>
      <w:r w:rsidR="00A969A5">
        <w:rPr>
          <w:rFonts w:ascii="Times New Roman" w:hAnsi="Times New Roman"/>
          <w:sz w:val="24"/>
          <w:szCs w:val="24"/>
        </w:rPr>
        <w:t xml:space="preserve"> города</w:t>
      </w:r>
      <w:r w:rsidRPr="00106861">
        <w:rPr>
          <w:rFonts w:ascii="Times New Roman" w:hAnsi="Times New Roman"/>
          <w:sz w:val="24"/>
          <w:szCs w:val="24"/>
        </w:rPr>
        <w:t xml:space="preserve">. </w:t>
      </w:r>
    </w:p>
    <w:p w:rsidR="00A969A5" w:rsidRDefault="00A969A5" w:rsidP="009449D6">
      <w:pPr>
        <w:spacing w:after="0" w:line="360" w:lineRule="auto"/>
        <w:ind w:firstLine="709"/>
        <w:jc w:val="both"/>
        <w:rPr>
          <w:rFonts w:ascii="Times New Roman" w:hAnsi="Times New Roman"/>
          <w:sz w:val="24"/>
          <w:szCs w:val="24"/>
        </w:rPr>
      </w:pPr>
      <w:r w:rsidRPr="002B2F3C">
        <w:rPr>
          <w:rFonts w:ascii="Times New Roman" w:hAnsi="Times New Roman"/>
          <w:sz w:val="24"/>
          <w:szCs w:val="24"/>
        </w:rPr>
        <w:t>Объем доходов бюджета города на очередной финансовый год и плановый период в разрезе кодов вида доходов классификации доходов приведе</w:t>
      </w:r>
      <w:r w:rsidR="002B2F3C" w:rsidRPr="002B2F3C">
        <w:rPr>
          <w:rFonts w:ascii="Times New Roman" w:hAnsi="Times New Roman"/>
          <w:sz w:val="24"/>
          <w:szCs w:val="24"/>
        </w:rPr>
        <w:t>н в приложениях 1 и 2 к Проекту.</w:t>
      </w:r>
    </w:p>
    <w:p w:rsidR="00A969A5" w:rsidRPr="00A969A5" w:rsidRDefault="00A969A5" w:rsidP="009449D6">
      <w:pPr>
        <w:spacing w:after="0" w:line="360" w:lineRule="auto"/>
        <w:ind w:firstLine="709"/>
        <w:jc w:val="both"/>
        <w:rPr>
          <w:rFonts w:ascii="Times New Roman" w:hAnsi="Times New Roman"/>
          <w:sz w:val="24"/>
          <w:szCs w:val="24"/>
        </w:rPr>
      </w:pPr>
      <w:r w:rsidRPr="00A969A5">
        <w:rPr>
          <w:rFonts w:ascii="Times New Roman" w:hAnsi="Times New Roman"/>
          <w:sz w:val="24"/>
          <w:szCs w:val="24"/>
        </w:rPr>
        <w:t xml:space="preserve">Согласно положениям пункта 3 статьи 184.1 Бюджетного кодекса и </w:t>
      </w:r>
      <w:r w:rsidR="009A7703">
        <w:rPr>
          <w:rFonts w:ascii="Times New Roman" w:hAnsi="Times New Roman"/>
          <w:sz w:val="24"/>
          <w:szCs w:val="24"/>
        </w:rPr>
        <w:t xml:space="preserve">подпункта 11 </w:t>
      </w:r>
      <w:r w:rsidRPr="00A969A5">
        <w:rPr>
          <w:rFonts w:ascii="Times New Roman" w:hAnsi="Times New Roman"/>
          <w:sz w:val="24"/>
          <w:szCs w:val="24"/>
        </w:rPr>
        <w:t xml:space="preserve">пункта 2 статьи </w:t>
      </w:r>
      <w:r w:rsidR="009A7703">
        <w:rPr>
          <w:rFonts w:ascii="Times New Roman" w:hAnsi="Times New Roman"/>
          <w:sz w:val="24"/>
          <w:szCs w:val="24"/>
        </w:rPr>
        <w:t xml:space="preserve">16 </w:t>
      </w:r>
      <w:r w:rsidR="009A7703" w:rsidRPr="009A7703">
        <w:rPr>
          <w:rFonts w:ascii="Times New Roman" w:hAnsi="Times New Roman"/>
          <w:sz w:val="24"/>
          <w:szCs w:val="24"/>
        </w:rPr>
        <w:t>решением Думы города № 258</w:t>
      </w:r>
      <w:r w:rsidRPr="00A969A5">
        <w:rPr>
          <w:rFonts w:ascii="Times New Roman" w:hAnsi="Times New Roman"/>
          <w:sz w:val="24"/>
          <w:szCs w:val="24"/>
        </w:rPr>
        <w:t xml:space="preserve"> в статье 1 Проекта предлаг</w:t>
      </w:r>
      <w:r w:rsidR="009A7703">
        <w:rPr>
          <w:rFonts w:ascii="Times New Roman" w:hAnsi="Times New Roman"/>
          <w:sz w:val="24"/>
          <w:szCs w:val="24"/>
        </w:rPr>
        <w:t>ается утвердить верхний предел муниципального</w:t>
      </w:r>
      <w:r w:rsidRPr="00A969A5">
        <w:rPr>
          <w:rFonts w:ascii="Times New Roman" w:hAnsi="Times New Roman"/>
          <w:sz w:val="24"/>
          <w:szCs w:val="24"/>
        </w:rPr>
        <w:t xml:space="preserve"> внутреннего долга по состоянию на 1 января года, следующего за очередным финансовым годом и каждым годом планового периода, с указанием предельного объема обязательств по </w:t>
      </w:r>
      <w:r w:rsidR="009A7703">
        <w:rPr>
          <w:rFonts w:ascii="Times New Roman" w:hAnsi="Times New Roman"/>
          <w:sz w:val="24"/>
          <w:szCs w:val="24"/>
        </w:rPr>
        <w:t xml:space="preserve">муниципальным </w:t>
      </w:r>
      <w:r w:rsidRPr="00A969A5">
        <w:rPr>
          <w:rFonts w:ascii="Times New Roman" w:hAnsi="Times New Roman"/>
          <w:sz w:val="24"/>
          <w:szCs w:val="24"/>
        </w:rPr>
        <w:t xml:space="preserve">гарантиям на 2018 год и на плановый период 2019 и 2020 годов.  </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Также в соответствии с пунктом 3 статьи 184.1.</w:t>
      </w:r>
      <w:r w:rsidRPr="00106861">
        <w:rPr>
          <w:rFonts w:ascii="Times New Roman" w:hAnsi="Times New Roman"/>
          <w:sz w:val="24"/>
          <w:szCs w:val="24"/>
          <w:vertAlign w:val="superscript"/>
        </w:rPr>
        <w:t xml:space="preserve"> </w:t>
      </w:r>
      <w:r w:rsidRPr="00106861">
        <w:rPr>
          <w:rFonts w:ascii="Times New Roman" w:hAnsi="Times New Roman"/>
          <w:sz w:val="24"/>
          <w:szCs w:val="24"/>
        </w:rPr>
        <w:t>Бюджетного кодекса и статьей 16 решения Думы № 258 в проекте решения о бюджете должны содержаться такие показатели, как:</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общий объем бюджетных ассигнований, направляемых на исполнение публичных нормативных обязательств;</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общий объем условно утверждаемых расходов на плановый период;</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верхний предел муниципального внутреннего долга по состоянию на 1 января года, следующего за очередным финансовым годом с указанием, в том числе верхнего предела долга по муниципальным гарантиям;</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источники финансирования дефицита бюджета;</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а также перечни главных администраторов доходов, главных администраторов источников финансирования дефицита бюджета, главных распорядителей средств бюджета городского округа в составе ведомственной структуры, распределение бюджетных ассигнований по разделам, подразделам, целевым статьям (муниципальным программам и непрограммным направлениям деятельности) и видам расходов классификации расходов бюджета, нормативы распределения доходов между уровнями бюджетов.</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lastRenderedPageBreak/>
        <w:t xml:space="preserve">В соответствии с пунктом 1 статьи 107 Бюджетного кодекса решением о бюджете должен быть установлен предельный объем муниципального долга городского округа на очередной финансовый год и каждый год планового периода, в соответствии со статьей 111 Бюджетного кодекса объем расходов на обслуживание муниципального долга города в очередном финансовом году и плановом периоде. </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С учетом указанных выше общих требований бюджетного законодательства проект решения о бюджете города Пыть-Ях сформирован следующим образом:</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В</w:t>
      </w:r>
      <w:r w:rsidRPr="00106861">
        <w:rPr>
          <w:rFonts w:ascii="Times New Roman" w:hAnsi="Times New Roman"/>
          <w:b/>
          <w:sz w:val="24"/>
          <w:szCs w:val="24"/>
        </w:rPr>
        <w:t xml:space="preserve"> </w:t>
      </w:r>
      <w:r w:rsidRPr="00106861">
        <w:rPr>
          <w:rFonts w:ascii="Times New Roman" w:hAnsi="Times New Roman"/>
          <w:b/>
          <w:i/>
          <w:sz w:val="24"/>
          <w:szCs w:val="24"/>
        </w:rPr>
        <w:t>пункте 1</w:t>
      </w:r>
      <w:r w:rsidRPr="00106861">
        <w:rPr>
          <w:rFonts w:ascii="Times New Roman" w:hAnsi="Times New Roman"/>
          <w:sz w:val="24"/>
          <w:szCs w:val="24"/>
        </w:rPr>
        <w:t xml:space="preserve"> – на 201</w:t>
      </w:r>
      <w:r w:rsidR="00CB7A73" w:rsidRPr="00106861">
        <w:rPr>
          <w:rFonts w:ascii="Times New Roman" w:hAnsi="Times New Roman"/>
          <w:sz w:val="24"/>
          <w:szCs w:val="24"/>
        </w:rPr>
        <w:t>8</w:t>
      </w:r>
      <w:r w:rsidRPr="00106861">
        <w:rPr>
          <w:rFonts w:ascii="Times New Roman" w:hAnsi="Times New Roman"/>
          <w:sz w:val="24"/>
          <w:szCs w:val="24"/>
        </w:rPr>
        <w:t xml:space="preserve"> год представлены основные характеристики проекта бюджета городского округа (общий объем доходов, общий объем расходов, дефицит бюджета), верхний предел муниципального внутреннего долга по состоянию на 1 января 201</w:t>
      </w:r>
      <w:r w:rsidR="00CB7A73" w:rsidRPr="00106861">
        <w:rPr>
          <w:rFonts w:ascii="Times New Roman" w:hAnsi="Times New Roman"/>
          <w:sz w:val="24"/>
          <w:szCs w:val="24"/>
        </w:rPr>
        <w:t>7</w:t>
      </w:r>
      <w:r w:rsidRPr="00106861">
        <w:rPr>
          <w:rFonts w:ascii="Times New Roman" w:hAnsi="Times New Roman"/>
          <w:sz w:val="24"/>
          <w:szCs w:val="24"/>
        </w:rPr>
        <w:t xml:space="preserve"> года, а также предельный объем муниципального долга городского округа, расходы на его обслуживание и предельный объем обязательств по муниципальным гарантиям.</w:t>
      </w:r>
    </w:p>
    <w:p w:rsidR="001D2D60" w:rsidRPr="00106861" w:rsidRDefault="001D2D60" w:rsidP="00106861">
      <w:pPr>
        <w:spacing w:after="0" w:line="360" w:lineRule="auto"/>
        <w:ind w:firstLine="709"/>
        <w:jc w:val="both"/>
        <w:rPr>
          <w:rFonts w:ascii="Times New Roman" w:hAnsi="Times New Roman"/>
          <w:sz w:val="24"/>
          <w:szCs w:val="24"/>
        </w:rPr>
      </w:pPr>
      <w:r w:rsidRPr="00C83B64">
        <w:rPr>
          <w:rFonts w:ascii="Times New Roman" w:hAnsi="Times New Roman"/>
          <w:sz w:val="24"/>
          <w:szCs w:val="24"/>
        </w:rPr>
        <w:t>В</w:t>
      </w:r>
      <w:r w:rsidRPr="00106861">
        <w:rPr>
          <w:rFonts w:ascii="Times New Roman" w:hAnsi="Times New Roman"/>
          <w:b/>
          <w:i/>
          <w:sz w:val="24"/>
          <w:szCs w:val="24"/>
        </w:rPr>
        <w:t xml:space="preserve"> пункте 2 - </w:t>
      </w:r>
      <w:r w:rsidRPr="00106861">
        <w:rPr>
          <w:rFonts w:ascii="Times New Roman" w:hAnsi="Times New Roman"/>
          <w:sz w:val="24"/>
          <w:szCs w:val="24"/>
        </w:rPr>
        <w:t>представлены основные характеристики проекта бюджета городского округа на плановый период 201</w:t>
      </w:r>
      <w:r w:rsidR="00CB7A73" w:rsidRPr="00106861">
        <w:rPr>
          <w:rFonts w:ascii="Times New Roman" w:hAnsi="Times New Roman"/>
          <w:sz w:val="24"/>
          <w:szCs w:val="24"/>
        </w:rPr>
        <w:t>9</w:t>
      </w:r>
      <w:r w:rsidRPr="00106861">
        <w:rPr>
          <w:rFonts w:ascii="Times New Roman" w:hAnsi="Times New Roman"/>
          <w:sz w:val="24"/>
          <w:szCs w:val="24"/>
        </w:rPr>
        <w:t xml:space="preserve"> и 20</w:t>
      </w:r>
      <w:r w:rsidR="00CB7A73" w:rsidRPr="00106861">
        <w:rPr>
          <w:rFonts w:ascii="Times New Roman" w:hAnsi="Times New Roman"/>
          <w:sz w:val="24"/>
          <w:szCs w:val="24"/>
        </w:rPr>
        <w:t xml:space="preserve">20 </w:t>
      </w:r>
      <w:r w:rsidRPr="00106861">
        <w:rPr>
          <w:rFonts w:ascii="Times New Roman" w:hAnsi="Times New Roman"/>
          <w:sz w:val="24"/>
          <w:szCs w:val="24"/>
        </w:rPr>
        <w:t>годов (общий объем доходов, общий объем расходов, дефицит), верхний предел муниципального внутреннего долга по состоянию на 1 января года, следующего за очередным финансовым годом, а также предельный объем муниципального долга городского округа и предельный объем обязательств по муниципальным гарантиям</w:t>
      </w:r>
      <w:r w:rsidR="00C83B64">
        <w:rPr>
          <w:rFonts w:ascii="Times New Roman" w:hAnsi="Times New Roman"/>
          <w:sz w:val="24"/>
          <w:szCs w:val="24"/>
        </w:rPr>
        <w:t xml:space="preserve">, </w:t>
      </w:r>
      <w:r w:rsidR="00C83B64" w:rsidRPr="00106861">
        <w:rPr>
          <w:rFonts w:ascii="Times New Roman" w:hAnsi="Times New Roman"/>
          <w:sz w:val="24"/>
          <w:szCs w:val="24"/>
        </w:rPr>
        <w:t>общий объем условно утверждае</w:t>
      </w:r>
      <w:r w:rsidR="00C83B64">
        <w:rPr>
          <w:rFonts w:ascii="Times New Roman" w:hAnsi="Times New Roman"/>
          <w:sz w:val="24"/>
          <w:szCs w:val="24"/>
        </w:rPr>
        <w:t>мых расходов на плановый период</w:t>
      </w:r>
      <w:r w:rsidRPr="00106861">
        <w:rPr>
          <w:rFonts w:ascii="Times New Roman" w:hAnsi="Times New Roman"/>
          <w:sz w:val="24"/>
          <w:szCs w:val="24"/>
        </w:rPr>
        <w:t>.</w:t>
      </w:r>
    </w:p>
    <w:p w:rsidR="001D2D60" w:rsidRPr="00106861" w:rsidRDefault="00C83B64"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Вместе с</w:t>
      </w:r>
      <w:r w:rsidR="001D2D60" w:rsidRPr="00106861">
        <w:rPr>
          <w:rFonts w:ascii="Times New Roman" w:hAnsi="Times New Roman"/>
          <w:sz w:val="24"/>
          <w:szCs w:val="24"/>
        </w:rPr>
        <w:t xml:space="preserve"> тем, </w:t>
      </w:r>
      <w:r w:rsidR="001D2D60" w:rsidRPr="00106861">
        <w:rPr>
          <w:rFonts w:ascii="Times New Roman" w:hAnsi="Times New Roman"/>
          <w:b/>
          <w:i/>
          <w:sz w:val="24"/>
          <w:szCs w:val="24"/>
        </w:rPr>
        <w:t xml:space="preserve">в абзаце 2 пункта 1 и 2 и приложениях </w:t>
      </w:r>
      <w:r>
        <w:rPr>
          <w:rFonts w:ascii="Times New Roman" w:hAnsi="Times New Roman"/>
          <w:b/>
          <w:i/>
          <w:sz w:val="24"/>
          <w:szCs w:val="24"/>
        </w:rPr>
        <w:t>19, 20</w:t>
      </w:r>
      <w:r w:rsidR="001D2D60" w:rsidRPr="00106861">
        <w:rPr>
          <w:rFonts w:ascii="Times New Roman" w:hAnsi="Times New Roman"/>
          <w:b/>
          <w:i/>
          <w:sz w:val="24"/>
          <w:szCs w:val="24"/>
        </w:rPr>
        <w:t xml:space="preserve"> </w:t>
      </w:r>
      <w:r w:rsidR="001D2D60" w:rsidRPr="00106861">
        <w:rPr>
          <w:rFonts w:ascii="Times New Roman" w:hAnsi="Times New Roman"/>
          <w:sz w:val="24"/>
          <w:szCs w:val="24"/>
        </w:rPr>
        <w:t>к проекту решения о бюджете</w:t>
      </w:r>
      <w:r w:rsidR="001D2D60" w:rsidRPr="00106861">
        <w:rPr>
          <w:rFonts w:ascii="Times New Roman" w:hAnsi="Times New Roman"/>
          <w:b/>
          <w:i/>
          <w:sz w:val="24"/>
          <w:szCs w:val="24"/>
        </w:rPr>
        <w:t xml:space="preserve"> </w:t>
      </w:r>
      <w:r w:rsidR="001D2D60" w:rsidRPr="00106861">
        <w:rPr>
          <w:rFonts w:ascii="Times New Roman" w:hAnsi="Times New Roman"/>
          <w:sz w:val="24"/>
          <w:szCs w:val="24"/>
        </w:rPr>
        <w:t>отражены общие объемы безвозмездных поступлений на 201</w:t>
      </w:r>
      <w:r w:rsidR="00CB7A73" w:rsidRPr="00106861">
        <w:rPr>
          <w:rFonts w:ascii="Times New Roman" w:hAnsi="Times New Roman"/>
          <w:sz w:val="24"/>
          <w:szCs w:val="24"/>
        </w:rPr>
        <w:t>8</w:t>
      </w:r>
      <w:r w:rsidR="001D2D60" w:rsidRPr="00106861">
        <w:rPr>
          <w:rFonts w:ascii="Times New Roman" w:hAnsi="Times New Roman"/>
          <w:sz w:val="24"/>
          <w:szCs w:val="24"/>
        </w:rPr>
        <w:t xml:space="preserve"> год и на плановый период 201</w:t>
      </w:r>
      <w:r w:rsidR="00CB7A73" w:rsidRPr="00106861">
        <w:rPr>
          <w:rFonts w:ascii="Times New Roman" w:hAnsi="Times New Roman"/>
          <w:sz w:val="24"/>
          <w:szCs w:val="24"/>
        </w:rPr>
        <w:t>9</w:t>
      </w:r>
      <w:r w:rsidR="001D2D60" w:rsidRPr="00106861">
        <w:rPr>
          <w:rFonts w:ascii="Times New Roman" w:hAnsi="Times New Roman"/>
          <w:sz w:val="24"/>
          <w:szCs w:val="24"/>
        </w:rPr>
        <w:t xml:space="preserve"> и 20</w:t>
      </w:r>
      <w:r w:rsidR="00CB7A73" w:rsidRPr="00106861">
        <w:rPr>
          <w:rFonts w:ascii="Times New Roman" w:hAnsi="Times New Roman"/>
          <w:sz w:val="24"/>
          <w:szCs w:val="24"/>
        </w:rPr>
        <w:t>20</w:t>
      </w:r>
      <w:r w:rsidR="001D2D60" w:rsidRPr="00106861">
        <w:rPr>
          <w:rFonts w:ascii="Times New Roman" w:hAnsi="Times New Roman"/>
          <w:sz w:val="24"/>
          <w:szCs w:val="24"/>
        </w:rPr>
        <w:t xml:space="preserve"> годов</w:t>
      </w:r>
    </w:p>
    <w:p w:rsidR="001D2D60" w:rsidRPr="00106861" w:rsidRDefault="001D2D60" w:rsidP="00106861">
      <w:pPr>
        <w:spacing w:after="0" w:line="360" w:lineRule="auto"/>
        <w:ind w:firstLine="709"/>
        <w:jc w:val="both"/>
        <w:rPr>
          <w:rFonts w:ascii="Times New Roman" w:hAnsi="Times New Roman"/>
          <w:i/>
          <w:sz w:val="24"/>
          <w:szCs w:val="24"/>
        </w:rPr>
      </w:pPr>
      <w:r w:rsidRPr="00106861">
        <w:rPr>
          <w:rFonts w:ascii="Times New Roman" w:hAnsi="Times New Roman"/>
          <w:b/>
          <w:i/>
          <w:sz w:val="24"/>
          <w:szCs w:val="24"/>
        </w:rPr>
        <w:t>Пунктом 3</w:t>
      </w:r>
      <w:r w:rsidRPr="00106861">
        <w:rPr>
          <w:rFonts w:ascii="Times New Roman" w:hAnsi="Times New Roman"/>
          <w:i/>
          <w:sz w:val="24"/>
          <w:szCs w:val="24"/>
        </w:rPr>
        <w:t xml:space="preserve"> </w:t>
      </w:r>
      <w:r w:rsidRPr="00106861">
        <w:rPr>
          <w:rFonts w:ascii="Times New Roman" w:hAnsi="Times New Roman"/>
          <w:sz w:val="24"/>
          <w:szCs w:val="24"/>
        </w:rPr>
        <w:t xml:space="preserve">проекта решения о бюджете, согласно </w:t>
      </w:r>
      <w:r w:rsidRPr="00106861">
        <w:rPr>
          <w:rFonts w:ascii="Times New Roman" w:hAnsi="Times New Roman"/>
          <w:b/>
          <w:i/>
          <w:sz w:val="24"/>
          <w:szCs w:val="24"/>
        </w:rPr>
        <w:t xml:space="preserve">приложениям </w:t>
      </w:r>
      <w:r w:rsidR="00C83B64">
        <w:rPr>
          <w:rFonts w:ascii="Times New Roman" w:hAnsi="Times New Roman"/>
          <w:b/>
          <w:i/>
          <w:sz w:val="24"/>
          <w:szCs w:val="24"/>
        </w:rPr>
        <w:t>15</w:t>
      </w:r>
      <w:r w:rsidRPr="00106861">
        <w:rPr>
          <w:rFonts w:ascii="Times New Roman" w:hAnsi="Times New Roman"/>
          <w:b/>
          <w:i/>
          <w:sz w:val="24"/>
          <w:szCs w:val="24"/>
        </w:rPr>
        <w:t>, 1</w:t>
      </w:r>
      <w:r w:rsidR="00C83B64">
        <w:rPr>
          <w:rFonts w:ascii="Times New Roman" w:hAnsi="Times New Roman"/>
          <w:b/>
          <w:i/>
          <w:sz w:val="24"/>
          <w:szCs w:val="24"/>
        </w:rPr>
        <w:t>6</w:t>
      </w:r>
      <w:r w:rsidRPr="00106861">
        <w:rPr>
          <w:rFonts w:ascii="Times New Roman" w:hAnsi="Times New Roman"/>
          <w:i/>
          <w:sz w:val="24"/>
          <w:szCs w:val="24"/>
        </w:rPr>
        <w:t xml:space="preserve"> </w:t>
      </w:r>
      <w:r w:rsidRPr="00106861">
        <w:rPr>
          <w:rFonts w:ascii="Times New Roman" w:hAnsi="Times New Roman"/>
          <w:sz w:val="24"/>
          <w:szCs w:val="24"/>
        </w:rPr>
        <w:t>к проекту решения о бюджете регулирует отдельные операции по источникам финансирования дефицита бюджета города Пыть-Яха в 201</w:t>
      </w:r>
      <w:r w:rsidR="00CB7A73" w:rsidRPr="00106861">
        <w:rPr>
          <w:rFonts w:ascii="Times New Roman" w:hAnsi="Times New Roman"/>
          <w:sz w:val="24"/>
          <w:szCs w:val="24"/>
        </w:rPr>
        <w:t>8</w:t>
      </w:r>
      <w:r w:rsidRPr="00106861">
        <w:rPr>
          <w:rFonts w:ascii="Times New Roman" w:hAnsi="Times New Roman"/>
          <w:sz w:val="24"/>
          <w:szCs w:val="24"/>
        </w:rPr>
        <w:t xml:space="preserve"> году и плановом периоде 201</w:t>
      </w:r>
      <w:r w:rsidR="00CB7A73" w:rsidRPr="00106861">
        <w:rPr>
          <w:rFonts w:ascii="Times New Roman" w:hAnsi="Times New Roman"/>
          <w:sz w:val="24"/>
          <w:szCs w:val="24"/>
        </w:rPr>
        <w:t>9</w:t>
      </w:r>
      <w:r w:rsidRPr="00106861">
        <w:rPr>
          <w:rFonts w:ascii="Times New Roman" w:hAnsi="Times New Roman"/>
          <w:sz w:val="24"/>
          <w:szCs w:val="24"/>
        </w:rPr>
        <w:t xml:space="preserve"> и 20</w:t>
      </w:r>
      <w:r w:rsidR="00CB7A73" w:rsidRPr="00106861">
        <w:rPr>
          <w:rFonts w:ascii="Times New Roman" w:hAnsi="Times New Roman"/>
          <w:sz w:val="24"/>
          <w:szCs w:val="24"/>
        </w:rPr>
        <w:t>20</w:t>
      </w:r>
      <w:r w:rsidRPr="00106861">
        <w:rPr>
          <w:rFonts w:ascii="Times New Roman" w:hAnsi="Times New Roman"/>
          <w:sz w:val="24"/>
          <w:szCs w:val="24"/>
        </w:rPr>
        <w:t xml:space="preserve"> годах.</w:t>
      </w:r>
      <w:r w:rsidRPr="00106861">
        <w:rPr>
          <w:rFonts w:ascii="Times New Roman" w:hAnsi="Times New Roman"/>
          <w:i/>
          <w:sz w:val="24"/>
          <w:szCs w:val="24"/>
        </w:rPr>
        <w:t xml:space="preserve"> </w:t>
      </w:r>
    </w:p>
    <w:p w:rsidR="001D2D60" w:rsidRPr="00106861" w:rsidRDefault="001D2D6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В соответствии с пунктом 2 статьи 17 Федерального закона от 14.11.2002 года № 161-ФЗ «О государственных и муниципальных унитарных предприятиях» муниципальное предприятие ежегодно перечисляет в соответствующий бюджет часть прибыли, остающейся в его распоряжении после уплаты налогов и иных обязательных платежей. Размер отчислений от прибыли унитарных предприятий ежегодно устанавливается решением о бюджете муниципального образования и закреплен </w:t>
      </w:r>
      <w:r w:rsidRPr="00106861">
        <w:rPr>
          <w:rFonts w:ascii="Times New Roman" w:hAnsi="Times New Roman"/>
          <w:b/>
          <w:i/>
          <w:sz w:val="24"/>
          <w:szCs w:val="24"/>
        </w:rPr>
        <w:t>пунктом 4</w:t>
      </w:r>
      <w:r w:rsidRPr="00106861">
        <w:rPr>
          <w:rFonts w:ascii="Times New Roman" w:hAnsi="Times New Roman"/>
          <w:sz w:val="24"/>
          <w:szCs w:val="24"/>
        </w:rPr>
        <w:t xml:space="preserve"> проекта решения о бюджете. </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Пункты 5 и 6</w:t>
      </w:r>
      <w:r w:rsidRPr="00106861">
        <w:rPr>
          <w:rFonts w:ascii="Times New Roman" w:hAnsi="Times New Roman"/>
          <w:b/>
          <w:sz w:val="24"/>
          <w:szCs w:val="24"/>
        </w:rPr>
        <w:t xml:space="preserve"> </w:t>
      </w:r>
      <w:r w:rsidRPr="00106861">
        <w:rPr>
          <w:rFonts w:ascii="Times New Roman" w:hAnsi="Times New Roman"/>
          <w:sz w:val="24"/>
          <w:szCs w:val="24"/>
        </w:rPr>
        <w:t>проекта решения о бюджете в соответствии с требованиями пункта 3 статьи 184.1</w:t>
      </w:r>
      <w:r w:rsidRPr="00106861">
        <w:rPr>
          <w:rFonts w:ascii="Times New Roman" w:hAnsi="Times New Roman"/>
          <w:sz w:val="24"/>
          <w:szCs w:val="24"/>
          <w:vertAlign w:val="superscript"/>
        </w:rPr>
        <w:t xml:space="preserve"> </w:t>
      </w:r>
      <w:r w:rsidRPr="00106861">
        <w:rPr>
          <w:rFonts w:ascii="Times New Roman" w:hAnsi="Times New Roman"/>
          <w:sz w:val="24"/>
          <w:szCs w:val="24"/>
        </w:rPr>
        <w:t xml:space="preserve">Бюджетного кодекса, предусматривают утверждение </w:t>
      </w:r>
      <w:r w:rsidRPr="00106861">
        <w:rPr>
          <w:rFonts w:ascii="Times New Roman" w:hAnsi="Times New Roman"/>
          <w:i/>
          <w:sz w:val="24"/>
          <w:szCs w:val="24"/>
        </w:rPr>
        <w:t xml:space="preserve">приложений </w:t>
      </w:r>
      <w:r w:rsidR="00C83B64">
        <w:rPr>
          <w:rFonts w:ascii="Times New Roman" w:hAnsi="Times New Roman"/>
          <w:i/>
          <w:sz w:val="24"/>
          <w:szCs w:val="24"/>
        </w:rPr>
        <w:t>3</w:t>
      </w:r>
      <w:r w:rsidRPr="00106861">
        <w:rPr>
          <w:rFonts w:ascii="Times New Roman" w:hAnsi="Times New Roman"/>
          <w:i/>
          <w:sz w:val="24"/>
          <w:szCs w:val="24"/>
        </w:rPr>
        <w:t xml:space="preserve">, </w:t>
      </w:r>
      <w:r w:rsidR="00C83B64">
        <w:rPr>
          <w:rFonts w:ascii="Times New Roman" w:hAnsi="Times New Roman"/>
          <w:i/>
          <w:sz w:val="24"/>
          <w:szCs w:val="24"/>
        </w:rPr>
        <w:t>4</w:t>
      </w:r>
      <w:r w:rsidRPr="00106861">
        <w:rPr>
          <w:rFonts w:ascii="Times New Roman" w:hAnsi="Times New Roman"/>
          <w:i/>
          <w:sz w:val="24"/>
          <w:szCs w:val="24"/>
        </w:rPr>
        <w:t xml:space="preserve">, </w:t>
      </w:r>
      <w:r w:rsidR="00C83B64">
        <w:rPr>
          <w:rFonts w:ascii="Times New Roman" w:hAnsi="Times New Roman"/>
          <w:i/>
          <w:sz w:val="24"/>
          <w:szCs w:val="24"/>
        </w:rPr>
        <w:t>5</w:t>
      </w:r>
      <w:r w:rsidRPr="00106861">
        <w:rPr>
          <w:rFonts w:ascii="Times New Roman" w:hAnsi="Times New Roman"/>
          <w:i/>
          <w:sz w:val="24"/>
          <w:szCs w:val="24"/>
        </w:rPr>
        <w:t xml:space="preserve"> и </w:t>
      </w:r>
      <w:r w:rsidR="00C83B64">
        <w:rPr>
          <w:rFonts w:ascii="Times New Roman" w:hAnsi="Times New Roman"/>
          <w:i/>
          <w:sz w:val="24"/>
          <w:szCs w:val="24"/>
        </w:rPr>
        <w:t>6</w:t>
      </w:r>
      <w:r w:rsidRPr="00106861">
        <w:rPr>
          <w:rFonts w:ascii="Times New Roman" w:hAnsi="Times New Roman"/>
          <w:sz w:val="24"/>
          <w:szCs w:val="24"/>
        </w:rPr>
        <w:t xml:space="preserve">, устанавливающих перечень главных администраторов доходов бюджета города Пыть-Яха </w:t>
      </w:r>
      <w:r w:rsidRPr="00106861">
        <w:rPr>
          <w:rFonts w:ascii="Times New Roman" w:hAnsi="Times New Roman"/>
          <w:sz w:val="24"/>
          <w:szCs w:val="24"/>
        </w:rPr>
        <w:lastRenderedPageBreak/>
        <w:t>и перечень главных администраторов источников финансирования дефицита бюджета города Пыть-Яха, а также перечни закрепляемых за ними кодов классификации доходов и кодов классификации источников финансирования дефицита бюджета городского округа.</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Согласно пункта 14 статьи 9.2 Федерального закона от 12 </w:t>
      </w:r>
      <w:r w:rsidR="00CB7A73" w:rsidRPr="00106861">
        <w:rPr>
          <w:rFonts w:ascii="Times New Roman" w:hAnsi="Times New Roman"/>
          <w:sz w:val="24"/>
          <w:szCs w:val="24"/>
        </w:rPr>
        <w:t>января</w:t>
      </w:r>
      <w:r w:rsidRPr="00106861">
        <w:rPr>
          <w:rFonts w:ascii="Times New Roman" w:hAnsi="Times New Roman"/>
          <w:sz w:val="24"/>
          <w:szCs w:val="24"/>
        </w:rPr>
        <w:t xml:space="preserve">1996 года № 7-ФЗ «О некоммерческих организациях» </w:t>
      </w:r>
      <w:r w:rsidR="00CB4D87" w:rsidRPr="00106861">
        <w:rPr>
          <w:rFonts w:ascii="Times New Roman" w:hAnsi="Times New Roman"/>
          <w:sz w:val="24"/>
          <w:szCs w:val="24"/>
        </w:rPr>
        <w:t xml:space="preserve">(с изменениями) </w:t>
      </w:r>
      <w:r w:rsidRPr="00106861">
        <w:rPr>
          <w:rFonts w:ascii="Times New Roman" w:hAnsi="Times New Roman"/>
          <w:sz w:val="24"/>
          <w:szCs w:val="24"/>
        </w:rPr>
        <w:t>бюджетные учреждения не в праве размещать средства на депозитах в кредитных организациях, осуществлять покупку ценных бумаг, согласно пункта 10 статьи 161 Бюджетного кодекса, казенное учреждение не имеет права предоставлять и получать кредиты (займы), приобретать ценные бумаги, доходы казенных учреждений, полученные от приносящей доходы деятельности, поступают в бюджет города Пыть-Яха</w:t>
      </w:r>
      <w:r w:rsidR="00C83B64">
        <w:rPr>
          <w:rFonts w:ascii="Times New Roman" w:hAnsi="Times New Roman"/>
          <w:sz w:val="24"/>
          <w:szCs w:val="24"/>
        </w:rPr>
        <w:t>,</w:t>
      </w:r>
      <w:r w:rsidRPr="00106861">
        <w:rPr>
          <w:rFonts w:ascii="Times New Roman" w:hAnsi="Times New Roman"/>
          <w:sz w:val="24"/>
          <w:szCs w:val="24"/>
        </w:rPr>
        <w:t xml:space="preserve"> в связи с чем, установлены ограничения </w:t>
      </w:r>
      <w:r w:rsidRPr="00106861">
        <w:rPr>
          <w:rFonts w:ascii="Times New Roman" w:hAnsi="Times New Roman"/>
          <w:b/>
          <w:i/>
          <w:sz w:val="24"/>
          <w:szCs w:val="24"/>
        </w:rPr>
        <w:t>пунктом 7</w:t>
      </w:r>
      <w:r w:rsidRPr="00106861">
        <w:rPr>
          <w:rFonts w:ascii="Times New Roman" w:hAnsi="Times New Roman"/>
          <w:sz w:val="24"/>
          <w:szCs w:val="24"/>
        </w:rPr>
        <w:t xml:space="preserve"> проекта решения о бюджете. </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В соответствии с пунктом 3 статьи 2 Федерального закона «Об автономных учреждениях»</w:t>
      </w:r>
      <w:r w:rsidR="00CB4D87" w:rsidRPr="00106861">
        <w:rPr>
          <w:rFonts w:ascii="Times New Roman" w:hAnsi="Times New Roman"/>
          <w:sz w:val="24"/>
          <w:szCs w:val="24"/>
        </w:rPr>
        <w:t xml:space="preserve"> от 03.11.2006 № 174-</w:t>
      </w:r>
      <w:r w:rsidR="00C83B64" w:rsidRPr="00106861">
        <w:rPr>
          <w:rFonts w:ascii="Times New Roman" w:hAnsi="Times New Roman"/>
          <w:sz w:val="24"/>
          <w:szCs w:val="24"/>
        </w:rPr>
        <w:t>ФЗ автономное</w:t>
      </w:r>
      <w:r w:rsidRPr="00106861">
        <w:rPr>
          <w:rFonts w:ascii="Times New Roman" w:hAnsi="Times New Roman"/>
          <w:sz w:val="24"/>
          <w:szCs w:val="24"/>
        </w:rPr>
        <w:t xml:space="preserve"> учреждение, созданное на базе имущества, находящегося в муниципальной собственности вправе открывать лицевые счета в финансовых органах муниципальных образований. В связи с чем, в </w:t>
      </w:r>
      <w:r w:rsidRPr="00106861">
        <w:rPr>
          <w:rFonts w:ascii="Times New Roman" w:hAnsi="Times New Roman"/>
          <w:b/>
          <w:i/>
          <w:sz w:val="24"/>
          <w:szCs w:val="24"/>
        </w:rPr>
        <w:t>пункте 8</w:t>
      </w:r>
      <w:r w:rsidRPr="00106861">
        <w:rPr>
          <w:rFonts w:ascii="Times New Roman" w:hAnsi="Times New Roman"/>
          <w:i/>
          <w:sz w:val="24"/>
          <w:szCs w:val="24"/>
        </w:rPr>
        <w:t xml:space="preserve"> </w:t>
      </w:r>
      <w:r w:rsidRPr="00106861">
        <w:rPr>
          <w:rFonts w:ascii="Times New Roman" w:hAnsi="Times New Roman"/>
          <w:sz w:val="24"/>
          <w:szCs w:val="24"/>
        </w:rPr>
        <w:t>проекта решения о бюджете, предусмотрено осуществление открытия и ведения лицевых счетов автономным учреждениям, созданным на базе имущества, находящегося в собственности муниципального образования, комитетом по финансам администрации города в установленном им порядке.</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Пунктами 9, 10, 11, 12, 13, 19</w:t>
      </w:r>
      <w:r w:rsidRPr="00106861">
        <w:rPr>
          <w:rFonts w:ascii="Times New Roman" w:hAnsi="Times New Roman"/>
          <w:i/>
          <w:sz w:val="24"/>
          <w:szCs w:val="24"/>
        </w:rPr>
        <w:t xml:space="preserve"> </w:t>
      </w:r>
      <w:r w:rsidRPr="00106861">
        <w:rPr>
          <w:rFonts w:ascii="Times New Roman" w:hAnsi="Times New Roman"/>
          <w:sz w:val="24"/>
          <w:szCs w:val="24"/>
        </w:rPr>
        <w:t>проекта решения о бюджете предлагается утвердить (пункт 3 статьи 184.1</w:t>
      </w:r>
      <w:r w:rsidRPr="00106861">
        <w:rPr>
          <w:rFonts w:ascii="Times New Roman" w:hAnsi="Times New Roman"/>
          <w:sz w:val="24"/>
          <w:szCs w:val="24"/>
          <w:vertAlign w:val="superscript"/>
        </w:rPr>
        <w:t xml:space="preserve"> </w:t>
      </w:r>
      <w:r w:rsidRPr="00106861">
        <w:rPr>
          <w:rFonts w:ascii="Times New Roman" w:hAnsi="Times New Roman"/>
          <w:sz w:val="24"/>
          <w:szCs w:val="24"/>
        </w:rPr>
        <w:t>Бюджетного кодекса, пункт 2 статьи 16 решения Думы № 258):</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9A6D55" w:rsidRPr="00106861">
        <w:rPr>
          <w:rFonts w:ascii="Times New Roman" w:hAnsi="Times New Roman"/>
          <w:sz w:val="24"/>
          <w:szCs w:val="24"/>
        </w:rPr>
        <w:t>18</w:t>
      </w:r>
      <w:r w:rsidRPr="00106861">
        <w:rPr>
          <w:rFonts w:ascii="Times New Roman" w:hAnsi="Times New Roman"/>
          <w:sz w:val="24"/>
          <w:szCs w:val="24"/>
        </w:rPr>
        <w:t xml:space="preserve"> год </w:t>
      </w:r>
      <w:r w:rsidRPr="00106861">
        <w:rPr>
          <w:rFonts w:ascii="Times New Roman" w:hAnsi="Times New Roman"/>
          <w:b/>
          <w:sz w:val="24"/>
          <w:szCs w:val="24"/>
        </w:rPr>
        <w:t xml:space="preserve">в </w:t>
      </w:r>
      <w:r w:rsidRPr="00106861">
        <w:rPr>
          <w:rFonts w:ascii="Times New Roman" w:hAnsi="Times New Roman"/>
          <w:b/>
          <w:i/>
          <w:sz w:val="24"/>
          <w:szCs w:val="24"/>
        </w:rPr>
        <w:t xml:space="preserve">приложении </w:t>
      </w:r>
      <w:r w:rsidR="00C83B64">
        <w:rPr>
          <w:rFonts w:ascii="Times New Roman" w:hAnsi="Times New Roman"/>
          <w:b/>
          <w:i/>
          <w:sz w:val="24"/>
          <w:szCs w:val="24"/>
        </w:rPr>
        <w:t>7</w:t>
      </w:r>
      <w:r w:rsidRPr="00106861">
        <w:rPr>
          <w:rFonts w:ascii="Times New Roman" w:hAnsi="Times New Roman"/>
          <w:b/>
          <w:i/>
          <w:sz w:val="24"/>
          <w:szCs w:val="24"/>
        </w:rPr>
        <w:t>,</w:t>
      </w:r>
      <w:r w:rsidRPr="00106861">
        <w:rPr>
          <w:rFonts w:ascii="Times New Roman" w:hAnsi="Times New Roman"/>
          <w:sz w:val="24"/>
          <w:szCs w:val="24"/>
        </w:rPr>
        <w:t xml:space="preserve"> на плановый период 201</w:t>
      </w:r>
      <w:r w:rsidR="009A6D55" w:rsidRPr="00106861">
        <w:rPr>
          <w:rFonts w:ascii="Times New Roman" w:hAnsi="Times New Roman"/>
          <w:sz w:val="24"/>
          <w:szCs w:val="24"/>
        </w:rPr>
        <w:t>9</w:t>
      </w:r>
      <w:r w:rsidRPr="00106861">
        <w:rPr>
          <w:rFonts w:ascii="Times New Roman" w:hAnsi="Times New Roman"/>
          <w:sz w:val="24"/>
          <w:szCs w:val="24"/>
        </w:rPr>
        <w:t xml:space="preserve"> и 20</w:t>
      </w:r>
      <w:r w:rsidR="009A6D55" w:rsidRPr="00106861">
        <w:rPr>
          <w:rFonts w:ascii="Times New Roman" w:hAnsi="Times New Roman"/>
          <w:sz w:val="24"/>
          <w:szCs w:val="24"/>
        </w:rPr>
        <w:t>20</w:t>
      </w:r>
      <w:r w:rsidRPr="00106861">
        <w:rPr>
          <w:rFonts w:ascii="Times New Roman" w:hAnsi="Times New Roman"/>
          <w:sz w:val="24"/>
          <w:szCs w:val="24"/>
        </w:rPr>
        <w:t xml:space="preserve"> годов </w:t>
      </w:r>
      <w:r w:rsidRPr="00106861">
        <w:rPr>
          <w:rFonts w:ascii="Times New Roman" w:hAnsi="Times New Roman"/>
          <w:b/>
          <w:i/>
          <w:sz w:val="24"/>
          <w:szCs w:val="24"/>
        </w:rPr>
        <w:t xml:space="preserve">в приложении </w:t>
      </w:r>
      <w:r w:rsidR="00C83B64">
        <w:rPr>
          <w:rFonts w:ascii="Times New Roman" w:hAnsi="Times New Roman"/>
          <w:b/>
          <w:i/>
          <w:sz w:val="24"/>
          <w:szCs w:val="24"/>
        </w:rPr>
        <w:t>8</w:t>
      </w:r>
      <w:r w:rsidRPr="00106861">
        <w:rPr>
          <w:rFonts w:ascii="Times New Roman" w:hAnsi="Times New Roman"/>
          <w:b/>
          <w:i/>
          <w:sz w:val="24"/>
          <w:szCs w:val="24"/>
        </w:rPr>
        <w:t xml:space="preserve"> </w:t>
      </w:r>
      <w:r w:rsidRPr="00106861">
        <w:rPr>
          <w:rFonts w:ascii="Times New Roman" w:hAnsi="Times New Roman"/>
          <w:sz w:val="24"/>
          <w:szCs w:val="24"/>
        </w:rPr>
        <w:t>к проекту решения о бюджете;</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w:t>
      </w:r>
      <w:r w:rsidR="009A6D55" w:rsidRPr="00106861">
        <w:rPr>
          <w:rFonts w:ascii="Times New Roman" w:hAnsi="Times New Roman"/>
          <w:sz w:val="24"/>
          <w:szCs w:val="24"/>
        </w:rPr>
        <w:t>8</w:t>
      </w:r>
      <w:r w:rsidRPr="00106861">
        <w:rPr>
          <w:rFonts w:ascii="Times New Roman" w:hAnsi="Times New Roman"/>
          <w:sz w:val="24"/>
          <w:szCs w:val="24"/>
        </w:rPr>
        <w:t xml:space="preserve"> год в </w:t>
      </w:r>
      <w:r w:rsidRPr="00106861">
        <w:rPr>
          <w:rFonts w:ascii="Times New Roman" w:hAnsi="Times New Roman"/>
          <w:b/>
          <w:i/>
          <w:sz w:val="24"/>
          <w:szCs w:val="24"/>
        </w:rPr>
        <w:t xml:space="preserve">приложении </w:t>
      </w:r>
      <w:r w:rsidR="00AB71FD">
        <w:rPr>
          <w:rFonts w:ascii="Times New Roman" w:hAnsi="Times New Roman"/>
          <w:b/>
          <w:i/>
          <w:sz w:val="24"/>
          <w:szCs w:val="24"/>
        </w:rPr>
        <w:t>9</w:t>
      </w:r>
      <w:r w:rsidRPr="00106861">
        <w:rPr>
          <w:rFonts w:ascii="Times New Roman" w:hAnsi="Times New Roman"/>
          <w:sz w:val="24"/>
          <w:szCs w:val="24"/>
        </w:rPr>
        <w:t>, на плановый период 201</w:t>
      </w:r>
      <w:r w:rsidR="009A6D55" w:rsidRPr="00106861">
        <w:rPr>
          <w:rFonts w:ascii="Times New Roman" w:hAnsi="Times New Roman"/>
          <w:sz w:val="24"/>
          <w:szCs w:val="24"/>
        </w:rPr>
        <w:t>9 и 2020</w:t>
      </w:r>
      <w:r w:rsidRPr="00106861">
        <w:rPr>
          <w:rFonts w:ascii="Times New Roman" w:hAnsi="Times New Roman"/>
          <w:sz w:val="24"/>
          <w:szCs w:val="24"/>
        </w:rPr>
        <w:t xml:space="preserve"> годов в </w:t>
      </w:r>
      <w:r w:rsidRPr="00106861">
        <w:rPr>
          <w:rFonts w:ascii="Times New Roman" w:hAnsi="Times New Roman"/>
          <w:b/>
          <w:i/>
          <w:sz w:val="24"/>
          <w:szCs w:val="24"/>
        </w:rPr>
        <w:t xml:space="preserve">приложении </w:t>
      </w:r>
      <w:r w:rsidR="00AB71FD">
        <w:rPr>
          <w:rFonts w:ascii="Times New Roman" w:hAnsi="Times New Roman"/>
          <w:b/>
          <w:i/>
          <w:sz w:val="24"/>
          <w:szCs w:val="24"/>
        </w:rPr>
        <w:t>10</w:t>
      </w:r>
      <w:r w:rsidRPr="00106861">
        <w:rPr>
          <w:rFonts w:ascii="Times New Roman" w:hAnsi="Times New Roman"/>
          <w:i/>
          <w:sz w:val="24"/>
          <w:szCs w:val="24"/>
        </w:rPr>
        <w:t xml:space="preserve"> </w:t>
      </w:r>
      <w:r w:rsidRPr="00106861">
        <w:rPr>
          <w:rFonts w:ascii="Times New Roman" w:hAnsi="Times New Roman"/>
          <w:sz w:val="24"/>
          <w:szCs w:val="24"/>
        </w:rPr>
        <w:t>к проекту решения о бюджете</w:t>
      </w:r>
      <w:r w:rsidRPr="00106861">
        <w:rPr>
          <w:rFonts w:ascii="Times New Roman" w:hAnsi="Times New Roman"/>
          <w:i/>
          <w:sz w:val="24"/>
          <w:szCs w:val="24"/>
        </w:rPr>
        <w:t>;</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-распределение бюджетных ассигнований по разделам и подразделам классификации расходов бюджета города Пыть-Яха на 201</w:t>
      </w:r>
      <w:r w:rsidR="009A6D55" w:rsidRPr="00106861">
        <w:rPr>
          <w:rFonts w:ascii="Times New Roman" w:hAnsi="Times New Roman"/>
          <w:sz w:val="24"/>
          <w:szCs w:val="24"/>
        </w:rPr>
        <w:t>8</w:t>
      </w:r>
      <w:r w:rsidRPr="00106861">
        <w:rPr>
          <w:rFonts w:ascii="Times New Roman" w:hAnsi="Times New Roman"/>
          <w:sz w:val="24"/>
          <w:szCs w:val="24"/>
        </w:rPr>
        <w:t xml:space="preserve"> год в </w:t>
      </w:r>
      <w:r w:rsidRPr="00106861">
        <w:rPr>
          <w:rFonts w:ascii="Times New Roman" w:hAnsi="Times New Roman"/>
          <w:b/>
          <w:i/>
          <w:sz w:val="24"/>
          <w:szCs w:val="24"/>
        </w:rPr>
        <w:t xml:space="preserve">приложении </w:t>
      </w:r>
      <w:r w:rsidR="00AB71FD">
        <w:rPr>
          <w:rFonts w:ascii="Times New Roman" w:hAnsi="Times New Roman"/>
          <w:b/>
          <w:i/>
          <w:sz w:val="24"/>
          <w:szCs w:val="24"/>
        </w:rPr>
        <w:t>11</w:t>
      </w:r>
      <w:r w:rsidRPr="00106861">
        <w:rPr>
          <w:rFonts w:ascii="Times New Roman" w:hAnsi="Times New Roman"/>
          <w:sz w:val="24"/>
          <w:szCs w:val="24"/>
        </w:rPr>
        <w:t>, на плановый период 201</w:t>
      </w:r>
      <w:r w:rsidR="009A6D55" w:rsidRPr="00106861">
        <w:rPr>
          <w:rFonts w:ascii="Times New Roman" w:hAnsi="Times New Roman"/>
          <w:sz w:val="24"/>
          <w:szCs w:val="24"/>
        </w:rPr>
        <w:t xml:space="preserve">9 </w:t>
      </w:r>
      <w:r w:rsidRPr="00106861">
        <w:rPr>
          <w:rFonts w:ascii="Times New Roman" w:hAnsi="Times New Roman"/>
          <w:sz w:val="24"/>
          <w:szCs w:val="24"/>
        </w:rPr>
        <w:t>и 20</w:t>
      </w:r>
      <w:r w:rsidR="009A6D55" w:rsidRPr="00106861">
        <w:rPr>
          <w:rFonts w:ascii="Times New Roman" w:hAnsi="Times New Roman"/>
          <w:sz w:val="24"/>
          <w:szCs w:val="24"/>
        </w:rPr>
        <w:t>20</w:t>
      </w:r>
      <w:r w:rsidRPr="00106861">
        <w:rPr>
          <w:rFonts w:ascii="Times New Roman" w:hAnsi="Times New Roman"/>
          <w:sz w:val="24"/>
          <w:szCs w:val="24"/>
        </w:rPr>
        <w:t xml:space="preserve"> годов в </w:t>
      </w:r>
      <w:r w:rsidRPr="00106861">
        <w:rPr>
          <w:rFonts w:ascii="Times New Roman" w:hAnsi="Times New Roman"/>
          <w:b/>
          <w:i/>
          <w:sz w:val="24"/>
          <w:szCs w:val="24"/>
        </w:rPr>
        <w:t>приложении 1</w:t>
      </w:r>
      <w:r w:rsidR="00AB71FD">
        <w:rPr>
          <w:rFonts w:ascii="Times New Roman" w:hAnsi="Times New Roman"/>
          <w:b/>
          <w:i/>
          <w:sz w:val="24"/>
          <w:szCs w:val="24"/>
        </w:rPr>
        <w:t>2</w:t>
      </w:r>
      <w:r w:rsidRPr="00106861">
        <w:rPr>
          <w:rFonts w:ascii="Times New Roman" w:hAnsi="Times New Roman"/>
          <w:i/>
          <w:sz w:val="24"/>
          <w:szCs w:val="24"/>
        </w:rPr>
        <w:t xml:space="preserve"> </w:t>
      </w:r>
      <w:r w:rsidRPr="00106861">
        <w:rPr>
          <w:rFonts w:ascii="Times New Roman" w:hAnsi="Times New Roman"/>
          <w:sz w:val="24"/>
          <w:szCs w:val="24"/>
        </w:rPr>
        <w:t>к проекту решения о бюджете;</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lastRenderedPageBreak/>
        <w:t>- ведомственную структуру расходов бюджета города Пыть-Яха на 201</w:t>
      </w:r>
      <w:r w:rsidR="009A6D55" w:rsidRPr="00106861">
        <w:rPr>
          <w:rFonts w:ascii="Times New Roman" w:hAnsi="Times New Roman"/>
          <w:sz w:val="24"/>
          <w:szCs w:val="24"/>
        </w:rPr>
        <w:t>8</w:t>
      </w:r>
      <w:r w:rsidRPr="00106861">
        <w:rPr>
          <w:rFonts w:ascii="Times New Roman" w:hAnsi="Times New Roman"/>
          <w:sz w:val="24"/>
          <w:szCs w:val="24"/>
        </w:rPr>
        <w:t xml:space="preserve"> год </w:t>
      </w:r>
      <w:r w:rsidRPr="00106861">
        <w:rPr>
          <w:rFonts w:ascii="Times New Roman" w:hAnsi="Times New Roman"/>
          <w:b/>
          <w:i/>
          <w:sz w:val="24"/>
          <w:szCs w:val="24"/>
        </w:rPr>
        <w:t>приложению 1</w:t>
      </w:r>
      <w:r w:rsidR="00AB71FD">
        <w:rPr>
          <w:rFonts w:ascii="Times New Roman" w:hAnsi="Times New Roman"/>
          <w:b/>
          <w:i/>
          <w:sz w:val="24"/>
          <w:szCs w:val="24"/>
        </w:rPr>
        <w:t>3</w:t>
      </w:r>
      <w:r w:rsidRPr="00106861">
        <w:rPr>
          <w:rFonts w:ascii="Times New Roman" w:hAnsi="Times New Roman"/>
          <w:sz w:val="24"/>
          <w:szCs w:val="24"/>
        </w:rPr>
        <w:t>, на плановый период 201</w:t>
      </w:r>
      <w:r w:rsidR="009A6D55" w:rsidRPr="00106861">
        <w:rPr>
          <w:rFonts w:ascii="Times New Roman" w:hAnsi="Times New Roman"/>
          <w:sz w:val="24"/>
          <w:szCs w:val="24"/>
        </w:rPr>
        <w:t xml:space="preserve">9 и </w:t>
      </w:r>
      <w:r w:rsidR="00AB71FD" w:rsidRPr="00106861">
        <w:rPr>
          <w:rFonts w:ascii="Times New Roman" w:hAnsi="Times New Roman"/>
          <w:sz w:val="24"/>
          <w:szCs w:val="24"/>
        </w:rPr>
        <w:t>2020 годов</w:t>
      </w:r>
      <w:r w:rsidRPr="00106861">
        <w:rPr>
          <w:rFonts w:ascii="Times New Roman" w:hAnsi="Times New Roman"/>
          <w:sz w:val="24"/>
          <w:szCs w:val="24"/>
        </w:rPr>
        <w:t xml:space="preserve"> согласно </w:t>
      </w:r>
      <w:r w:rsidRPr="00106861">
        <w:rPr>
          <w:rFonts w:ascii="Times New Roman" w:hAnsi="Times New Roman"/>
          <w:b/>
          <w:i/>
          <w:sz w:val="24"/>
          <w:szCs w:val="24"/>
        </w:rPr>
        <w:t>приложению 1</w:t>
      </w:r>
      <w:r w:rsidR="00AB71FD">
        <w:rPr>
          <w:rFonts w:ascii="Times New Roman" w:hAnsi="Times New Roman"/>
          <w:b/>
          <w:i/>
          <w:sz w:val="24"/>
          <w:szCs w:val="24"/>
        </w:rPr>
        <w:t>4</w:t>
      </w:r>
      <w:r w:rsidRPr="00106861">
        <w:rPr>
          <w:rFonts w:ascii="Times New Roman" w:hAnsi="Times New Roman"/>
          <w:i/>
          <w:sz w:val="24"/>
          <w:szCs w:val="24"/>
        </w:rPr>
        <w:t xml:space="preserve"> </w:t>
      </w:r>
      <w:r w:rsidRPr="00106861">
        <w:rPr>
          <w:rFonts w:ascii="Times New Roman" w:hAnsi="Times New Roman"/>
          <w:sz w:val="24"/>
          <w:szCs w:val="24"/>
        </w:rPr>
        <w:t>к проекту решения о бюджете;</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-общий объем бюджетных ассигнований на исполнение публичных нормативных обязательств на 201</w:t>
      </w:r>
      <w:r w:rsidR="009A6D55" w:rsidRPr="00106861">
        <w:rPr>
          <w:rFonts w:ascii="Times New Roman" w:hAnsi="Times New Roman"/>
          <w:sz w:val="24"/>
          <w:szCs w:val="24"/>
        </w:rPr>
        <w:t>8</w:t>
      </w:r>
      <w:r w:rsidRPr="00106861">
        <w:rPr>
          <w:rFonts w:ascii="Times New Roman" w:hAnsi="Times New Roman"/>
          <w:sz w:val="24"/>
          <w:szCs w:val="24"/>
        </w:rPr>
        <w:t xml:space="preserve"> год и плановый период 201</w:t>
      </w:r>
      <w:r w:rsidR="009A6D55" w:rsidRPr="00106861">
        <w:rPr>
          <w:rFonts w:ascii="Times New Roman" w:hAnsi="Times New Roman"/>
          <w:sz w:val="24"/>
          <w:szCs w:val="24"/>
        </w:rPr>
        <w:t>9</w:t>
      </w:r>
      <w:r w:rsidRPr="00106861">
        <w:rPr>
          <w:rFonts w:ascii="Times New Roman" w:hAnsi="Times New Roman"/>
          <w:sz w:val="24"/>
          <w:szCs w:val="24"/>
        </w:rPr>
        <w:t xml:space="preserve"> -20</w:t>
      </w:r>
      <w:r w:rsidR="009A6D55" w:rsidRPr="00106861">
        <w:rPr>
          <w:rFonts w:ascii="Times New Roman" w:hAnsi="Times New Roman"/>
          <w:sz w:val="24"/>
          <w:szCs w:val="24"/>
        </w:rPr>
        <w:t>20</w:t>
      </w:r>
      <w:r w:rsidRPr="00106861">
        <w:rPr>
          <w:rFonts w:ascii="Times New Roman" w:hAnsi="Times New Roman"/>
          <w:sz w:val="24"/>
          <w:szCs w:val="24"/>
        </w:rPr>
        <w:t xml:space="preserve"> годов;</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-объем межбюджетных трансфертов, получаемых из бюджета Ханты-Мансийского автономного округа – Югры на 201</w:t>
      </w:r>
      <w:r w:rsidR="009A6D55" w:rsidRPr="00106861">
        <w:rPr>
          <w:rFonts w:ascii="Times New Roman" w:hAnsi="Times New Roman"/>
          <w:sz w:val="24"/>
          <w:szCs w:val="24"/>
        </w:rPr>
        <w:t xml:space="preserve">8 </w:t>
      </w:r>
      <w:r w:rsidRPr="00106861">
        <w:rPr>
          <w:rFonts w:ascii="Times New Roman" w:hAnsi="Times New Roman"/>
          <w:sz w:val="24"/>
          <w:szCs w:val="24"/>
        </w:rPr>
        <w:t>год и плановый период 201</w:t>
      </w:r>
      <w:r w:rsidR="009A6D55" w:rsidRPr="00106861">
        <w:rPr>
          <w:rFonts w:ascii="Times New Roman" w:hAnsi="Times New Roman"/>
          <w:sz w:val="24"/>
          <w:szCs w:val="24"/>
        </w:rPr>
        <w:t>9</w:t>
      </w:r>
      <w:r w:rsidRPr="00106861">
        <w:rPr>
          <w:rFonts w:ascii="Times New Roman" w:hAnsi="Times New Roman"/>
          <w:sz w:val="24"/>
          <w:szCs w:val="24"/>
        </w:rPr>
        <w:t xml:space="preserve"> -20</w:t>
      </w:r>
      <w:r w:rsidR="009A6D55" w:rsidRPr="00106861">
        <w:rPr>
          <w:rFonts w:ascii="Times New Roman" w:hAnsi="Times New Roman"/>
          <w:sz w:val="24"/>
          <w:szCs w:val="24"/>
        </w:rPr>
        <w:t>20</w:t>
      </w:r>
      <w:r w:rsidRPr="00106861">
        <w:rPr>
          <w:rFonts w:ascii="Times New Roman" w:hAnsi="Times New Roman"/>
          <w:sz w:val="24"/>
          <w:szCs w:val="24"/>
        </w:rPr>
        <w:t xml:space="preserve"> годов согласно </w:t>
      </w:r>
      <w:r w:rsidRPr="00106861">
        <w:rPr>
          <w:rFonts w:ascii="Times New Roman" w:hAnsi="Times New Roman"/>
          <w:b/>
          <w:i/>
          <w:sz w:val="24"/>
          <w:szCs w:val="24"/>
        </w:rPr>
        <w:t xml:space="preserve">приложениям </w:t>
      </w:r>
      <w:r w:rsidR="00AB71FD">
        <w:rPr>
          <w:rFonts w:ascii="Times New Roman" w:hAnsi="Times New Roman"/>
          <w:b/>
          <w:i/>
          <w:sz w:val="24"/>
          <w:szCs w:val="24"/>
        </w:rPr>
        <w:t>19</w:t>
      </w:r>
      <w:r w:rsidRPr="00106861">
        <w:rPr>
          <w:rFonts w:ascii="Times New Roman" w:hAnsi="Times New Roman"/>
          <w:b/>
          <w:i/>
          <w:sz w:val="24"/>
          <w:szCs w:val="24"/>
        </w:rPr>
        <w:t>, 2</w:t>
      </w:r>
      <w:r w:rsidR="00AB71FD">
        <w:rPr>
          <w:rFonts w:ascii="Times New Roman" w:hAnsi="Times New Roman"/>
          <w:b/>
          <w:i/>
          <w:sz w:val="24"/>
          <w:szCs w:val="24"/>
        </w:rPr>
        <w:t>0</w:t>
      </w:r>
      <w:r w:rsidRPr="00106861">
        <w:rPr>
          <w:rFonts w:ascii="Times New Roman" w:hAnsi="Times New Roman"/>
          <w:b/>
          <w:i/>
          <w:sz w:val="24"/>
          <w:szCs w:val="24"/>
        </w:rPr>
        <w:t xml:space="preserve"> </w:t>
      </w:r>
      <w:r w:rsidRPr="00106861">
        <w:rPr>
          <w:rFonts w:ascii="Times New Roman" w:hAnsi="Times New Roman"/>
          <w:sz w:val="24"/>
          <w:szCs w:val="24"/>
        </w:rPr>
        <w:t>к проекту решения о бюджете.</w:t>
      </w:r>
    </w:p>
    <w:p w:rsidR="00AB71FD" w:rsidRDefault="00AB71FD" w:rsidP="00106861">
      <w:pPr>
        <w:spacing w:after="0" w:line="360" w:lineRule="auto"/>
        <w:ind w:firstLine="709"/>
        <w:jc w:val="both"/>
        <w:rPr>
          <w:rFonts w:ascii="Times New Roman" w:hAnsi="Times New Roman"/>
          <w:sz w:val="24"/>
          <w:szCs w:val="24"/>
        </w:rPr>
      </w:pPr>
      <w:r w:rsidRPr="00AB71FD">
        <w:rPr>
          <w:rFonts w:ascii="Times New Roman" w:hAnsi="Times New Roman"/>
          <w:sz w:val="24"/>
          <w:szCs w:val="24"/>
        </w:rPr>
        <w:t xml:space="preserve">Федеральным законом «О внесении изменений в Бюджетный кодекс Российской Федерации» от 30.09.2017 № 285-ФЗ отменена практика утверждения изменений показателей ведомственной структуры расходов бюджетов путем увеличения или сокращения параметров планового периода утвержденного бюджета, показатели расходов бюджета </w:t>
      </w:r>
      <w:r>
        <w:rPr>
          <w:rFonts w:ascii="Times New Roman" w:hAnsi="Times New Roman"/>
          <w:sz w:val="24"/>
          <w:szCs w:val="24"/>
        </w:rPr>
        <w:t>города</w:t>
      </w:r>
      <w:r w:rsidRPr="00AB71FD">
        <w:rPr>
          <w:rFonts w:ascii="Times New Roman" w:hAnsi="Times New Roman"/>
          <w:sz w:val="24"/>
          <w:szCs w:val="24"/>
        </w:rPr>
        <w:t xml:space="preserve"> в </w:t>
      </w:r>
      <w:r w:rsidRPr="00AB71FD">
        <w:rPr>
          <w:rFonts w:ascii="Times New Roman" w:hAnsi="Times New Roman"/>
          <w:b/>
          <w:i/>
          <w:sz w:val="24"/>
          <w:szCs w:val="24"/>
        </w:rPr>
        <w:t>приложениях 1</w:t>
      </w:r>
      <w:r>
        <w:rPr>
          <w:rFonts w:ascii="Times New Roman" w:hAnsi="Times New Roman"/>
          <w:b/>
          <w:i/>
          <w:sz w:val="24"/>
          <w:szCs w:val="24"/>
        </w:rPr>
        <w:t>3, 14</w:t>
      </w:r>
      <w:r w:rsidRPr="00AB71FD">
        <w:rPr>
          <w:rFonts w:ascii="Times New Roman" w:hAnsi="Times New Roman"/>
          <w:b/>
          <w:i/>
          <w:sz w:val="24"/>
          <w:szCs w:val="24"/>
        </w:rPr>
        <w:t xml:space="preserve"> </w:t>
      </w:r>
      <w:r w:rsidRPr="00AB71FD">
        <w:rPr>
          <w:rFonts w:ascii="Times New Roman" w:hAnsi="Times New Roman"/>
          <w:sz w:val="24"/>
          <w:szCs w:val="24"/>
        </w:rPr>
        <w:t>сформированы в абсолютных величинах.</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В соответствии со статьей 81 Бюджетного кодекса, статьей 17 решения Думы № 258 размер резервного фонда администрации города устанавливается решением о бюджете и не может превышать 3 процента, утвержденного указанным решением общего объема расходов. Указанные требования реализуются </w:t>
      </w:r>
      <w:r w:rsidRPr="00106861">
        <w:rPr>
          <w:rFonts w:ascii="Times New Roman" w:hAnsi="Times New Roman"/>
          <w:b/>
          <w:i/>
          <w:sz w:val="24"/>
          <w:szCs w:val="24"/>
        </w:rPr>
        <w:t>пунктом 14</w:t>
      </w:r>
      <w:r w:rsidRPr="00106861">
        <w:rPr>
          <w:rFonts w:ascii="Times New Roman" w:hAnsi="Times New Roman"/>
          <w:i/>
          <w:sz w:val="24"/>
          <w:szCs w:val="24"/>
        </w:rPr>
        <w:t xml:space="preserve"> </w:t>
      </w:r>
      <w:r w:rsidRPr="00106861">
        <w:rPr>
          <w:rFonts w:ascii="Times New Roman" w:hAnsi="Times New Roman"/>
          <w:sz w:val="24"/>
          <w:szCs w:val="24"/>
        </w:rPr>
        <w:t>проекта решения о бюджете.</w:t>
      </w:r>
    </w:p>
    <w:p w:rsidR="001D2D60" w:rsidRPr="00106861" w:rsidRDefault="001D2D60" w:rsidP="00106861">
      <w:pPr>
        <w:spacing w:after="0" w:line="360" w:lineRule="auto"/>
        <w:ind w:firstLine="709"/>
        <w:jc w:val="both"/>
        <w:rPr>
          <w:rFonts w:ascii="Times New Roman" w:hAnsi="Times New Roman"/>
          <w:i/>
          <w:sz w:val="24"/>
          <w:szCs w:val="24"/>
        </w:rPr>
      </w:pPr>
      <w:r w:rsidRPr="00106861">
        <w:rPr>
          <w:rFonts w:ascii="Times New Roman" w:hAnsi="Times New Roman"/>
          <w:b/>
          <w:i/>
          <w:sz w:val="24"/>
          <w:szCs w:val="24"/>
        </w:rPr>
        <w:t>Пункт 15</w:t>
      </w:r>
      <w:r w:rsidRPr="00106861">
        <w:rPr>
          <w:rFonts w:ascii="Times New Roman" w:hAnsi="Times New Roman"/>
          <w:i/>
          <w:sz w:val="24"/>
          <w:szCs w:val="24"/>
        </w:rPr>
        <w:t xml:space="preserve"> </w:t>
      </w:r>
      <w:r w:rsidRPr="00106861">
        <w:rPr>
          <w:rFonts w:ascii="Times New Roman" w:hAnsi="Times New Roman"/>
          <w:sz w:val="24"/>
          <w:szCs w:val="24"/>
        </w:rPr>
        <w:t>проекта решения о бюджете реализует требования пункта 5 статьи 179.4 Бюджетного кодекса и утверждает объем бюджетных ассигнований дорожного фонда муниципального образования</w:t>
      </w:r>
      <w:r w:rsidRPr="00106861">
        <w:rPr>
          <w:rFonts w:ascii="Times New Roman" w:hAnsi="Times New Roman"/>
          <w:i/>
          <w:sz w:val="24"/>
          <w:szCs w:val="24"/>
        </w:rPr>
        <w:t>.</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В соответствии со статьей 78 Бюджетного кодекса </w:t>
      </w:r>
      <w:r w:rsidRPr="00106861">
        <w:rPr>
          <w:rFonts w:ascii="Times New Roman" w:hAnsi="Times New Roman"/>
          <w:b/>
          <w:i/>
          <w:sz w:val="24"/>
          <w:szCs w:val="24"/>
        </w:rPr>
        <w:t>пунктом 16</w:t>
      </w:r>
      <w:r w:rsidRPr="00106861">
        <w:rPr>
          <w:rFonts w:ascii="Times New Roman" w:hAnsi="Times New Roman"/>
          <w:b/>
          <w:sz w:val="24"/>
          <w:szCs w:val="24"/>
        </w:rPr>
        <w:t xml:space="preserve"> </w:t>
      </w:r>
      <w:r w:rsidRPr="00106861">
        <w:rPr>
          <w:rFonts w:ascii="Times New Roman" w:hAnsi="Times New Roman"/>
          <w:sz w:val="24"/>
          <w:szCs w:val="24"/>
        </w:rPr>
        <w:t>проекта решения о бюджете предлагается установить виды бюджетных ассигнований -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выделяемых в случаях и порядке, установленных проектом решения о бюджете (</w:t>
      </w:r>
      <w:r w:rsidRPr="00106861">
        <w:rPr>
          <w:rFonts w:ascii="Times New Roman" w:hAnsi="Times New Roman"/>
          <w:b/>
          <w:i/>
          <w:sz w:val="24"/>
          <w:szCs w:val="24"/>
        </w:rPr>
        <w:t xml:space="preserve">приложение </w:t>
      </w:r>
      <w:r w:rsidR="00AB71FD">
        <w:rPr>
          <w:rFonts w:ascii="Times New Roman" w:hAnsi="Times New Roman"/>
          <w:b/>
          <w:i/>
          <w:sz w:val="24"/>
          <w:szCs w:val="24"/>
        </w:rPr>
        <w:t>21</w:t>
      </w:r>
      <w:r w:rsidRPr="00106861">
        <w:rPr>
          <w:rFonts w:ascii="Times New Roman" w:hAnsi="Times New Roman"/>
          <w:b/>
          <w:i/>
          <w:sz w:val="24"/>
          <w:szCs w:val="24"/>
        </w:rPr>
        <w:t xml:space="preserve"> к</w:t>
      </w:r>
      <w:r w:rsidRPr="00106861">
        <w:rPr>
          <w:rFonts w:ascii="Times New Roman" w:hAnsi="Times New Roman"/>
          <w:sz w:val="24"/>
          <w:szCs w:val="24"/>
        </w:rPr>
        <w:t xml:space="preserve"> проекту решения о бюджете) и принимаемыми в соответствии с ними муниципальными правовыми актами администрации города Пыть-Яха.</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Пунктом 17</w:t>
      </w:r>
      <w:r w:rsidRPr="00106861">
        <w:rPr>
          <w:rFonts w:ascii="Times New Roman" w:hAnsi="Times New Roman"/>
          <w:i/>
          <w:sz w:val="24"/>
          <w:szCs w:val="24"/>
        </w:rPr>
        <w:t xml:space="preserve"> </w:t>
      </w:r>
      <w:r w:rsidRPr="00106861">
        <w:rPr>
          <w:rFonts w:ascii="Times New Roman" w:hAnsi="Times New Roman"/>
          <w:sz w:val="24"/>
          <w:szCs w:val="24"/>
        </w:rPr>
        <w:t>проекта решения реализуются требования пункта 7 статьи 78 Бюджетного кодекса, касающиеся установления порядка предоставления субсидий на предоставление грантов физическим и юридическим лицам (за исключением муниципальных казённых учреждений, являющихся получателями бюджетных средств).</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Пунктом 1</w:t>
      </w:r>
      <w:r w:rsidR="0068468F">
        <w:rPr>
          <w:rFonts w:ascii="Times New Roman" w:hAnsi="Times New Roman"/>
          <w:b/>
          <w:i/>
          <w:sz w:val="24"/>
          <w:szCs w:val="24"/>
        </w:rPr>
        <w:t>8</w:t>
      </w:r>
      <w:r w:rsidR="000979FC" w:rsidRPr="00106861">
        <w:rPr>
          <w:rFonts w:ascii="Times New Roman" w:hAnsi="Times New Roman"/>
          <w:b/>
          <w:i/>
          <w:sz w:val="24"/>
          <w:szCs w:val="24"/>
        </w:rPr>
        <w:t xml:space="preserve"> </w:t>
      </w:r>
      <w:r w:rsidRPr="00106861">
        <w:rPr>
          <w:rFonts w:ascii="Times New Roman" w:hAnsi="Times New Roman"/>
          <w:sz w:val="24"/>
          <w:szCs w:val="24"/>
        </w:rPr>
        <w:t xml:space="preserve">проекта решения о бюджете устанавливается положения, согласно которым не допускается принятие решений на уровне муниципального образования, приводящих к увеличению численности муниципальных служащих, работников муниципальных учреждений. Исключение могут составлять только случаи принятия </w:t>
      </w:r>
      <w:r w:rsidRPr="00106861">
        <w:rPr>
          <w:rFonts w:ascii="Times New Roman" w:hAnsi="Times New Roman"/>
          <w:sz w:val="24"/>
          <w:szCs w:val="24"/>
        </w:rPr>
        <w:lastRenderedPageBreak/>
        <w:t>решений по перераспределению полномочий между уровнями бюджетной системы Российской Федерации, а также ввод новых объектов капитального строительства.</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Пунктами 2</w:t>
      </w:r>
      <w:r w:rsidR="0068468F">
        <w:rPr>
          <w:rFonts w:ascii="Times New Roman" w:hAnsi="Times New Roman"/>
          <w:b/>
          <w:i/>
          <w:sz w:val="24"/>
          <w:szCs w:val="24"/>
        </w:rPr>
        <w:t>0</w:t>
      </w:r>
      <w:r w:rsidRPr="00106861">
        <w:rPr>
          <w:rFonts w:ascii="Times New Roman" w:hAnsi="Times New Roman"/>
          <w:b/>
          <w:i/>
          <w:sz w:val="24"/>
          <w:szCs w:val="24"/>
        </w:rPr>
        <w:t>, 2</w:t>
      </w:r>
      <w:r w:rsidR="0068468F">
        <w:rPr>
          <w:rFonts w:ascii="Times New Roman" w:hAnsi="Times New Roman"/>
          <w:b/>
          <w:i/>
          <w:sz w:val="24"/>
          <w:szCs w:val="24"/>
        </w:rPr>
        <w:t>1</w:t>
      </w:r>
      <w:r w:rsidRPr="00106861">
        <w:rPr>
          <w:rFonts w:ascii="Times New Roman" w:hAnsi="Times New Roman"/>
          <w:b/>
          <w:sz w:val="24"/>
          <w:szCs w:val="24"/>
        </w:rPr>
        <w:t xml:space="preserve"> </w:t>
      </w:r>
      <w:r w:rsidRPr="00106861">
        <w:rPr>
          <w:rFonts w:ascii="Times New Roman" w:hAnsi="Times New Roman"/>
          <w:sz w:val="24"/>
          <w:szCs w:val="24"/>
        </w:rPr>
        <w:t>проекта решения о бюджете регулирует вопросы управления муниципальным внутренним долгом, в том числе в соответствии с требованиями статей 110.1, 110.2 Бюджетного кодекса предусматривает утверждение программы муниципальных внутренних заимствований городского округа на 201</w:t>
      </w:r>
      <w:r w:rsidR="00A83059" w:rsidRPr="00106861">
        <w:rPr>
          <w:rFonts w:ascii="Times New Roman" w:hAnsi="Times New Roman"/>
          <w:sz w:val="24"/>
          <w:szCs w:val="24"/>
        </w:rPr>
        <w:t>8</w:t>
      </w:r>
      <w:r w:rsidRPr="00106861">
        <w:rPr>
          <w:rFonts w:ascii="Times New Roman" w:hAnsi="Times New Roman"/>
          <w:sz w:val="24"/>
          <w:szCs w:val="24"/>
        </w:rPr>
        <w:t xml:space="preserve"> год и плановый период 201</w:t>
      </w:r>
      <w:r w:rsidR="00A83059" w:rsidRPr="00106861">
        <w:rPr>
          <w:rFonts w:ascii="Times New Roman" w:hAnsi="Times New Roman"/>
          <w:sz w:val="24"/>
          <w:szCs w:val="24"/>
        </w:rPr>
        <w:t>9</w:t>
      </w:r>
      <w:r w:rsidRPr="00106861">
        <w:rPr>
          <w:rFonts w:ascii="Times New Roman" w:hAnsi="Times New Roman"/>
          <w:sz w:val="24"/>
          <w:szCs w:val="24"/>
        </w:rPr>
        <w:t xml:space="preserve"> -20</w:t>
      </w:r>
      <w:r w:rsidR="00A83059" w:rsidRPr="00106861">
        <w:rPr>
          <w:rFonts w:ascii="Times New Roman" w:hAnsi="Times New Roman"/>
          <w:sz w:val="24"/>
          <w:szCs w:val="24"/>
        </w:rPr>
        <w:t>20</w:t>
      </w:r>
      <w:r w:rsidRPr="00106861">
        <w:rPr>
          <w:rFonts w:ascii="Times New Roman" w:hAnsi="Times New Roman"/>
          <w:sz w:val="24"/>
          <w:szCs w:val="24"/>
        </w:rPr>
        <w:t xml:space="preserve"> годов согласно </w:t>
      </w:r>
      <w:r w:rsidRPr="00106861">
        <w:rPr>
          <w:rFonts w:ascii="Times New Roman" w:hAnsi="Times New Roman"/>
          <w:b/>
          <w:i/>
          <w:sz w:val="24"/>
          <w:szCs w:val="24"/>
        </w:rPr>
        <w:t>приложени</w:t>
      </w:r>
      <w:r w:rsidR="0068468F">
        <w:rPr>
          <w:rFonts w:ascii="Times New Roman" w:hAnsi="Times New Roman"/>
          <w:b/>
          <w:i/>
          <w:sz w:val="24"/>
          <w:szCs w:val="24"/>
        </w:rPr>
        <w:t>ю</w:t>
      </w:r>
      <w:r w:rsidRPr="00106861">
        <w:rPr>
          <w:rFonts w:ascii="Times New Roman" w:hAnsi="Times New Roman"/>
          <w:b/>
          <w:i/>
          <w:sz w:val="24"/>
          <w:szCs w:val="24"/>
        </w:rPr>
        <w:t xml:space="preserve"> №</w:t>
      </w:r>
      <w:r w:rsidR="0068468F">
        <w:rPr>
          <w:rFonts w:ascii="Times New Roman" w:hAnsi="Times New Roman"/>
          <w:b/>
          <w:i/>
          <w:sz w:val="24"/>
          <w:szCs w:val="24"/>
        </w:rPr>
        <w:t xml:space="preserve"> 17</w:t>
      </w:r>
      <w:r w:rsidRPr="00106861">
        <w:rPr>
          <w:rFonts w:ascii="Times New Roman" w:hAnsi="Times New Roman"/>
          <w:i/>
          <w:sz w:val="24"/>
          <w:szCs w:val="24"/>
        </w:rPr>
        <w:t xml:space="preserve"> </w:t>
      </w:r>
      <w:r w:rsidRPr="00106861">
        <w:rPr>
          <w:rFonts w:ascii="Times New Roman" w:hAnsi="Times New Roman"/>
          <w:sz w:val="24"/>
          <w:szCs w:val="24"/>
        </w:rPr>
        <w:t>к проекту решения о бюджете, программы муниципальных гарантий городского округа на 201</w:t>
      </w:r>
      <w:r w:rsidR="00A83059" w:rsidRPr="00106861">
        <w:rPr>
          <w:rFonts w:ascii="Times New Roman" w:hAnsi="Times New Roman"/>
          <w:sz w:val="24"/>
          <w:szCs w:val="24"/>
        </w:rPr>
        <w:t>8</w:t>
      </w:r>
      <w:r w:rsidRPr="00106861">
        <w:rPr>
          <w:rFonts w:ascii="Times New Roman" w:hAnsi="Times New Roman"/>
          <w:sz w:val="24"/>
          <w:szCs w:val="24"/>
        </w:rPr>
        <w:t xml:space="preserve"> год и плановый период 201</w:t>
      </w:r>
      <w:r w:rsidR="00A83059" w:rsidRPr="00106861">
        <w:rPr>
          <w:rFonts w:ascii="Times New Roman" w:hAnsi="Times New Roman"/>
          <w:sz w:val="24"/>
          <w:szCs w:val="24"/>
        </w:rPr>
        <w:t>9</w:t>
      </w:r>
      <w:r w:rsidRPr="00106861">
        <w:rPr>
          <w:rFonts w:ascii="Times New Roman" w:hAnsi="Times New Roman"/>
          <w:sz w:val="24"/>
          <w:szCs w:val="24"/>
        </w:rPr>
        <w:t xml:space="preserve"> -20</w:t>
      </w:r>
      <w:r w:rsidR="00A83059" w:rsidRPr="00106861">
        <w:rPr>
          <w:rFonts w:ascii="Times New Roman" w:hAnsi="Times New Roman"/>
          <w:sz w:val="24"/>
          <w:szCs w:val="24"/>
        </w:rPr>
        <w:t>20</w:t>
      </w:r>
      <w:r w:rsidRPr="00106861">
        <w:rPr>
          <w:rFonts w:ascii="Times New Roman" w:hAnsi="Times New Roman"/>
          <w:sz w:val="24"/>
          <w:szCs w:val="24"/>
        </w:rPr>
        <w:t xml:space="preserve"> годов согласно </w:t>
      </w:r>
      <w:r w:rsidRPr="00106861">
        <w:rPr>
          <w:rFonts w:ascii="Times New Roman" w:hAnsi="Times New Roman"/>
          <w:b/>
          <w:i/>
          <w:sz w:val="24"/>
          <w:szCs w:val="24"/>
        </w:rPr>
        <w:t>приложени</w:t>
      </w:r>
      <w:r w:rsidR="0068468F">
        <w:rPr>
          <w:rFonts w:ascii="Times New Roman" w:hAnsi="Times New Roman"/>
          <w:b/>
          <w:i/>
          <w:sz w:val="24"/>
          <w:szCs w:val="24"/>
        </w:rPr>
        <w:t>ю</w:t>
      </w:r>
      <w:r w:rsidRPr="00106861">
        <w:rPr>
          <w:rFonts w:ascii="Times New Roman" w:hAnsi="Times New Roman"/>
          <w:b/>
          <w:i/>
          <w:sz w:val="24"/>
          <w:szCs w:val="24"/>
        </w:rPr>
        <w:t xml:space="preserve"> 1</w:t>
      </w:r>
      <w:r w:rsidR="0068468F">
        <w:rPr>
          <w:rFonts w:ascii="Times New Roman" w:hAnsi="Times New Roman"/>
          <w:b/>
          <w:i/>
          <w:sz w:val="24"/>
          <w:szCs w:val="24"/>
        </w:rPr>
        <w:t>8</w:t>
      </w:r>
      <w:r w:rsidRPr="00106861">
        <w:rPr>
          <w:rFonts w:ascii="Times New Roman" w:hAnsi="Times New Roman"/>
          <w:b/>
          <w:i/>
          <w:sz w:val="24"/>
          <w:szCs w:val="24"/>
        </w:rPr>
        <w:t xml:space="preserve"> </w:t>
      </w:r>
      <w:r w:rsidRPr="00106861">
        <w:rPr>
          <w:rFonts w:ascii="Times New Roman" w:hAnsi="Times New Roman"/>
          <w:sz w:val="24"/>
          <w:szCs w:val="24"/>
        </w:rPr>
        <w:t>к проекту решения о бюджете.</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Пунктами 2</w:t>
      </w:r>
      <w:r w:rsidR="0068468F">
        <w:rPr>
          <w:rFonts w:ascii="Times New Roman" w:hAnsi="Times New Roman"/>
          <w:b/>
          <w:i/>
          <w:sz w:val="24"/>
          <w:szCs w:val="24"/>
        </w:rPr>
        <w:t>2</w:t>
      </w:r>
      <w:r w:rsidRPr="00106861">
        <w:rPr>
          <w:rFonts w:ascii="Times New Roman" w:hAnsi="Times New Roman"/>
          <w:b/>
          <w:i/>
          <w:sz w:val="24"/>
          <w:szCs w:val="24"/>
        </w:rPr>
        <w:t>, 2</w:t>
      </w:r>
      <w:r w:rsidR="0068468F">
        <w:rPr>
          <w:rFonts w:ascii="Times New Roman" w:hAnsi="Times New Roman"/>
          <w:b/>
          <w:i/>
          <w:sz w:val="24"/>
          <w:szCs w:val="24"/>
        </w:rPr>
        <w:t>3</w:t>
      </w:r>
      <w:r w:rsidRPr="00106861">
        <w:rPr>
          <w:rFonts w:ascii="Times New Roman" w:hAnsi="Times New Roman"/>
          <w:sz w:val="24"/>
          <w:szCs w:val="24"/>
        </w:rPr>
        <w:t xml:space="preserve"> проекта решения о бюджете регулируют вопросы реструктуризации и списания денежных обязательств перед муниципальным образованием.</w:t>
      </w:r>
    </w:p>
    <w:p w:rsidR="001D2D60" w:rsidRPr="00106861" w:rsidRDefault="001D2D6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Пунктом 2 статьи 20 и пунктом 2 статьи 23 Бюджетного кодекса определено, что в случаях изменения состава и (или) функций главных администраторов доходов бюджета или главных администраторов источников финансирования дефицитов бюджетов, а также изменения принципов назначения и присвоения структуры кодов классификации доходов бюджетов и кодов классификации источников финансирования дефицитов бюджетов изменения в перечень главных администраторов доходов бюджета и главных администраторов источников финансирования дефицитов бюджетов, а также в состав закрепленных за ними кодов классификации доходов бюджетов или кодов классификации источников финансирования дефицитов бюджетов вносятся на основании нормативного правового акта (муниципального правового акта) без внесения изменений в закон (решение) о бюджете. В этой связи, </w:t>
      </w:r>
      <w:r w:rsidRPr="00106861">
        <w:rPr>
          <w:rFonts w:ascii="Times New Roman" w:hAnsi="Times New Roman"/>
          <w:b/>
          <w:i/>
          <w:sz w:val="24"/>
          <w:szCs w:val="24"/>
        </w:rPr>
        <w:t>пунктом 2</w:t>
      </w:r>
      <w:r w:rsidR="0068468F">
        <w:rPr>
          <w:rFonts w:ascii="Times New Roman" w:hAnsi="Times New Roman"/>
          <w:b/>
          <w:i/>
          <w:sz w:val="24"/>
          <w:szCs w:val="24"/>
        </w:rPr>
        <w:t>4</w:t>
      </w:r>
      <w:r w:rsidR="000979FC" w:rsidRPr="00106861">
        <w:rPr>
          <w:rFonts w:ascii="Times New Roman" w:hAnsi="Times New Roman"/>
          <w:b/>
          <w:i/>
          <w:sz w:val="24"/>
          <w:szCs w:val="24"/>
        </w:rPr>
        <w:t xml:space="preserve"> </w:t>
      </w:r>
      <w:r w:rsidRPr="00106861">
        <w:rPr>
          <w:rFonts w:ascii="Times New Roman" w:hAnsi="Times New Roman"/>
          <w:sz w:val="24"/>
          <w:szCs w:val="24"/>
        </w:rPr>
        <w:t>проекта решения о бюджете данное полномочие закреплено за администрацией города Пыть-Яха.</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Пунктом 2</w:t>
      </w:r>
      <w:r w:rsidR="0068468F">
        <w:rPr>
          <w:rFonts w:ascii="Times New Roman" w:hAnsi="Times New Roman"/>
          <w:b/>
          <w:i/>
          <w:sz w:val="24"/>
          <w:szCs w:val="24"/>
        </w:rPr>
        <w:t>5</w:t>
      </w:r>
      <w:r w:rsidRPr="00106861">
        <w:rPr>
          <w:rFonts w:ascii="Times New Roman" w:hAnsi="Times New Roman"/>
          <w:sz w:val="24"/>
          <w:szCs w:val="24"/>
        </w:rPr>
        <w:t xml:space="preserve"> проекта решения о бюджете применительно к исполнению</w:t>
      </w:r>
      <w:r w:rsidRPr="00106861">
        <w:rPr>
          <w:rFonts w:ascii="Times New Roman" w:hAnsi="Times New Roman"/>
          <w:b/>
          <w:sz w:val="24"/>
          <w:szCs w:val="24"/>
        </w:rPr>
        <w:t xml:space="preserve"> </w:t>
      </w:r>
      <w:r w:rsidRPr="00106861">
        <w:rPr>
          <w:rFonts w:ascii="Times New Roman" w:hAnsi="Times New Roman"/>
          <w:sz w:val="24"/>
          <w:szCs w:val="24"/>
        </w:rPr>
        <w:t>бюджета города Пыть-Яха в 201</w:t>
      </w:r>
      <w:r w:rsidR="008B01E1" w:rsidRPr="00106861">
        <w:rPr>
          <w:rFonts w:ascii="Times New Roman" w:hAnsi="Times New Roman"/>
          <w:sz w:val="24"/>
          <w:szCs w:val="24"/>
        </w:rPr>
        <w:t>8</w:t>
      </w:r>
      <w:r w:rsidRPr="00106861">
        <w:rPr>
          <w:rFonts w:ascii="Times New Roman" w:hAnsi="Times New Roman"/>
          <w:sz w:val="24"/>
          <w:szCs w:val="24"/>
        </w:rPr>
        <w:t xml:space="preserve"> году в соответствии с пунктом 2.1 статьи 16 решения Думы № 258 установлены дополнительные основания для внесения изменений в ходе исполнения бюджета в показатели сводной бюджетной росписи бюджета города Пыть-Яха без внесения изменений в решение о бюджете, конкретизация которых должна устанавливаться ежегодным решением о бюджете города Пыть-Яха. Наряду с основаниями прямого действия, не требующими дополнительного законодательного регулирования, данный перечень содержит основания, конкретизация которых должна устанавливаться ежегодным решением о бюджете города Пыть-Яха. К ним относятся основания, связанные с особенностями исполнения бюджета городского округа и (или) перераспределения бюджетных ассигнований между главными распорядителями, распорядителями средств бюджета города Пыть-Яха.</w:t>
      </w:r>
    </w:p>
    <w:p w:rsidR="009D6700" w:rsidRDefault="002B2F3C" w:rsidP="00106861">
      <w:pPr>
        <w:spacing w:after="0" w:line="360" w:lineRule="auto"/>
        <w:ind w:firstLine="709"/>
        <w:jc w:val="both"/>
        <w:rPr>
          <w:rFonts w:ascii="Times New Roman" w:hAnsi="Times New Roman"/>
          <w:sz w:val="24"/>
          <w:szCs w:val="24"/>
        </w:rPr>
      </w:pPr>
      <w:r>
        <w:rPr>
          <w:rFonts w:ascii="Times New Roman" w:hAnsi="Times New Roman"/>
          <w:b/>
          <w:i/>
          <w:sz w:val="24"/>
          <w:szCs w:val="24"/>
        </w:rPr>
        <w:lastRenderedPageBreak/>
        <w:t xml:space="preserve">Пункт 26 </w:t>
      </w:r>
      <w:r>
        <w:rPr>
          <w:rFonts w:ascii="Times New Roman" w:hAnsi="Times New Roman"/>
          <w:sz w:val="24"/>
          <w:szCs w:val="24"/>
        </w:rPr>
        <w:t xml:space="preserve">Проекта </w:t>
      </w:r>
      <w:r w:rsidR="009D6700">
        <w:rPr>
          <w:rFonts w:ascii="Times New Roman" w:hAnsi="Times New Roman"/>
          <w:sz w:val="24"/>
          <w:szCs w:val="24"/>
        </w:rPr>
        <w:t xml:space="preserve">регулирует </w:t>
      </w:r>
      <w:r w:rsidR="009D6700" w:rsidRPr="00106861">
        <w:rPr>
          <w:rFonts w:ascii="Times New Roman" w:hAnsi="Times New Roman"/>
          <w:sz w:val="24"/>
          <w:szCs w:val="24"/>
        </w:rPr>
        <w:t xml:space="preserve">дополнительные основания для внесения изменений </w:t>
      </w:r>
      <w:r w:rsidR="009D6700">
        <w:rPr>
          <w:rFonts w:ascii="Times New Roman" w:hAnsi="Times New Roman"/>
          <w:sz w:val="24"/>
          <w:szCs w:val="24"/>
        </w:rPr>
        <w:t xml:space="preserve">в случае получения </w:t>
      </w:r>
      <w:r w:rsidR="009D6700" w:rsidRPr="009D6700">
        <w:rPr>
          <w:rFonts w:ascii="Times New Roman" w:hAnsi="Times New Roman"/>
          <w:sz w:val="24"/>
          <w:szCs w:val="24"/>
        </w:rPr>
        <w:t>дотаци</w:t>
      </w:r>
      <w:r w:rsidR="009D6700">
        <w:rPr>
          <w:rFonts w:ascii="Times New Roman" w:hAnsi="Times New Roman"/>
          <w:sz w:val="24"/>
          <w:szCs w:val="24"/>
        </w:rPr>
        <w:t>и</w:t>
      </w:r>
      <w:r w:rsidR="009D6700" w:rsidRPr="009D6700">
        <w:rPr>
          <w:rFonts w:ascii="Times New Roman" w:hAnsi="Times New Roman"/>
          <w:sz w:val="24"/>
          <w:szCs w:val="24"/>
        </w:rPr>
        <w:t xml:space="preserve"> на поддержку мер по обеспечению сбалансированности местного бюджета</w:t>
      </w:r>
      <w:r w:rsidR="009D6700">
        <w:rPr>
          <w:rFonts w:ascii="Times New Roman" w:hAnsi="Times New Roman"/>
          <w:sz w:val="24"/>
          <w:szCs w:val="24"/>
        </w:rPr>
        <w:t>.</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Пунктами 2</w:t>
      </w:r>
      <w:r w:rsidR="000979FC" w:rsidRPr="00106861">
        <w:rPr>
          <w:rFonts w:ascii="Times New Roman" w:hAnsi="Times New Roman"/>
          <w:b/>
          <w:i/>
          <w:sz w:val="24"/>
          <w:szCs w:val="24"/>
        </w:rPr>
        <w:t>7</w:t>
      </w:r>
      <w:r w:rsidRPr="00106861">
        <w:rPr>
          <w:rFonts w:ascii="Times New Roman" w:hAnsi="Times New Roman"/>
          <w:b/>
          <w:i/>
          <w:sz w:val="24"/>
          <w:szCs w:val="24"/>
        </w:rPr>
        <w:t xml:space="preserve"> и 2</w:t>
      </w:r>
      <w:r w:rsidR="000979FC" w:rsidRPr="00106861">
        <w:rPr>
          <w:rFonts w:ascii="Times New Roman" w:hAnsi="Times New Roman"/>
          <w:b/>
          <w:i/>
          <w:sz w:val="24"/>
          <w:szCs w:val="24"/>
        </w:rPr>
        <w:t>8</w:t>
      </w:r>
      <w:r w:rsidRPr="00106861">
        <w:rPr>
          <w:rFonts w:ascii="Times New Roman" w:hAnsi="Times New Roman"/>
          <w:i/>
          <w:sz w:val="24"/>
          <w:szCs w:val="24"/>
        </w:rPr>
        <w:t xml:space="preserve"> </w:t>
      </w:r>
      <w:r w:rsidRPr="00106861">
        <w:rPr>
          <w:rFonts w:ascii="Times New Roman" w:hAnsi="Times New Roman"/>
          <w:sz w:val="24"/>
          <w:szCs w:val="24"/>
        </w:rPr>
        <w:t>проекта решения о бюджете реализуются требования статьи 79 Бюджетного кодекса,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 2</w:t>
      </w:r>
      <w:r w:rsidR="000979FC" w:rsidRPr="00106861">
        <w:rPr>
          <w:rFonts w:ascii="Times New Roman" w:hAnsi="Times New Roman"/>
          <w:b/>
          <w:i/>
          <w:sz w:val="24"/>
          <w:szCs w:val="24"/>
        </w:rPr>
        <w:t>9</w:t>
      </w:r>
      <w:r w:rsidRPr="00106861">
        <w:rPr>
          <w:rFonts w:ascii="Times New Roman" w:hAnsi="Times New Roman"/>
          <w:sz w:val="24"/>
          <w:szCs w:val="24"/>
        </w:rPr>
        <w:t xml:space="preserve"> проекта решения включен в соответствии со статьей 83 Бюджетного кодекса.</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 xml:space="preserve">Пункт </w:t>
      </w:r>
      <w:r w:rsidR="000979FC" w:rsidRPr="00106861">
        <w:rPr>
          <w:rFonts w:ascii="Times New Roman" w:hAnsi="Times New Roman"/>
          <w:b/>
          <w:i/>
          <w:sz w:val="24"/>
          <w:szCs w:val="24"/>
        </w:rPr>
        <w:t xml:space="preserve">30 </w:t>
      </w:r>
      <w:r w:rsidRPr="00106861">
        <w:rPr>
          <w:rFonts w:ascii="Times New Roman" w:hAnsi="Times New Roman"/>
          <w:sz w:val="24"/>
          <w:szCs w:val="24"/>
        </w:rPr>
        <w:t xml:space="preserve">проекта решения о бюджете реализует требования пункта 2 статьи 93.3 Бюджетного кодекса, касающиеся привлечения из бюджета Ханты-Мансийского автономного округа - Югры бюджетных кредитов и кредиты от кредитных организаций для частичного покрытия дефицита местного бюджета или покрытия временных кассовых разрывов, возникающих при исполнении бюджета текущего финансового года. </w:t>
      </w:r>
    </w:p>
    <w:p w:rsidR="001D2D60" w:rsidRPr="00106861" w:rsidRDefault="001D2D60" w:rsidP="00106861">
      <w:pPr>
        <w:spacing w:after="0" w:line="360" w:lineRule="auto"/>
        <w:ind w:firstLine="709"/>
        <w:jc w:val="both"/>
        <w:rPr>
          <w:rFonts w:ascii="Times New Roman" w:hAnsi="Times New Roman"/>
          <w:sz w:val="24"/>
          <w:szCs w:val="24"/>
        </w:rPr>
      </w:pPr>
      <w:r w:rsidRPr="00106861">
        <w:rPr>
          <w:rFonts w:ascii="Times New Roman" w:hAnsi="Times New Roman"/>
          <w:b/>
          <w:i/>
          <w:sz w:val="24"/>
          <w:szCs w:val="24"/>
        </w:rPr>
        <w:t>Пункт 3</w:t>
      </w:r>
      <w:r w:rsidR="000979FC" w:rsidRPr="00106861">
        <w:rPr>
          <w:rFonts w:ascii="Times New Roman" w:hAnsi="Times New Roman"/>
          <w:b/>
          <w:i/>
          <w:sz w:val="24"/>
          <w:szCs w:val="24"/>
        </w:rPr>
        <w:t xml:space="preserve">1 </w:t>
      </w:r>
      <w:r w:rsidRPr="00106861">
        <w:rPr>
          <w:rFonts w:ascii="Times New Roman" w:hAnsi="Times New Roman"/>
          <w:sz w:val="24"/>
          <w:szCs w:val="24"/>
        </w:rPr>
        <w:t>проекта решения о бюджете устанавливает перечень социально – значимых расходов, подлежащих финансированию в первоочередном порядке в случае невыполнения доходной части бюджет.</w:t>
      </w:r>
    </w:p>
    <w:p w:rsidR="005132C2" w:rsidRDefault="005132C2">
      <w:pPr>
        <w:spacing w:line="276" w:lineRule="auto"/>
        <w:rPr>
          <w:rFonts w:ascii="Times New Roman" w:hAnsi="Times New Roman"/>
          <w:b/>
          <w:bCs/>
          <w:color w:val="000000"/>
          <w:sz w:val="24"/>
          <w:szCs w:val="24"/>
          <w:lang w:eastAsia="en-US"/>
        </w:rPr>
      </w:pPr>
      <w:r>
        <w:rPr>
          <w:b/>
          <w:bCs/>
        </w:rPr>
        <w:br w:type="page"/>
      </w:r>
    </w:p>
    <w:p w:rsidR="001D2D60" w:rsidRPr="00474986" w:rsidRDefault="001D2D60" w:rsidP="00474986">
      <w:pPr>
        <w:pStyle w:val="2"/>
        <w:jc w:val="center"/>
        <w:rPr>
          <w:rFonts w:ascii="Times New Roman" w:hAnsi="Times New Roman" w:cs="Times New Roman"/>
          <w:b/>
          <w:color w:val="auto"/>
          <w:sz w:val="24"/>
          <w:szCs w:val="24"/>
        </w:rPr>
      </w:pPr>
      <w:r w:rsidRPr="00474986">
        <w:rPr>
          <w:rFonts w:ascii="Times New Roman" w:hAnsi="Times New Roman" w:cs="Times New Roman"/>
          <w:b/>
          <w:color w:val="auto"/>
          <w:sz w:val="24"/>
          <w:szCs w:val="24"/>
        </w:rPr>
        <w:lastRenderedPageBreak/>
        <w:t xml:space="preserve">II. Основные характеристики проекта бюджета муниципального образования городской округ город Пыть-Ях на </w:t>
      </w:r>
      <w:r w:rsidR="009D6700" w:rsidRPr="00474986">
        <w:rPr>
          <w:rFonts w:ascii="Times New Roman" w:hAnsi="Times New Roman" w:cs="Times New Roman"/>
          <w:b/>
          <w:color w:val="auto"/>
          <w:sz w:val="24"/>
          <w:szCs w:val="24"/>
        </w:rPr>
        <w:t>2018 год</w:t>
      </w:r>
      <w:r w:rsidRPr="00474986">
        <w:rPr>
          <w:rFonts w:ascii="Times New Roman" w:hAnsi="Times New Roman" w:cs="Times New Roman"/>
          <w:b/>
          <w:color w:val="auto"/>
          <w:sz w:val="24"/>
          <w:szCs w:val="24"/>
        </w:rPr>
        <w:t xml:space="preserve"> и плановый период 2019-</w:t>
      </w:r>
      <w:r w:rsidR="009D6700" w:rsidRPr="00474986">
        <w:rPr>
          <w:rFonts w:ascii="Times New Roman" w:hAnsi="Times New Roman" w:cs="Times New Roman"/>
          <w:b/>
          <w:color w:val="auto"/>
          <w:sz w:val="24"/>
          <w:szCs w:val="24"/>
        </w:rPr>
        <w:t>2020 годы</w:t>
      </w:r>
    </w:p>
    <w:p w:rsidR="00F67213" w:rsidRPr="00106861" w:rsidRDefault="00F67213" w:rsidP="00106861">
      <w:pPr>
        <w:spacing w:after="0" w:line="360" w:lineRule="auto"/>
        <w:ind w:firstLine="709"/>
        <w:jc w:val="right"/>
        <w:rPr>
          <w:rFonts w:ascii="Times New Roman" w:hAnsi="Times New Roman"/>
          <w:sz w:val="24"/>
          <w:szCs w:val="24"/>
        </w:rPr>
      </w:pPr>
    </w:p>
    <w:p w:rsidR="00453BBE" w:rsidRPr="00110E07" w:rsidRDefault="00453BBE" w:rsidP="00453BBE">
      <w:pPr>
        <w:spacing w:line="360" w:lineRule="auto"/>
        <w:ind w:firstLine="708"/>
        <w:jc w:val="both"/>
        <w:rPr>
          <w:rFonts w:ascii="Times New Roman" w:hAnsi="Times New Roman"/>
          <w:sz w:val="24"/>
          <w:szCs w:val="24"/>
        </w:rPr>
      </w:pPr>
      <w:r w:rsidRPr="00110E07">
        <w:rPr>
          <w:rFonts w:ascii="Times New Roman" w:hAnsi="Times New Roman"/>
          <w:sz w:val="24"/>
          <w:szCs w:val="24"/>
        </w:rPr>
        <w:t xml:space="preserve">Основные </w:t>
      </w:r>
      <w:r>
        <w:rPr>
          <w:rFonts w:ascii="Times New Roman" w:hAnsi="Times New Roman"/>
          <w:sz w:val="24"/>
          <w:szCs w:val="24"/>
        </w:rPr>
        <w:t>характеристики</w:t>
      </w:r>
      <w:r w:rsidRPr="00110E07">
        <w:rPr>
          <w:rFonts w:ascii="Times New Roman" w:hAnsi="Times New Roman"/>
          <w:sz w:val="24"/>
          <w:szCs w:val="24"/>
        </w:rPr>
        <w:t xml:space="preserve"> проекта бюджета </w:t>
      </w:r>
      <w:r>
        <w:rPr>
          <w:rFonts w:ascii="Times New Roman" w:hAnsi="Times New Roman"/>
          <w:sz w:val="24"/>
          <w:szCs w:val="24"/>
        </w:rPr>
        <w:t>города Пыть-Яха</w:t>
      </w:r>
      <w:r w:rsidRPr="00110E07">
        <w:rPr>
          <w:rFonts w:ascii="Times New Roman" w:hAnsi="Times New Roman"/>
          <w:sz w:val="24"/>
          <w:szCs w:val="24"/>
        </w:rPr>
        <w:t xml:space="preserve"> на 201</w:t>
      </w:r>
      <w:r>
        <w:rPr>
          <w:rFonts w:ascii="Times New Roman" w:hAnsi="Times New Roman"/>
          <w:sz w:val="24"/>
          <w:szCs w:val="24"/>
        </w:rPr>
        <w:t>8</w:t>
      </w:r>
      <w:r w:rsidRPr="00110E07">
        <w:rPr>
          <w:rFonts w:ascii="Times New Roman" w:hAnsi="Times New Roman"/>
          <w:sz w:val="24"/>
          <w:szCs w:val="24"/>
        </w:rPr>
        <w:t xml:space="preserve"> год</w:t>
      </w:r>
      <w:r>
        <w:rPr>
          <w:rFonts w:ascii="Times New Roman" w:hAnsi="Times New Roman"/>
          <w:sz w:val="24"/>
          <w:szCs w:val="24"/>
        </w:rPr>
        <w:t xml:space="preserve"> и на плановый период 2019 и 2020 годов</w:t>
      </w:r>
      <w:r w:rsidRPr="00110E07">
        <w:rPr>
          <w:rFonts w:ascii="Times New Roman" w:hAnsi="Times New Roman"/>
          <w:sz w:val="24"/>
          <w:szCs w:val="24"/>
        </w:rPr>
        <w:t xml:space="preserve"> </w:t>
      </w:r>
      <w:r>
        <w:rPr>
          <w:rFonts w:ascii="Times New Roman" w:hAnsi="Times New Roman"/>
          <w:sz w:val="24"/>
          <w:szCs w:val="24"/>
        </w:rPr>
        <w:t>представлены ниже в таблице 1</w:t>
      </w:r>
      <w:r w:rsidRPr="00110E07">
        <w:rPr>
          <w:rFonts w:ascii="Times New Roman" w:hAnsi="Times New Roman"/>
          <w:sz w:val="24"/>
          <w:szCs w:val="24"/>
        </w:rPr>
        <w:t>.</w:t>
      </w:r>
    </w:p>
    <w:p w:rsidR="00F67213" w:rsidRPr="00106861" w:rsidRDefault="00F67213" w:rsidP="00106861">
      <w:pPr>
        <w:spacing w:after="0" w:line="360" w:lineRule="auto"/>
        <w:ind w:firstLine="709"/>
        <w:jc w:val="right"/>
        <w:rPr>
          <w:rFonts w:ascii="Times New Roman" w:hAnsi="Times New Roman"/>
          <w:sz w:val="24"/>
          <w:szCs w:val="24"/>
        </w:rPr>
      </w:pPr>
      <w:r w:rsidRPr="00106861">
        <w:rPr>
          <w:rFonts w:ascii="Times New Roman" w:hAnsi="Times New Roman"/>
          <w:sz w:val="24"/>
          <w:szCs w:val="24"/>
        </w:rPr>
        <w:t>Таблица 1</w:t>
      </w:r>
    </w:p>
    <w:p w:rsidR="00F67213" w:rsidRPr="00106861" w:rsidRDefault="00F67213" w:rsidP="00106861">
      <w:pPr>
        <w:spacing w:after="0" w:line="360" w:lineRule="auto"/>
        <w:ind w:firstLine="709"/>
        <w:jc w:val="center"/>
        <w:rPr>
          <w:rFonts w:ascii="Times New Roman" w:hAnsi="Times New Roman"/>
          <w:sz w:val="24"/>
          <w:szCs w:val="24"/>
        </w:rPr>
      </w:pPr>
      <w:r w:rsidRPr="00106861">
        <w:rPr>
          <w:rFonts w:ascii="Times New Roman" w:hAnsi="Times New Roman"/>
          <w:sz w:val="24"/>
          <w:szCs w:val="24"/>
        </w:rPr>
        <w:t>Основные параметры проекта бюджета городского округа на 2018 год и плановый период 2019-2020 годов</w:t>
      </w:r>
    </w:p>
    <w:p w:rsidR="00F67213" w:rsidRDefault="00F67213" w:rsidP="009D6700">
      <w:pPr>
        <w:spacing w:after="0" w:line="240" w:lineRule="auto"/>
        <w:ind w:firstLine="709"/>
        <w:jc w:val="right"/>
        <w:rPr>
          <w:rFonts w:ascii="Times New Roman" w:hAnsi="Times New Roman"/>
          <w:sz w:val="20"/>
          <w:szCs w:val="20"/>
        </w:rPr>
      </w:pPr>
      <w:r w:rsidRPr="009D6700">
        <w:rPr>
          <w:rFonts w:ascii="Times New Roman" w:hAnsi="Times New Roman"/>
          <w:sz w:val="20"/>
          <w:szCs w:val="20"/>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64"/>
        <w:gridCol w:w="1617"/>
        <w:gridCol w:w="1499"/>
        <w:gridCol w:w="1398"/>
        <w:gridCol w:w="1295"/>
      </w:tblGrid>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rPr>
                <w:rFonts w:ascii="Times New Roman" w:hAnsi="Times New Roman"/>
                <w:color w:val="000000"/>
                <w:sz w:val="16"/>
                <w:szCs w:val="16"/>
              </w:rPr>
            </w:pPr>
            <w:r w:rsidRPr="00FF2088">
              <w:rPr>
                <w:rFonts w:ascii="Times New Roman" w:hAnsi="Times New Roman"/>
                <w:color w:val="000000"/>
                <w:sz w:val="16"/>
                <w:szCs w:val="16"/>
              </w:rPr>
              <w:t> </w:t>
            </w:r>
          </w:p>
        </w:tc>
        <w:tc>
          <w:tcPr>
            <w:tcW w:w="676" w:type="pct"/>
            <w:shd w:val="clear" w:color="auto" w:fill="auto"/>
            <w:vAlign w:val="center"/>
            <w:hideMark/>
          </w:tcPr>
          <w:p w:rsidR="00FF2088" w:rsidRPr="00FF2088" w:rsidRDefault="00FF2088" w:rsidP="00FF2088">
            <w:pPr>
              <w:spacing w:after="0" w:line="240" w:lineRule="auto"/>
              <w:jc w:val="center"/>
              <w:rPr>
                <w:rFonts w:ascii="Times New Roman" w:hAnsi="Times New Roman"/>
                <w:color w:val="000000"/>
                <w:sz w:val="16"/>
                <w:szCs w:val="16"/>
              </w:rPr>
            </w:pPr>
            <w:r w:rsidRPr="00FF2088">
              <w:rPr>
                <w:rFonts w:ascii="Times New Roman" w:hAnsi="Times New Roman"/>
                <w:color w:val="000000"/>
                <w:sz w:val="16"/>
                <w:szCs w:val="16"/>
              </w:rPr>
              <w:t>2016 год (отчет)</w:t>
            </w:r>
          </w:p>
        </w:tc>
        <w:tc>
          <w:tcPr>
            <w:tcW w:w="865" w:type="pct"/>
            <w:shd w:val="clear" w:color="auto" w:fill="auto"/>
            <w:vAlign w:val="center"/>
            <w:hideMark/>
          </w:tcPr>
          <w:p w:rsidR="00FF2088" w:rsidRPr="00FF2088" w:rsidRDefault="00FF2088" w:rsidP="00FF2088">
            <w:pPr>
              <w:spacing w:after="0" w:line="240" w:lineRule="auto"/>
              <w:jc w:val="center"/>
              <w:rPr>
                <w:rFonts w:ascii="Times New Roman" w:hAnsi="Times New Roman"/>
                <w:color w:val="000000"/>
                <w:sz w:val="16"/>
                <w:szCs w:val="16"/>
              </w:rPr>
            </w:pPr>
            <w:r w:rsidRPr="00FF2088">
              <w:rPr>
                <w:rFonts w:ascii="Times New Roman" w:hAnsi="Times New Roman"/>
                <w:color w:val="000000"/>
                <w:sz w:val="16"/>
                <w:szCs w:val="16"/>
              </w:rPr>
              <w:t>2017 год (Решение Думы города от 07.09.2017 № 107) *</w:t>
            </w:r>
          </w:p>
        </w:tc>
        <w:tc>
          <w:tcPr>
            <w:tcW w:w="802" w:type="pct"/>
            <w:shd w:val="clear" w:color="auto" w:fill="auto"/>
            <w:vAlign w:val="center"/>
            <w:hideMark/>
          </w:tcPr>
          <w:p w:rsidR="00FF2088" w:rsidRPr="00FF2088" w:rsidRDefault="00FF2088" w:rsidP="00FF2088">
            <w:pPr>
              <w:spacing w:after="0" w:line="240" w:lineRule="auto"/>
              <w:jc w:val="center"/>
              <w:rPr>
                <w:rFonts w:ascii="Times New Roman" w:hAnsi="Times New Roman"/>
                <w:color w:val="000000"/>
                <w:sz w:val="16"/>
                <w:szCs w:val="16"/>
              </w:rPr>
            </w:pPr>
            <w:r w:rsidRPr="00FF2088">
              <w:rPr>
                <w:rFonts w:ascii="Times New Roman" w:hAnsi="Times New Roman"/>
                <w:color w:val="000000"/>
                <w:sz w:val="16"/>
                <w:szCs w:val="16"/>
              </w:rPr>
              <w:t>2018 год (проект)</w:t>
            </w:r>
          </w:p>
        </w:tc>
        <w:tc>
          <w:tcPr>
            <w:tcW w:w="748" w:type="pct"/>
            <w:shd w:val="clear" w:color="auto" w:fill="auto"/>
            <w:vAlign w:val="center"/>
            <w:hideMark/>
          </w:tcPr>
          <w:p w:rsidR="00FF2088" w:rsidRPr="00FF2088" w:rsidRDefault="00FF2088" w:rsidP="00FF2088">
            <w:pPr>
              <w:spacing w:after="0" w:line="240" w:lineRule="auto"/>
              <w:jc w:val="center"/>
              <w:rPr>
                <w:rFonts w:ascii="Times New Roman" w:hAnsi="Times New Roman"/>
                <w:color w:val="000000"/>
                <w:sz w:val="16"/>
                <w:szCs w:val="16"/>
              </w:rPr>
            </w:pPr>
            <w:r w:rsidRPr="00FF2088">
              <w:rPr>
                <w:rFonts w:ascii="Times New Roman" w:hAnsi="Times New Roman"/>
                <w:color w:val="000000"/>
                <w:sz w:val="16"/>
                <w:szCs w:val="16"/>
              </w:rPr>
              <w:t>2019 год (проект)</w:t>
            </w:r>
          </w:p>
        </w:tc>
        <w:tc>
          <w:tcPr>
            <w:tcW w:w="694" w:type="pct"/>
            <w:shd w:val="clear" w:color="auto" w:fill="auto"/>
            <w:vAlign w:val="center"/>
            <w:hideMark/>
          </w:tcPr>
          <w:p w:rsidR="00FF2088" w:rsidRPr="00FF2088" w:rsidRDefault="00FF2088" w:rsidP="00FF2088">
            <w:pPr>
              <w:spacing w:after="0" w:line="240" w:lineRule="auto"/>
              <w:jc w:val="center"/>
              <w:rPr>
                <w:rFonts w:ascii="Times New Roman" w:hAnsi="Times New Roman"/>
                <w:color w:val="000000"/>
                <w:sz w:val="16"/>
                <w:szCs w:val="16"/>
              </w:rPr>
            </w:pPr>
            <w:r w:rsidRPr="00FF2088">
              <w:rPr>
                <w:rFonts w:ascii="Times New Roman" w:hAnsi="Times New Roman"/>
                <w:color w:val="000000"/>
                <w:sz w:val="16"/>
                <w:szCs w:val="16"/>
              </w:rPr>
              <w:t>2020 год (проект)</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jc w:val="both"/>
              <w:rPr>
                <w:rFonts w:ascii="Times New Roman" w:hAnsi="Times New Roman"/>
                <w:b/>
                <w:bCs/>
                <w:color w:val="000000"/>
                <w:sz w:val="16"/>
                <w:szCs w:val="16"/>
              </w:rPr>
            </w:pPr>
            <w:r w:rsidRPr="00FF2088">
              <w:rPr>
                <w:rFonts w:ascii="Times New Roman" w:hAnsi="Times New Roman"/>
                <w:b/>
                <w:bCs/>
                <w:color w:val="000000"/>
                <w:sz w:val="16"/>
                <w:szCs w:val="16"/>
              </w:rPr>
              <w:t>Доходы</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3 188 399,5</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2 901 313,6</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2 796 816,6</w:t>
            </w:r>
          </w:p>
        </w:tc>
        <w:tc>
          <w:tcPr>
            <w:tcW w:w="748" w:type="pct"/>
            <w:shd w:val="clear" w:color="auto" w:fill="auto"/>
            <w:vAlign w:val="center"/>
            <w:hideMark/>
          </w:tcPr>
          <w:p w:rsidR="00FF2088" w:rsidRPr="00FF2088" w:rsidRDefault="00FF2088" w:rsidP="0086495B">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3 045 44</w:t>
            </w:r>
            <w:r w:rsidR="0086495B">
              <w:rPr>
                <w:rFonts w:ascii="Times New Roman" w:hAnsi="Times New Roman"/>
                <w:b/>
                <w:bCs/>
                <w:color w:val="000000"/>
                <w:sz w:val="16"/>
                <w:szCs w:val="16"/>
              </w:rPr>
              <w:t>4</w:t>
            </w:r>
            <w:r w:rsidRPr="00FF2088">
              <w:rPr>
                <w:rFonts w:ascii="Times New Roman" w:hAnsi="Times New Roman"/>
                <w:b/>
                <w:bCs/>
                <w:color w:val="000000"/>
                <w:sz w:val="16"/>
                <w:szCs w:val="16"/>
              </w:rPr>
              <w:t>,5</w:t>
            </w:r>
          </w:p>
        </w:tc>
        <w:tc>
          <w:tcPr>
            <w:tcW w:w="694" w:type="pct"/>
            <w:shd w:val="clear" w:color="000000" w:fill="FFFFFF"/>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3 096 503,0</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jc w:val="both"/>
              <w:rPr>
                <w:rFonts w:ascii="Times New Roman" w:hAnsi="Times New Roman"/>
                <w:color w:val="000000"/>
                <w:sz w:val="16"/>
                <w:szCs w:val="16"/>
              </w:rPr>
            </w:pPr>
            <w:r w:rsidRPr="00FF2088">
              <w:rPr>
                <w:rFonts w:ascii="Times New Roman" w:hAnsi="Times New Roman"/>
                <w:color w:val="000000"/>
                <w:sz w:val="16"/>
                <w:szCs w:val="16"/>
              </w:rPr>
              <w:t>в % к 2016 году</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91,0</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87,7</w:t>
            </w:r>
          </w:p>
        </w:tc>
        <w:tc>
          <w:tcPr>
            <w:tcW w:w="748"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95,5</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97,1</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jc w:val="both"/>
              <w:rPr>
                <w:rFonts w:ascii="Times New Roman" w:hAnsi="Times New Roman"/>
                <w:color w:val="000000"/>
                <w:sz w:val="16"/>
                <w:szCs w:val="16"/>
              </w:rPr>
            </w:pPr>
            <w:r w:rsidRPr="00FF2088">
              <w:rPr>
                <w:rFonts w:ascii="Times New Roman" w:hAnsi="Times New Roman"/>
                <w:color w:val="000000"/>
                <w:sz w:val="16"/>
                <w:szCs w:val="16"/>
              </w:rPr>
              <w:t>в % к 2017 году</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96,4</w:t>
            </w:r>
          </w:p>
        </w:tc>
        <w:tc>
          <w:tcPr>
            <w:tcW w:w="748"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105,0</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106,7</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rPr>
                <w:rFonts w:ascii="Times New Roman" w:hAnsi="Times New Roman"/>
                <w:color w:val="000000"/>
                <w:sz w:val="16"/>
                <w:szCs w:val="16"/>
              </w:rPr>
            </w:pPr>
            <w:r w:rsidRPr="00FF2088">
              <w:rPr>
                <w:rFonts w:ascii="Times New Roman" w:hAnsi="Times New Roman"/>
                <w:color w:val="000000"/>
                <w:sz w:val="16"/>
                <w:szCs w:val="16"/>
              </w:rPr>
              <w:t>в % к предыдущему году</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96,4</w:t>
            </w:r>
          </w:p>
        </w:tc>
        <w:tc>
          <w:tcPr>
            <w:tcW w:w="748"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108,9</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101,7</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jc w:val="both"/>
              <w:rPr>
                <w:rFonts w:ascii="Times New Roman" w:hAnsi="Times New Roman"/>
                <w:b/>
                <w:bCs/>
                <w:color w:val="000000"/>
                <w:sz w:val="16"/>
                <w:szCs w:val="16"/>
              </w:rPr>
            </w:pPr>
            <w:r w:rsidRPr="00FF2088">
              <w:rPr>
                <w:rFonts w:ascii="Times New Roman" w:hAnsi="Times New Roman"/>
                <w:b/>
                <w:bCs/>
                <w:color w:val="000000"/>
                <w:sz w:val="16"/>
                <w:szCs w:val="16"/>
              </w:rPr>
              <w:t>Расходы</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3 209 107,4</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3 067 281,2</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2 887 475,3</w:t>
            </w:r>
          </w:p>
        </w:tc>
        <w:tc>
          <w:tcPr>
            <w:tcW w:w="748"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3 140 898,0</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3 196 568,3</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jc w:val="both"/>
              <w:rPr>
                <w:rFonts w:ascii="Times New Roman" w:hAnsi="Times New Roman"/>
                <w:color w:val="000000"/>
                <w:sz w:val="16"/>
                <w:szCs w:val="16"/>
              </w:rPr>
            </w:pPr>
            <w:r w:rsidRPr="00FF2088">
              <w:rPr>
                <w:rFonts w:ascii="Times New Roman" w:hAnsi="Times New Roman"/>
                <w:color w:val="000000"/>
                <w:sz w:val="16"/>
                <w:szCs w:val="16"/>
              </w:rPr>
              <w:t>в % к 2016 году</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95,6</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90,0</w:t>
            </w:r>
          </w:p>
        </w:tc>
        <w:tc>
          <w:tcPr>
            <w:tcW w:w="748"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97,9</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99,6</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jc w:val="both"/>
              <w:rPr>
                <w:rFonts w:ascii="Times New Roman" w:hAnsi="Times New Roman"/>
                <w:color w:val="000000"/>
                <w:sz w:val="16"/>
                <w:szCs w:val="16"/>
              </w:rPr>
            </w:pPr>
            <w:r w:rsidRPr="00FF2088">
              <w:rPr>
                <w:rFonts w:ascii="Times New Roman" w:hAnsi="Times New Roman"/>
                <w:color w:val="000000"/>
                <w:sz w:val="16"/>
                <w:szCs w:val="16"/>
              </w:rPr>
              <w:t>в % к 2017 году</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94,1</w:t>
            </w:r>
          </w:p>
        </w:tc>
        <w:tc>
          <w:tcPr>
            <w:tcW w:w="748"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102,4</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104,2</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rPr>
                <w:rFonts w:ascii="Times New Roman" w:hAnsi="Times New Roman"/>
                <w:color w:val="000000"/>
                <w:sz w:val="16"/>
                <w:szCs w:val="16"/>
              </w:rPr>
            </w:pPr>
            <w:r w:rsidRPr="00FF2088">
              <w:rPr>
                <w:rFonts w:ascii="Times New Roman" w:hAnsi="Times New Roman"/>
                <w:color w:val="000000"/>
                <w:sz w:val="16"/>
                <w:szCs w:val="16"/>
              </w:rPr>
              <w:t>в % к предыдущему году</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 </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94,1</w:t>
            </w:r>
          </w:p>
        </w:tc>
        <w:tc>
          <w:tcPr>
            <w:tcW w:w="748"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108,8</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color w:val="000000"/>
                <w:sz w:val="16"/>
                <w:szCs w:val="16"/>
              </w:rPr>
            </w:pPr>
            <w:r w:rsidRPr="00FF2088">
              <w:rPr>
                <w:rFonts w:ascii="Times New Roman" w:hAnsi="Times New Roman"/>
                <w:color w:val="000000"/>
                <w:sz w:val="16"/>
                <w:szCs w:val="16"/>
              </w:rPr>
              <w:t>101,8</w:t>
            </w:r>
          </w:p>
        </w:tc>
      </w:tr>
      <w:tr w:rsidR="00FF2088" w:rsidRPr="00FF2088" w:rsidTr="005132C2">
        <w:trPr>
          <w:cantSplit/>
          <w:trHeight w:val="20"/>
        </w:trPr>
        <w:tc>
          <w:tcPr>
            <w:tcW w:w="1216" w:type="pct"/>
            <w:shd w:val="clear" w:color="auto" w:fill="auto"/>
            <w:vAlign w:val="center"/>
            <w:hideMark/>
          </w:tcPr>
          <w:p w:rsidR="00FF2088" w:rsidRPr="00FF2088" w:rsidRDefault="00FF2088" w:rsidP="00FF2088">
            <w:pPr>
              <w:spacing w:after="0" w:line="240" w:lineRule="auto"/>
              <w:jc w:val="both"/>
              <w:rPr>
                <w:rFonts w:ascii="Times New Roman" w:hAnsi="Times New Roman"/>
                <w:b/>
                <w:bCs/>
                <w:color w:val="000000"/>
                <w:sz w:val="16"/>
                <w:szCs w:val="16"/>
              </w:rPr>
            </w:pPr>
            <w:r w:rsidRPr="00FF2088">
              <w:rPr>
                <w:rFonts w:ascii="Times New Roman" w:hAnsi="Times New Roman"/>
                <w:b/>
                <w:bCs/>
                <w:color w:val="000000"/>
                <w:sz w:val="16"/>
                <w:szCs w:val="16"/>
              </w:rPr>
              <w:t xml:space="preserve">Дефицит (-), профицит (+) </w:t>
            </w:r>
          </w:p>
        </w:tc>
        <w:tc>
          <w:tcPr>
            <w:tcW w:w="676"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-20 707,9</w:t>
            </w:r>
          </w:p>
        </w:tc>
        <w:tc>
          <w:tcPr>
            <w:tcW w:w="865"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-165 967,6</w:t>
            </w:r>
          </w:p>
        </w:tc>
        <w:tc>
          <w:tcPr>
            <w:tcW w:w="802"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-90 658,7</w:t>
            </w:r>
          </w:p>
        </w:tc>
        <w:tc>
          <w:tcPr>
            <w:tcW w:w="748" w:type="pct"/>
            <w:shd w:val="clear" w:color="auto" w:fill="auto"/>
            <w:vAlign w:val="center"/>
            <w:hideMark/>
          </w:tcPr>
          <w:p w:rsidR="00FF2088" w:rsidRPr="00FF2088" w:rsidRDefault="00FF2088" w:rsidP="0086495B">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-95 45</w:t>
            </w:r>
            <w:r w:rsidR="0086495B">
              <w:rPr>
                <w:rFonts w:ascii="Times New Roman" w:hAnsi="Times New Roman"/>
                <w:b/>
                <w:bCs/>
                <w:color w:val="000000"/>
                <w:sz w:val="16"/>
                <w:szCs w:val="16"/>
              </w:rPr>
              <w:t>3</w:t>
            </w:r>
            <w:r w:rsidRPr="00FF2088">
              <w:rPr>
                <w:rFonts w:ascii="Times New Roman" w:hAnsi="Times New Roman"/>
                <w:b/>
                <w:bCs/>
                <w:color w:val="000000"/>
                <w:sz w:val="16"/>
                <w:szCs w:val="16"/>
              </w:rPr>
              <w:t>,5</w:t>
            </w:r>
          </w:p>
        </w:tc>
        <w:tc>
          <w:tcPr>
            <w:tcW w:w="694" w:type="pct"/>
            <w:shd w:val="clear" w:color="auto" w:fill="auto"/>
            <w:vAlign w:val="center"/>
            <w:hideMark/>
          </w:tcPr>
          <w:p w:rsidR="00FF2088" w:rsidRPr="00FF2088" w:rsidRDefault="00FF2088" w:rsidP="00FF2088">
            <w:pPr>
              <w:spacing w:after="0" w:line="240" w:lineRule="auto"/>
              <w:jc w:val="right"/>
              <w:rPr>
                <w:rFonts w:ascii="Times New Roman" w:hAnsi="Times New Roman"/>
                <w:b/>
                <w:bCs/>
                <w:color w:val="000000"/>
                <w:sz w:val="16"/>
                <w:szCs w:val="16"/>
              </w:rPr>
            </w:pPr>
            <w:r w:rsidRPr="00FF2088">
              <w:rPr>
                <w:rFonts w:ascii="Times New Roman" w:hAnsi="Times New Roman"/>
                <w:b/>
                <w:bCs/>
                <w:color w:val="000000"/>
                <w:sz w:val="16"/>
                <w:szCs w:val="16"/>
              </w:rPr>
              <w:t>-100 065,3</w:t>
            </w:r>
          </w:p>
        </w:tc>
      </w:tr>
    </w:tbl>
    <w:p w:rsidR="00FF2088" w:rsidRDefault="00FF2088" w:rsidP="009D6700">
      <w:pPr>
        <w:spacing w:after="0" w:line="240" w:lineRule="auto"/>
        <w:ind w:firstLine="709"/>
        <w:jc w:val="right"/>
        <w:rPr>
          <w:rFonts w:ascii="Times New Roman" w:hAnsi="Times New Roman"/>
          <w:sz w:val="20"/>
          <w:szCs w:val="20"/>
        </w:rPr>
      </w:pPr>
    </w:p>
    <w:p w:rsidR="00F67213" w:rsidRPr="00156325" w:rsidRDefault="00F67213" w:rsidP="00453BBE">
      <w:pPr>
        <w:jc w:val="both"/>
        <w:rPr>
          <w:rFonts w:ascii="Times New Roman" w:hAnsi="Times New Roman"/>
          <w:sz w:val="20"/>
          <w:szCs w:val="20"/>
        </w:rPr>
      </w:pPr>
      <w:r w:rsidRPr="00156325">
        <w:rPr>
          <w:rFonts w:ascii="Times New Roman" w:hAnsi="Times New Roman"/>
          <w:sz w:val="20"/>
          <w:szCs w:val="20"/>
        </w:rPr>
        <w:t>*Решение Думы города Пыть-Яха от 07.09.2017 № 107«О внесении изменений в решение Думы города Пыть-Яха от16.12.2016 № 40 «О бюджете города Пыть-Яха на 2017 год и плановый период 2018-2019 годы» (в ред. от 24.03.2017 № 78, от 15.08.2017 № 106).</w:t>
      </w:r>
    </w:p>
    <w:p w:rsidR="00F67213" w:rsidRPr="00106861" w:rsidRDefault="00F67213" w:rsidP="00106861">
      <w:pPr>
        <w:spacing w:after="0" w:line="360" w:lineRule="auto"/>
        <w:ind w:firstLine="709"/>
        <w:jc w:val="both"/>
        <w:rPr>
          <w:rFonts w:ascii="Times New Roman" w:hAnsi="Times New Roman"/>
          <w:sz w:val="24"/>
          <w:szCs w:val="24"/>
        </w:rPr>
      </w:pPr>
    </w:p>
    <w:p w:rsidR="00AD6D6E" w:rsidRPr="00FF2088" w:rsidRDefault="00AD6D6E" w:rsidP="00106861">
      <w:pPr>
        <w:spacing w:after="0" w:line="360" w:lineRule="auto"/>
        <w:ind w:firstLine="708"/>
        <w:jc w:val="both"/>
        <w:rPr>
          <w:rFonts w:ascii="Times New Roman" w:eastAsia="Calibri" w:hAnsi="Times New Roman"/>
          <w:sz w:val="24"/>
          <w:szCs w:val="24"/>
          <w:lang w:eastAsia="en-US"/>
        </w:rPr>
      </w:pPr>
      <w:r w:rsidRPr="00FF2088">
        <w:rPr>
          <w:rFonts w:ascii="Times New Roman" w:eastAsia="Calibri" w:hAnsi="Times New Roman"/>
          <w:sz w:val="24"/>
          <w:szCs w:val="24"/>
          <w:lang w:eastAsia="en-US"/>
        </w:rPr>
        <w:t xml:space="preserve">Доходы бюджета города Пыть-Яха на 2018 год в сумме </w:t>
      </w:r>
      <w:r w:rsidR="00FF2088" w:rsidRPr="00FF2088">
        <w:rPr>
          <w:rFonts w:ascii="Times New Roman" w:hAnsi="Times New Roman"/>
          <w:sz w:val="24"/>
          <w:szCs w:val="24"/>
        </w:rPr>
        <w:t>2 796 816,6</w:t>
      </w:r>
      <w:r w:rsidRPr="00FF2088">
        <w:rPr>
          <w:rFonts w:ascii="Times New Roman" w:hAnsi="Times New Roman"/>
          <w:sz w:val="24"/>
          <w:szCs w:val="24"/>
        </w:rPr>
        <w:t xml:space="preserve"> </w:t>
      </w:r>
      <w:r w:rsidRPr="00FF2088">
        <w:rPr>
          <w:rFonts w:ascii="Times New Roman" w:eastAsia="Calibri" w:hAnsi="Times New Roman"/>
          <w:sz w:val="24"/>
          <w:szCs w:val="24"/>
          <w:lang w:eastAsia="en-US"/>
        </w:rPr>
        <w:t xml:space="preserve">тыс. рублей, или со снижением относительно ожидаемых поступлений на 2017 год на </w:t>
      </w:r>
      <w:r w:rsidR="00FF2088" w:rsidRPr="00FF2088">
        <w:rPr>
          <w:rFonts w:ascii="Times New Roman" w:eastAsia="Calibri" w:hAnsi="Times New Roman"/>
          <w:sz w:val="24"/>
          <w:szCs w:val="24"/>
          <w:lang w:eastAsia="en-US"/>
        </w:rPr>
        <w:t>3,6</w:t>
      </w:r>
      <w:r w:rsidRPr="00FF2088">
        <w:rPr>
          <w:rFonts w:ascii="Times New Roman" w:eastAsia="Calibri" w:hAnsi="Times New Roman"/>
          <w:sz w:val="24"/>
          <w:szCs w:val="24"/>
          <w:lang w:eastAsia="en-US"/>
        </w:rPr>
        <w:t xml:space="preserve">%, на 2019 год в сумме </w:t>
      </w:r>
      <w:r w:rsidR="00FF2088" w:rsidRPr="00FF2088">
        <w:rPr>
          <w:rFonts w:ascii="Times New Roman" w:eastAsia="Calibri" w:hAnsi="Times New Roman"/>
          <w:sz w:val="24"/>
          <w:szCs w:val="24"/>
          <w:lang w:eastAsia="en-US"/>
        </w:rPr>
        <w:t>3 045 44</w:t>
      </w:r>
      <w:r w:rsidR="008E1C29">
        <w:rPr>
          <w:rFonts w:ascii="Times New Roman" w:eastAsia="Calibri" w:hAnsi="Times New Roman"/>
          <w:sz w:val="24"/>
          <w:szCs w:val="24"/>
          <w:lang w:eastAsia="en-US"/>
        </w:rPr>
        <w:t>4</w:t>
      </w:r>
      <w:r w:rsidR="00FF2088" w:rsidRPr="00FF2088">
        <w:rPr>
          <w:rFonts w:ascii="Times New Roman" w:eastAsia="Calibri" w:hAnsi="Times New Roman"/>
          <w:sz w:val="24"/>
          <w:szCs w:val="24"/>
          <w:lang w:eastAsia="en-US"/>
        </w:rPr>
        <w:t>,5</w:t>
      </w:r>
      <w:r w:rsidRPr="00FF2088">
        <w:rPr>
          <w:rFonts w:ascii="Times New Roman" w:eastAsia="Calibri" w:hAnsi="Times New Roman"/>
          <w:sz w:val="24"/>
          <w:szCs w:val="24"/>
          <w:lang w:eastAsia="en-US"/>
        </w:rPr>
        <w:t xml:space="preserve"> тыс. рублей, или с ростом к 2018 году на </w:t>
      </w:r>
      <w:r w:rsidR="00FF2088" w:rsidRPr="00FF2088">
        <w:rPr>
          <w:rFonts w:ascii="Times New Roman" w:eastAsia="Calibri" w:hAnsi="Times New Roman"/>
          <w:sz w:val="24"/>
          <w:szCs w:val="24"/>
          <w:lang w:eastAsia="en-US"/>
        </w:rPr>
        <w:t>8,9</w:t>
      </w:r>
      <w:r w:rsidRPr="00FF2088">
        <w:rPr>
          <w:rFonts w:ascii="Times New Roman" w:eastAsia="Calibri" w:hAnsi="Times New Roman"/>
          <w:sz w:val="24"/>
          <w:szCs w:val="24"/>
          <w:lang w:eastAsia="en-US"/>
        </w:rPr>
        <w:t xml:space="preserve">%, на 2020 год в сумме </w:t>
      </w:r>
      <w:r w:rsidR="00FF2088" w:rsidRPr="00FF2088">
        <w:rPr>
          <w:rFonts w:ascii="Times New Roman" w:eastAsia="Calibri" w:hAnsi="Times New Roman"/>
          <w:sz w:val="24"/>
          <w:szCs w:val="24"/>
          <w:lang w:eastAsia="en-US"/>
        </w:rPr>
        <w:t>3 096 503,0</w:t>
      </w:r>
      <w:r w:rsidRPr="00FF2088">
        <w:rPr>
          <w:rFonts w:ascii="Times New Roman" w:eastAsia="Calibri" w:hAnsi="Times New Roman"/>
          <w:sz w:val="24"/>
          <w:szCs w:val="24"/>
          <w:lang w:eastAsia="en-US"/>
        </w:rPr>
        <w:t xml:space="preserve"> тыс. рублей, или с ростом к 2019 году на </w:t>
      </w:r>
      <w:r w:rsidR="00FF2088" w:rsidRPr="00FF2088">
        <w:rPr>
          <w:rFonts w:ascii="Times New Roman" w:eastAsia="Calibri" w:hAnsi="Times New Roman"/>
          <w:sz w:val="24"/>
          <w:szCs w:val="24"/>
          <w:lang w:eastAsia="en-US"/>
        </w:rPr>
        <w:t>1,7</w:t>
      </w:r>
      <w:r w:rsidRPr="00FF2088">
        <w:rPr>
          <w:rFonts w:ascii="Times New Roman" w:eastAsia="Calibri" w:hAnsi="Times New Roman"/>
          <w:sz w:val="24"/>
          <w:szCs w:val="24"/>
          <w:lang w:eastAsia="en-US"/>
        </w:rPr>
        <w:t>%.</w:t>
      </w:r>
    </w:p>
    <w:p w:rsidR="00AD6D6E" w:rsidRPr="00FF2088" w:rsidRDefault="00AD6D6E" w:rsidP="00106861">
      <w:pPr>
        <w:spacing w:after="0" w:line="360" w:lineRule="auto"/>
        <w:ind w:firstLine="708"/>
        <w:jc w:val="both"/>
        <w:rPr>
          <w:rFonts w:ascii="Times New Roman" w:eastAsia="Calibri" w:hAnsi="Times New Roman"/>
          <w:sz w:val="24"/>
          <w:szCs w:val="24"/>
          <w:lang w:eastAsia="en-US"/>
        </w:rPr>
      </w:pPr>
      <w:r w:rsidRPr="00FF2088">
        <w:rPr>
          <w:rFonts w:ascii="Times New Roman" w:eastAsia="Calibri" w:hAnsi="Times New Roman"/>
          <w:sz w:val="24"/>
          <w:szCs w:val="24"/>
          <w:lang w:eastAsia="en-US"/>
        </w:rPr>
        <w:t xml:space="preserve">Расходы бюджета </w:t>
      </w:r>
      <w:r w:rsidR="0003205F" w:rsidRPr="00FF2088">
        <w:rPr>
          <w:rFonts w:ascii="Times New Roman" w:eastAsia="Calibri" w:hAnsi="Times New Roman"/>
          <w:sz w:val="24"/>
          <w:szCs w:val="24"/>
          <w:lang w:eastAsia="en-US"/>
        </w:rPr>
        <w:t>города Пыть-Яха</w:t>
      </w:r>
      <w:r w:rsidRPr="00FF2088">
        <w:rPr>
          <w:rFonts w:ascii="Times New Roman" w:eastAsia="Calibri" w:hAnsi="Times New Roman"/>
          <w:sz w:val="24"/>
          <w:szCs w:val="24"/>
          <w:lang w:eastAsia="en-US"/>
        </w:rPr>
        <w:t xml:space="preserve"> на 2018 год составят </w:t>
      </w:r>
      <w:r w:rsidR="00BA67F5" w:rsidRPr="00FF2088">
        <w:rPr>
          <w:rFonts w:ascii="Times New Roman" w:eastAsia="Calibri" w:hAnsi="Times New Roman"/>
          <w:sz w:val="24"/>
          <w:szCs w:val="24"/>
          <w:lang w:eastAsia="en-US"/>
        </w:rPr>
        <w:t>2 887 475,3</w:t>
      </w:r>
      <w:r w:rsidRPr="00FF2088">
        <w:rPr>
          <w:rFonts w:ascii="Times New Roman" w:eastAsia="Calibri" w:hAnsi="Times New Roman"/>
          <w:sz w:val="24"/>
          <w:szCs w:val="24"/>
          <w:lang w:eastAsia="en-US"/>
        </w:rPr>
        <w:t xml:space="preserve"> тыс. рублей, или </w:t>
      </w:r>
      <w:r w:rsidR="0003205F" w:rsidRPr="00FF2088">
        <w:rPr>
          <w:rFonts w:ascii="Times New Roman" w:eastAsia="Calibri" w:hAnsi="Times New Roman"/>
          <w:sz w:val="24"/>
          <w:szCs w:val="24"/>
          <w:lang w:eastAsia="en-US"/>
        </w:rPr>
        <w:t>94,</w:t>
      </w:r>
      <w:r w:rsidR="00BA67F5" w:rsidRPr="00FF2088">
        <w:rPr>
          <w:rFonts w:ascii="Times New Roman" w:eastAsia="Calibri" w:hAnsi="Times New Roman"/>
          <w:sz w:val="24"/>
          <w:szCs w:val="24"/>
          <w:lang w:eastAsia="en-US"/>
        </w:rPr>
        <w:t>1</w:t>
      </w:r>
      <w:r w:rsidR="0003205F" w:rsidRPr="00FF2088">
        <w:rPr>
          <w:rFonts w:ascii="Times New Roman" w:eastAsia="Calibri" w:hAnsi="Times New Roman"/>
          <w:sz w:val="24"/>
          <w:szCs w:val="24"/>
          <w:lang w:eastAsia="en-US"/>
        </w:rPr>
        <w:t xml:space="preserve"> </w:t>
      </w:r>
      <w:r w:rsidRPr="00FF2088">
        <w:rPr>
          <w:rFonts w:ascii="Times New Roman" w:eastAsia="Calibri" w:hAnsi="Times New Roman"/>
          <w:sz w:val="24"/>
          <w:szCs w:val="24"/>
          <w:lang w:eastAsia="en-US"/>
        </w:rPr>
        <w:t xml:space="preserve">% к 2017 году, на 2019 год спрогнозированы в сумме </w:t>
      </w:r>
      <w:r w:rsidR="00BA67F5" w:rsidRPr="00FF2088">
        <w:rPr>
          <w:rFonts w:ascii="Times New Roman" w:eastAsia="Calibri" w:hAnsi="Times New Roman"/>
          <w:sz w:val="24"/>
          <w:szCs w:val="24"/>
          <w:lang w:eastAsia="en-US"/>
        </w:rPr>
        <w:t xml:space="preserve">3 140 898,0 </w:t>
      </w:r>
      <w:r w:rsidRPr="00FF2088">
        <w:rPr>
          <w:rFonts w:ascii="Times New Roman" w:eastAsia="Calibri" w:hAnsi="Times New Roman"/>
          <w:sz w:val="24"/>
          <w:szCs w:val="24"/>
          <w:lang w:eastAsia="en-US"/>
        </w:rPr>
        <w:t xml:space="preserve">тыс. рублей, что составляет </w:t>
      </w:r>
      <w:r w:rsidR="0003205F" w:rsidRPr="00FF2088">
        <w:rPr>
          <w:rFonts w:ascii="Times New Roman" w:eastAsia="Calibri" w:hAnsi="Times New Roman"/>
          <w:sz w:val="24"/>
          <w:szCs w:val="24"/>
          <w:lang w:eastAsia="en-US"/>
        </w:rPr>
        <w:t>108,8</w:t>
      </w:r>
      <w:r w:rsidRPr="00FF2088">
        <w:rPr>
          <w:rFonts w:ascii="Times New Roman" w:eastAsia="Calibri" w:hAnsi="Times New Roman"/>
          <w:sz w:val="24"/>
          <w:szCs w:val="24"/>
          <w:lang w:eastAsia="en-US"/>
        </w:rPr>
        <w:t xml:space="preserve">% к 2018 году, на 2020 год – в сумме </w:t>
      </w:r>
      <w:r w:rsidR="00BA67F5" w:rsidRPr="00FF2088">
        <w:rPr>
          <w:rFonts w:ascii="Times New Roman" w:eastAsia="Calibri" w:hAnsi="Times New Roman"/>
          <w:sz w:val="24"/>
          <w:szCs w:val="24"/>
          <w:lang w:eastAsia="en-US"/>
        </w:rPr>
        <w:t>3 196 568,3</w:t>
      </w:r>
      <w:r w:rsidRPr="00FF2088">
        <w:rPr>
          <w:rFonts w:ascii="Times New Roman" w:eastAsia="Calibri" w:hAnsi="Times New Roman"/>
          <w:sz w:val="24"/>
          <w:szCs w:val="24"/>
          <w:lang w:eastAsia="en-US"/>
        </w:rPr>
        <w:t xml:space="preserve">тыс. рублей, что выше уровня 2019 года на </w:t>
      </w:r>
      <w:r w:rsidR="0003205F" w:rsidRPr="00FF2088">
        <w:rPr>
          <w:rFonts w:ascii="Times New Roman" w:eastAsia="Calibri" w:hAnsi="Times New Roman"/>
          <w:sz w:val="24"/>
          <w:szCs w:val="24"/>
          <w:lang w:eastAsia="en-US"/>
        </w:rPr>
        <w:t>1,6</w:t>
      </w:r>
      <w:r w:rsidRPr="00FF2088">
        <w:rPr>
          <w:rFonts w:ascii="Times New Roman" w:eastAsia="Calibri" w:hAnsi="Times New Roman"/>
          <w:sz w:val="24"/>
          <w:szCs w:val="24"/>
          <w:lang w:eastAsia="en-US"/>
        </w:rPr>
        <w:t>%.</w:t>
      </w:r>
    </w:p>
    <w:p w:rsidR="00AD6D6E" w:rsidRPr="00106861" w:rsidRDefault="00AD6D6E" w:rsidP="00106861">
      <w:pPr>
        <w:spacing w:after="0" w:line="360" w:lineRule="auto"/>
        <w:ind w:firstLine="708"/>
        <w:jc w:val="both"/>
        <w:rPr>
          <w:rFonts w:ascii="Times New Roman" w:eastAsia="Calibri" w:hAnsi="Times New Roman"/>
          <w:sz w:val="24"/>
          <w:szCs w:val="24"/>
          <w:lang w:eastAsia="en-US"/>
        </w:rPr>
      </w:pPr>
      <w:r w:rsidRPr="00FF2088">
        <w:rPr>
          <w:rFonts w:ascii="Times New Roman" w:eastAsia="Calibri" w:hAnsi="Times New Roman"/>
          <w:sz w:val="24"/>
          <w:szCs w:val="24"/>
          <w:lang w:eastAsia="en-US"/>
        </w:rPr>
        <w:t xml:space="preserve">Бюджет на предстоящий трехлетний период спрогнозирован с дефицитом </w:t>
      </w:r>
      <w:r w:rsidR="00BA67F5" w:rsidRPr="00FF2088">
        <w:rPr>
          <w:rFonts w:ascii="Times New Roman" w:eastAsia="Calibri" w:hAnsi="Times New Roman"/>
          <w:sz w:val="24"/>
          <w:szCs w:val="24"/>
          <w:lang w:eastAsia="en-US"/>
        </w:rPr>
        <w:t>бюджета города</w:t>
      </w:r>
      <w:r w:rsidR="0003205F" w:rsidRPr="00FF2088">
        <w:rPr>
          <w:rFonts w:ascii="Times New Roman" w:eastAsia="Calibri" w:hAnsi="Times New Roman"/>
          <w:sz w:val="24"/>
          <w:szCs w:val="24"/>
          <w:lang w:eastAsia="en-US"/>
        </w:rPr>
        <w:t xml:space="preserve"> Пыть-</w:t>
      </w:r>
      <w:r w:rsidR="00BA67F5" w:rsidRPr="00FF2088">
        <w:rPr>
          <w:rFonts w:ascii="Times New Roman" w:eastAsia="Calibri" w:hAnsi="Times New Roman"/>
          <w:sz w:val="24"/>
          <w:szCs w:val="24"/>
          <w:lang w:eastAsia="en-US"/>
        </w:rPr>
        <w:t>Яха на</w:t>
      </w:r>
      <w:r w:rsidRPr="00FF2088">
        <w:rPr>
          <w:rFonts w:ascii="Times New Roman" w:eastAsia="Calibri" w:hAnsi="Times New Roman"/>
          <w:sz w:val="24"/>
          <w:szCs w:val="24"/>
          <w:lang w:eastAsia="en-US"/>
        </w:rPr>
        <w:t xml:space="preserve"> 2018 год в сумме </w:t>
      </w:r>
      <w:r w:rsidR="00FF2088" w:rsidRPr="00FF2088">
        <w:rPr>
          <w:rFonts w:ascii="Times New Roman" w:eastAsia="Calibri" w:hAnsi="Times New Roman"/>
          <w:sz w:val="24"/>
          <w:szCs w:val="24"/>
          <w:lang w:eastAsia="en-US"/>
        </w:rPr>
        <w:t>90 658,7</w:t>
      </w:r>
      <w:r w:rsidRPr="00FF2088">
        <w:rPr>
          <w:rFonts w:ascii="Times New Roman" w:eastAsia="Calibri" w:hAnsi="Times New Roman"/>
          <w:sz w:val="24"/>
          <w:szCs w:val="24"/>
          <w:lang w:eastAsia="en-US"/>
        </w:rPr>
        <w:t xml:space="preserve"> тыс. рублей, на 2019 год в </w:t>
      </w:r>
      <w:r w:rsidR="00FF2088" w:rsidRPr="00FF2088">
        <w:rPr>
          <w:rFonts w:ascii="Times New Roman" w:eastAsia="Calibri" w:hAnsi="Times New Roman"/>
          <w:sz w:val="24"/>
          <w:szCs w:val="24"/>
          <w:lang w:eastAsia="en-US"/>
        </w:rPr>
        <w:t>95 45</w:t>
      </w:r>
      <w:r w:rsidR="008E1C29">
        <w:rPr>
          <w:rFonts w:ascii="Times New Roman" w:eastAsia="Calibri" w:hAnsi="Times New Roman"/>
          <w:sz w:val="24"/>
          <w:szCs w:val="24"/>
          <w:lang w:eastAsia="en-US"/>
        </w:rPr>
        <w:t>3</w:t>
      </w:r>
      <w:r w:rsidR="00FF2088" w:rsidRPr="00FF2088">
        <w:rPr>
          <w:rFonts w:ascii="Times New Roman" w:eastAsia="Calibri" w:hAnsi="Times New Roman"/>
          <w:sz w:val="24"/>
          <w:szCs w:val="24"/>
          <w:lang w:eastAsia="en-US"/>
        </w:rPr>
        <w:t>,5</w:t>
      </w:r>
      <w:r w:rsidRPr="00FF2088">
        <w:rPr>
          <w:rFonts w:ascii="Times New Roman" w:eastAsia="Calibri" w:hAnsi="Times New Roman"/>
          <w:sz w:val="24"/>
          <w:szCs w:val="24"/>
          <w:lang w:eastAsia="en-US"/>
        </w:rPr>
        <w:t xml:space="preserve"> тыс. рублей, на 2020 год в сумме </w:t>
      </w:r>
      <w:r w:rsidR="00FF2088" w:rsidRPr="00FF2088">
        <w:rPr>
          <w:rFonts w:ascii="Times New Roman" w:eastAsia="Calibri" w:hAnsi="Times New Roman"/>
          <w:sz w:val="24"/>
          <w:szCs w:val="24"/>
          <w:lang w:eastAsia="en-US"/>
        </w:rPr>
        <w:t xml:space="preserve">100 065,3 </w:t>
      </w:r>
      <w:r w:rsidRPr="00FF2088">
        <w:rPr>
          <w:rFonts w:ascii="Times New Roman" w:eastAsia="Calibri" w:hAnsi="Times New Roman"/>
          <w:sz w:val="24"/>
          <w:szCs w:val="24"/>
          <w:lang w:eastAsia="en-US"/>
        </w:rPr>
        <w:t>тыс. рублей.</w:t>
      </w:r>
    </w:p>
    <w:p w:rsidR="00AD6D6E" w:rsidRPr="00106861" w:rsidRDefault="00AD6D6E" w:rsidP="00106861">
      <w:pPr>
        <w:autoSpaceDE w:val="0"/>
        <w:autoSpaceDN w:val="0"/>
        <w:adjustRightInd w:val="0"/>
        <w:spacing w:after="0" w:line="360" w:lineRule="auto"/>
        <w:ind w:firstLine="708"/>
        <w:jc w:val="both"/>
        <w:rPr>
          <w:rFonts w:ascii="Times New Roman" w:eastAsia="Calibri" w:hAnsi="Times New Roman"/>
          <w:sz w:val="24"/>
          <w:szCs w:val="24"/>
          <w:lang w:eastAsia="en-US"/>
        </w:rPr>
      </w:pPr>
      <w:r w:rsidRPr="00106861">
        <w:rPr>
          <w:rFonts w:ascii="Times New Roman" w:eastAsia="Calibri" w:hAnsi="Times New Roman"/>
          <w:sz w:val="24"/>
          <w:szCs w:val="24"/>
          <w:lang w:eastAsia="en-US"/>
        </w:rPr>
        <w:t xml:space="preserve">Подробное описание, расчеты и обоснования объемов доходов, бюджетных ассигнований по расходам, а также источников покрытия дефицита бюджета </w:t>
      </w:r>
      <w:r w:rsidR="0003205F" w:rsidRPr="00106861">
        <w:rPr>
          <w:rFonts w:ascii="Times New Roman" w:eastAsia="Calibri" w:hAnsi="Times New Roman"/>
          <w:sz w:val="24"/>
          <w:szCs w:val="24"/>
          <w:lang w:eastAsia="en-US"/>
        </w:rPr>
        <w:t xml:space="preserve">города </w:t>
      </w:r>
      <w:r w:rsidR="003E1F4F" w:rsidRPr="00106861">
        <w:rPr>
          <w:rFonts w:ascii="Times New Roman" w:eastAsia="Calibri" w:hAnsi="Times New Roman"/>
          <w:sz w:val="24"/>
          <w:szCs w:val="24"/>
          <w:lang w:eastAsia="en-US"/>
        </w:rPr>
        <w:t>П</w:t>
      </w:r>
      <w:r w:rsidR="0003205F" w:rsidRPr="00106861">
        <w:rPr>
          <w:rFonts w:ascii="Times New Roman" w:eastAsia="Calibri" w:hAnsi="Times New Roman"/>
          <w:sz w:val="24"/>
          <w:szCs w:val="24"/>
          <w:lang w:eastAsia="en-US"/>
        </w:rPr>
        <w:t>ыть-Яха</w:t>
      </w:r>
      <w:r w:rsidRPr="00106861">
        <w:rPr>
          <w:rFonts w:ascii="Times New Roman" w:eastAsia="Calibri" w:hAnsi="Times New Roman"/>
          <w:sz w:val="24"/>
          <w:szCs w:val="24"/>
          <w:lang w:eastAsia="en-US"/>
        </w:rPr>
        <w:t xml:space="preserve"> приведены в соответствующих разделах настоящей пояснительной записки.</w:t>
      </w:r>
    </w:p>
    <w:p w:rsidR="00C72B57" w:rsidRDefault="00C72B57">
      <w:pPr>
        <w:spacing w:line="276" w:lineRule="auto"/>
        <w:rPr>
          <w:rFonts w:ascii="Times New Roman" w:eastAsia="Calibri" w:hAnsi="Times New Roman"/>
          <w:sz w:val="24"/>
          <w:szCs w:val="24"/>
          <w:lang w:eastAsia="en-US"/>
        </w:rPr>
      </w:pPr>
      <w:r>
        <w:rPr>
          <w:rFonts w:ascii="Times New Roman" w:eastAsia="Calibri" w:hAnsi="Times New Roman"/>
          <w:sz w:val="24"/>
          <w:szCs w:val="24"/>
          <w:lang w:eastAsia="en-US"/>
        </w:rPr>
        <w:br w:type="page"/>
      </w:r>
    </w:p>
    <w:p w:rsidR="00C72B57" w:rsidRPr="00C72B57" w:rsidRDefault="00474986" w:rsidP="00C72B57">
      <w:pPr>
        <w:pStyle w:val="2"/>
        <w:jc w:val="center"/>
        <w:rPr>
          <w:rFonts w:ascii="Times New Roman" w:hAnsi="Times New Roman" w:cs="Times New Roman"/>
          <w:b/>
          <w:color w:val="auto"/>
          <w:sz w:val="24"/>
          <w:szCs w:val="24"/>
          <w:lang w:eastAsia="en-US"/>
        </w:rPr>
      </w:pPr>
      <w:r>
        <w:rPr>
          <w:rFonts w:ascii="Times New Roman" w:hAnsi="Times New Roman" w:cs="Times New Roman"/>
          <w:b/>
          <w:color w:val="auto"/>
          <w:sz w:val="24"/>
          <w:szCs w:val="24"/>
          <w:lang w:val="en-US" w:eastAsia="en-US"/>
        </w:rPr>
        <w:lastRenderedPageBreak/>
        <w:t>III</w:t>
      </w:r>
      <w:r w:rsidRPr="00474986">
        <w:rPr>
          <w:rFonts w:ascii="Times New Roman" w:hAnsi="Times New Roman" w:cs="Times New Roman"/>
          <w:b/>
          <w:color w:val="auto"/>
          <w:sz w:val="24"/>
          <w:szCs w:val="24"/>
          <w:lang w:eastAsia="en-US"/>
        </w:rPr>
        <w:t xml:space="preserve">. </w:t>
      </w:r>
      <w:r w:rsidR="00C72B57" w:rsidRPr="00C72B57">
        <w:rPr>
          <w:rFonts w:ascii="Times New Roman" w:hAnsi="Times New Roman" w:cs="Times New Roman"/>
          <w:b/>
          <w:color w:val="auto"/>
          <w:sz w:val="24"/>
          <w:szCs w:val="24"/>
          <w:lang w:eastAsia="en-US"/>
        </w:rPr>
        <w:t>Доходы бюджета города Пыть-Яха</w:t>
      </w:r>
      <w:r w:rsidR="00C72B57">
        <w:rPr>
          <w:rFonts w:ascii="Times New Roman" w:hAnsi="Times New Roman" w:cs="Times New Roman"/>
          <w:b/>
          <w:color w:val="auto"/>
          <w:sz w:val="24"/>
          <w:szCs w:val="24"/>
          <w:lang w:eastAsia="en-US"/>
        </w:rPr>
        <w:br/>
      </w:r>
      <w:r w:rsidR="00C72B57" w:rsidRPr="00C72B57">
        <w:rPr>
          <w:rFonts w:ascii="Times New Roman" w:hAnsi="Times New Roman" w:cs="Times New Roman"/>
          <w:b/>
          <w:color w:val="auto"/>
          <w:sz w:val="24"/>
          <w:szCs w:val="24"/>
          <w:lang w:eastAsia="en-US"/>
        </w:rPr>
        <w:t>на 2018 год и на плановый период 2019-2020 годов</w:t>
      </w:r>
    </w:p>
    <w:p w:rsidR="006E6B5D" w:rsidRDefault="006E6B5D" w:rsidP="006E6B5D">
      <w:pPr>
        <w:pStyle w:val="ae"/>
        <w:tabs>
          <w:tab w:val="left" w:pos="0"/>
        </w:tabs>
        <w:spacing w:after="0" w:line="240" w:lineRule="auto"/>
        <w:ind w:firstLine="709"/>
        <w:jc w:val="both"/>
        <w:rPr>
          <w:rFonts w:ascii="Times New Roman" w:hAnsi="Times New Roman"/>
          <w:sz w:val="26"/>
          <w:szCs w:val="26"/>
          <w:lang w:eastAsia="en-US"/>
        </w:rPr>
      </w:pPr>
    </w:p>
    <w:p w:rsidR="006E6B5D" w:rsidRPr="006E6B5D" w:rsidRDefault="006E6B5D" w:rsidP="005132C2">
      <w:pPr>
        <w:pStyle w:val="ae"/>
        <w:tabs>
          <w:tab w:val="left" w:pos="0"/>
        </w:tabs>
        <w:spacing w:after="0" w:line="360" w:lineRule="auto"/>
        <w:ind w:firstLine="709"/>
        <w:jc w:val="both"/>
        <w:rPr>
          <w:rFonts w:ascii="Times New Roman" w:hAnsi="Times New Roman"/>
          <w:sz w:val="24"/>
          <w:szCs w:val="24"/>
        </w:rPr>
      </w:pPr>
      <w:r w:rsidRPr="006E6B5D">
        <w:rPr>
          <w:rFonts w:ascii="Times New Roman" w:hAnsi="Times New Roman"/>
          <w:sz w:val="24"/>
          <w:szCs w:val="24"/>
        </w:rPr>
        <w:t>Формирование доходной части бюджета города на 2018 год и на плановый период 2019-2020 годов осуществлялось исходя из действующих норм бюджетного и налогового законодательства Российской Федерации и автономного округа и основных показателей «базового» сценария прогноза социально-экономического развития муниципального образования на 2018 год и на плановый период 2019 - 2020 годов.</w:t>
      </w:r>
    </w:p>
    <w:p w:rsidR="006E6B5D" w:rsidRPr="006E6B5D" w:rsidRDefault="006E6B5D" w:rsidP="005132C2">
      <w:pPr>
        <w:spacing w:after="0" w:line="360" w:lineRule="auto"/>
        <w:ind w:firstLine="709"/>
        <w:jc w:val="both"/>
        <w:rPr>
          <w:rFonts w:ascii="Times New Roman" w:hAnsi="Times New Roman"/>
          <w:color w:val="000000"/>
          <w:sz w:val="24"/>
          <w:szCs w:val="24"/>
        </w:rPr>
      </w:pPr>
      <w:r w:rsidRPr="006E6B5D">
        <w:rPr>
          <w:rFonts w:ascii="Times New Roman" w:hAnsi="Times New Roman"/>
          <w:color w:val="000000"/>
          <w:sz w:val="24"/>
          <w:szCs w:val="24"/>
        </w:rPr>
        <w:t>Доходы бюджета муниципалитета на новый бюджетный цикл спрогнозированы в следующих размерах:</w:t>
      </w:r>
    </w:p>
    <w:p w:rsidR="006E6B5D" w:rsidRPr="006E6B5D" w:rsidRDefault="006E6B5D" w:rsidP="005132C2">
      <w:pPr>
        <w:spacing w:after="0" w:line="360" w:lineRule="auto"/>
        <w:ind w:firstLine="709"/>
        <w:jc w:val="both"/>
        <w:rPr>
          <w:rFonts w:ascii="Times New Roman" w:hAnsi="Times New Roman"/>
          <w:sz w:val="24"/>
          <w:szCs w:val="24"/>
        </w:rPr>
      </w:pPr>
      <w:r w:rsidRPr="006E6B5D">
        <w:rPr>
          <w:rFonts w:ascii="Times New Roman" w:hAnsi="Times New Roman"/>
          <w:sz w:val="24"/>
          <w:szCs w:val="24"/>
        </w:rPr>
        <w:t>на 2018 год – 2 796 816,6 тыс. рублей;</w:t>
      </w:r>
    </w:p>
    <w:p w:rsidR="006E6B5D" w:rsidRPr="006E6B5D" w:rsidRDefault="006E6B5D" w:rsidP="005132C2">
      <w:pPr>
        <w:spacing w:after="0" w:line="360" w:lineRule="auto"/>
        <w:ind w:firstLine="709"/>
        <w:jc w:val="both"/>
        <w:rPr>
          <w:rFonts w:ascii="Times New Roman" w:hAnsi="Times New Roman"/>
          <w:sz w:val="24"/>
          <w:szCs w:val="24"/>
        </w:rPr>
      </w:pPr>
      <w:r w:rsidRPr="006E6B5D">
        <w:rPr>
          <w:rFonts w:ascii="Times New Roman" w:hAnsi="Times New Roman"/>
          <w:sz w:val="24"/>
          <w:szCs w:val="24"/>
        </w:rPr>
        <w:t>на 2019 год – 3 045 444,5 тыс. рублей;</w:t>
      </w:r>
    </w:p>
    <w:p w:rsidR="006E6B5D" w:rsidRPr="006E6B5D" w:rsidRDefault="006E6B5D" w:rsidP="005132C2">
      <w:pPr>
        <w:spacing w:after="0" w:line="360" w:lineRule="auto"/>
        <w:ind w:firstLine="709"/>
        <w:jc w:val="both"/>
        <w:rPr>
          <w:rFonts w:ascii="Times New Roman" w:hAnsi="Times New Roman"/>
          <w:sz w:val="24"/>
          <w:szCs w:val="24"/>
        </w:rPr>
      </w:pPr>
      <w:r w:rsidRPr="006E6B5D">
        <w:rPr>
          <w:rFonts w:ascii="Times New Roman" w:hAnsi="Times New Roman"/>
          <w:sz w:val="24"/>
          <w:szCs w:val="24"/>
        </w:rPr>
        <w:t>на 2020 год – 3 096 503,0 тыс. рублей.</w:t>
      </w:r>
    </w:p>
    <w:p w:rsidR="006E6B5D" w:rsidRPr="006E6B5D" w:rsidRDefault="006E6B5D" w:rsidP="005132C2">
      <w:pPr>
        <w:spacing w:after="0" w:line="360" w:lineRule="auto"/>
        <w:ind w:firstLine="567"/>
        <w:jc w:val="both"/>
        <w:rPr>
          <w:rFonts w:ascii="Times New Roman" w:hAnsi="Times New Roman"/>
          <w:sz w:val="24"/>
          <w:szCs w:val="24"/>
        </w:rPr>
      </w:pPr>
      <w:r w:rsidRPr="006E6B5D">
        <w:rPr>
          <w:rFonts w:ascii="Times New Roman" w:hAnsi="Times New Roman"/>
          <w:sz w:val="24"/>
          <w:szCs w:val="24"/>
        </w:rPr>
        <w:t xml:space="preserve"> Рост по годам составил 8,9% и 1,7% соответственно (Рис.1).</w:t>
      </w:r>
    </w:p>
    <w:p w:rsidR="006E6B5D" w:rsidRPr="006E6B5D" w:rsidRDefault="006E6B5D" w:rsidP="005132C2">
      <w:pPr>
        <w:spacing w:after="0" w:line="360" w:lineRule="auto"/>
        <w:ind w:firstLine="709"/>
        <w:jc w:val="right"/>
        <w:rPr>
          <w:rFonts w:ascii="Times New Roman" w:hAnsi="Times New Roman"/>
          <w:color w:val="000000"/>
          <w:sz w:val="24"/>
          <w:szCs w:val="24"/>
        </w:rPr>
      </w:pPr>
      <w:r w:rsidRPr="006E6B5D">
        <w:rPr>
          <w:rFonts w:ascii="Times New Roman" w:hAnsi="Times New Roman"/>
          <w:color w:val="000000"/>
          <w:sz w:val="24"/>
          <w:szCs w:val="24"/>
        </w:rPr>
        <w:t xml:space="preserve">Рис.1 </w:t>
      </w:r>
    </w:p>
    <w:p w:rsidR="006E6B5D" w:rsidRPr="005132C2" w:rsidRDefault="006E6B5D" w:rsidP="005132C2">
      <w:pPr>
        <w:pStyle w:val="3"/>
        <w:jc w:val="center"/>
        <w:rPr>
          <w:rFonts w:ascii="Times New Roman" w:hAnsi="Times New Roman" w:cs="Times New Roman"/>
          <w:b/>
          <w:color w:val="auto"/>
        </w:rPr>
      </w:pPr>
      <w:r w:rsidRPr="005132C2">
        <w:rPr>
          <w:rFonts w:ascii="Times New Roman" w:hAnsi="Times New Roman" w:cs="Times New Roman"/>
          <w:b/>
          <w:color w:val="auto"/>
        </w:rPr>
        <w:t>Динамика доходов бюджета</w:t>
      </w:r>
      <w:r w:rsidR="005132C2" w:rsidRPr="005132C2">
        <w:rPr>
          <w:rFonts w:ascii="Times New Roman" w:hAnsi="Times New Roman" w:cs="Times New Roman"/>
          <w:b/>
          <w:color w:val="auto"/>
        </w:rPr>
        <w:br/>
      </w:r>
      <w:r w:rsidRPr="005132C2">
        <w:rPr>
          <w:rFonts w:ascii="Times New Roman" w:hAnsi="Times New Roman" w:cs="Times New Roman"/>
          <w:b/>
          <w:color w:val="auto"/>
        </w:rPr>
        <w:t>муниципального образования городского округа города Пыть-Яха</w:t>
      </w:r>
      <w:r w:rsidR="005132C2" w:rsidRPr="005132C2">
        <w:rPr>
          <w:rFonts w:ascii="Times New Roman" w:hAnsi="Times New Roman" w:cs="Times New Roman"/>
          <w:b/>
          <w:color w:val="auto"/>
        </w:rPr>
        <w:br/>
      </w:r>
      <w:r w:rsidRPr="005132C2">
        <w:rPr>
          <w:rFonts w:ascii="Times New Roman" w:hAnsi="Times New Roman" w:cs="Times New Roman"/>
          <w:b/>
          <w:color w:val="auto"/>
        </w:rPr>
        <w:t>в 2017 и 2018-2020 годах, тыс. рублей</w:t>
      </w:r>
    </w:p>
    <w:p w:rsidR="006E6B5D" w:rsidRPr="006E6B5D" w:rsidRDefault="006E6B5D" w:rsidP="006E6B5D">
      <w:pPr>
        <w:spacing w:after="0" w:line="240" w:lineRule="auto"/>
        <w:jc w:val="both"/>
        <w:rPr>
          <w:rFonts w:ascii="Times New Roman" w:hAnsi="Times New Roman"/>
          <w:noProof/>
          <w:sz w:val="24"/>
          <w:szCs w:val="24"/>
        </w:rPr>
      </w:pPr>
      <w:r w:rsidRPr="006E6B5D">
        <w:rPr>
          <w:rFonts w:ascii="Times New Roman" w:hAnsi="Times New Roman"/>
          <w:noProof/>
          <w:sz w:val="24"/>
          <w:szCs w:val="24"/>
        </w:rPr>
        <w:drawing>
          <wp:inline distT="0" distB="0" distL="0" distR="0" wp14:anchorId="5953000B" wp14:editId="60357D70">
            <wp:extent cx="5940425" cy="1743075"/>
            <wp:effectExtent l="0" t="0" r="3175" b="0"/>
            <wp:docPr id="3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E6B5D" w:rsidRPr="006E6B5D" w:rsidRDefault="006E6B5D" w:rsidP="006E6B5D">
      <w:pPr>
        <w:spacing w:after="0" w:line="240" w:lineRule="auto"/>
        <w:jc w:val="both"/>
        <w:rPr>
          <w:rFonts w:ascii="Times New Roman" w:hAnsi="Times New Roman"/>
          <w:noProof/>
          <w:sz w:val="24"/>
          <w:szCs w:val="24"/>
        </w:rPr>
      </w:pPr>
    </w:p>
    <w:p w:rsidR="005132C2" w:rsidRDefault="006E6B5D" w:rsidP="005132C2">
      <w:pPr>
        <w:spacing w:after="0" w:line="360" w:lineRule="auto"/>
        <w:ind w:firstLine="567"/>
        <w:jc w:val="both"/>
        <w:rPr>
          <w:rFonts w:ascii="Times New Roman" w:hAnsi="Times New Roman"/>
          <w:sz w:val="24"/>
          <w:szCs w:val="24"/>
        </w:rPr>
      </w:pPr>
      <w:r w:rsidRPr="006E6B5D">
        <w:rPr>
          <w:rFonts w:ascii="Times New Roman" w:hAnsi="Times New Roman"/>
          <w:sz w:val="24"/>
          <w:szCs w:val="24"/>
        </w:rPr>
        <w:t xml:space="preserve">По сравнению с планом на 2017 год сумма доходов на 2018 год запланирована в меньшем объеме, однако к 2019-2020 годам доходы превысят уровень поступлений 2017 года. </w:t>
      </w:r>
    </w:p>
    <w:p w:rsidR="006E6B5D" w:rsidRPr="006E6B5D" w:rsidRDefault="006E6B5D" w:rsidP="005132C2">
      <w:pPr>
        <w:spacing w:after="0" w:line="360" w:lineRule="auto"/>
        <w:ind w:firstLine="709"/>
        <w:jc w:val="right"/>
        <w:rPr>
          <w:rFonts w:ascii="Times New Roman" w:hAnsi="Times New Roman"/>
          <w:sz w:val="24"/>
          <w:szCs w:val="24"/>
        </w:rPr>
      </w:pPr>
      <w:r w:rsidRPr="006E6B5D">
        <w:rPr>
          <w:rFonts w:ascii="Times New Roman" w:hAnsi="Times New Roman"/>
          <w:sz w:val="24"/>
          <w:szCs w:val="24"/>
        </w:rPr>
        <w:t xml:space="preserve">Таблица </w:t>
      </w:r>
      <w:r w:rsidR="005132C2">
        <w:rPr>
          <w:rFonts w:ascii="Times New Roman" w:hAnsi="Times New Roman"/>
          <w:sz w:val="24"/>
          <w:szCs w:val="24"/>
        </w:rPr>
        <w:t>2</w:t>
      </w:r>
    </w:p>
    <w:p w:rsidR="006E6B5D" w:rsidRPr="005132C2" w:rsidRDefault="006E6B5D" w:rsidP="005132C2">
      <w:pPr>
        <w:pStyle w:val="3"/>
        <w:jc w:val="center"/>
        <w:rPr>
          <w:rFonts w:ascii="Times New Roman" w:hAnsi="Times New Roman" w:cs="Times New Roman"/>
          <w:b/>
          <w:color w:val="auto"/>
        </w:rPr>
      </w:pPr>
      <w:r w:rsidRPr="005132C2">
        <w:rPr>
          <w:rFonts w:ascii="Times New Roman" w:hAnsi="Times New Roman" w:cs="Times New Roman"/>
          <w:b/>
          <w:color w:val="auto"/>
        </w:rPr>
        <w:t>Структура доходов бюджета</w:t>
      </w:r>
      <w:r w:rsidR="005132C2">
        <w:rPr>
          <w:rFonts w:ascii="Times New Roman" w:hAnsi="Times New Roman" w:cs="Times New Roman"/>
          <w:b/>
          <w:color w:val="auto"/>
        </w:rPr>
        <w:br/>
      </w:r>
      <w:r w:rsidRPr="005132C2">
        <w:rPr>
          <w:rFonts w:ascii="Times New Roman" w:hAnsi="Times New Roman" w:cs="Times New Roman"/>
          <w:b/>
          <w:color w:val="auto"/>
        </w:rPr>
        <w:t>муниципального образования городского округа города Пыть-Яха</w:t>
      </w:r>
      <w:r w:rsidR="005132C2">
        <w:rPr>
          <w:rFonts w:ascii="Times New Roman" w:hAnsi="Times New Roman" w:cs="Times New Roman"/>
          <w:b/>
          <w:color w:val="auto"/>
        </w:rPr>
        <w:br/>
      </w:r>
      <w:r w:rsidRPr="005132C2">
        <w:rPr>
          <w:rFonts w:ascii="Times New Roman" w:hAnsi="Times New Roman" w:cs="Times New Roman"/>
          <w:b/>
          <w:color w:val="auto"/>
        </w:rPr>
        <w:t>на 2017-2020 годы, тыс. рублей</w:t>
      </w:r>
    </w:p>
    <w:p w:rsidR="006E6B5D" w:rsidRPr="006E6B5D" w:rsidRDefault="006E6B5D" w:rsidP="006E6B5D">
      <w:pPr>
        <w:spacing w:after="0" w:line="240" w:lineRule="auto"/>
        <w:ind w:firstLine="709"/>
        <w:jc w:val="both"/>
        <w:rPr>
          <w:rFonts w:ascii="Times New Roman" w:hAnsi="Times New Roman"/>
          <w:sz w:val="24"/>
          <w:szCs w:val="24"/>
        </w:rPr>
      </w:pPr>
    </w:p>
    <w:tbl>
      <w:tblPr>
        <w:tblStyle w:val="a5"/>
        <w:tblW w:w="9493" w:type="dxa"/>
        <w:tblLayout w:type="fixed"/>
        <w:tblLook w:val="04A0" w:firstRow="1" w:lastRow="0" w:firstColumn="1" w:lastColumn="0" w:noHBand="0" w:noVBand="1"/>
      </w:tblPr>
      <w:tblGrid>
        <w:gridCol w:w="1615"/>
        <w:gridCol w:w="1215"/>
        <w:gridCol w:w="709"/>
        <w:gridCol w:w="1276"/>
        <w:gridCol w:w="709"/>
        <w:gridCol w:w="1275"/>
        <w:gridCol w:w="709"/>
        <w:gridCol w:w="1276"/>
        <w:gridCol w:w="709"/>
      </w:tblGrid>
      <w:tr w:rsidR="006E6B5D" w:rsidRPr="005132C2" w:rsidTr="005132C2">
        <w:trPr>
          <w:cantSplit/>
          <w:tblHeader/>
        </w:trPr>
        <w:tc>
          <w:tcPr>
            <w:tcW w:w="1615" w:type="dxa"/>
          </w:tcPr>
          <w:p w:rsidR="006E6B5D" w:rsidRPr="005132C2" w:rsidRDefault="006E6B5D" w:rsidP="005132C2">
            <w:pPr>
              <w:spacing w:line="240" w:lineRule="auto"/>
              <w:jc w:val="both"/>
              <w:rPr>
                <w:rFonts w:ascii="Times New Roman" w:hAnsi="Times New Roman"/>
                <w:sz w:val="18"/>
                <w:szCs w:val="18"/>
              </w:rPr>
            </w:pPr>
          </w:p>
        </w:tc>
        <w:tc>
          <w:tcPr>
            <w:tcW w:w="121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2017 год (план)</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 xml:space="preserve"> Уд. вес (%)</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2018 год (проект)</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Уд. вес (%)</w:t>
            </w:r>
          </w:p>
        </w:tc>
        <w:tc>
          <w:tcPr>
            <w:tcW w:w="127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2019 год (проект)</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Уд. вес (%)</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2020 год (проект)</w:t>
            </w:r>
          </w:p>
          <w:p w:rsidR="006E6B5D" w:rsidRPr="005132C2" w:rsidRDefault="006E6B5D" w:rsidP="005132C2">
            <w:pPr>
              <w:spacing w:line="240" w:lineRule="auto"/>
              <w:jc w:val="both"/>
              <w:rPr>
                <w:rFonts w:ascii="Times New Roman" w:hAnsi="Times New Roman"/>
                <w:sz w:val="18"/>
                <w:szCs w:val="18"/>
              </w:rPr>
            </w:pP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Уд. вес (%)</w:t>
            </w:r>
          </w:p>
        </w:tc>
      </w:tr>
      <w:tr w:rsidR="006E6B5D" w:rsidRPr="005132C2" w:rsidTr="005132C2">
        <w:trPr>
          <w:cantSplit/>
        </w:trPr>
        <w:tc>
          <w:tcPr>
            <w:tcW w:w="1615" w:type="dxa"/>
          </w:tcPr>
          <w:p w:rsidR="006E6B5D" w:rsidRPr="005132C2" w:rsidRDefault="006E6B5D" w:rsidP="005132C2">
            <w:pPr>
              <w:rPr>
                <w:rFonts w:ascii="Times New Roman" w:hAnsi="Times New Roman"/>
                <w:sz w:val="18"/>
                <w:szCs w:val="18"/>
              </w:rPr>
            </w:pPr>
            <w:r w:rsidRPr="005132C2">
              <w:rPr>
                <w:rFonts w:ascii="Times New Roman" w:hAnsi="Times New Roman"/>
                <w:sz w:val="18"/>
                <w:szCs w:val="18"/>
              </w:rPr>
              <w:t>Налоговые доходы</w:t>
            </w:r>
          </w:p>
        </w:tc>
        <w:tc>
          <w:tcPr>
            <w:tcW w:w="121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797 432,9</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27,5</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813 413,0</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29,1</w:t>
            </w:r>
          </w:p>
        </w:tc>
        <w:tc>
          <w:tcPr>
            <w:tcW w:w="127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834 805,7</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27,4</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856 904,2</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27,7</w:t>
            </w:r>
          </w:p>
        </w:tc>
      </w:tr>
      <w:tr w:rsidR="006E6B5D" w:rsidRPr="005132C2" w:rsidTr="005132C2">
        <w:trPr>
          <w:cantSplit/>
        </w:trPr>
        <w:tc>
          <w:tcPr>
            <w:tcW w:w="1615" w:type="dxa"/>
          </w:tcPr>
          <w:p w:rsidR="006E6B5D" w:rsidRPr="005132C2" w:rsidRDefault="006E6B5D" w:rsidP="005132C2">
            <w:pPr>
              <w:rPr>
                <w:rFonts w:ascii="Times New Roman" w:hAnsi="Times New Roman"/>
                <w:sz w:val="18"/>
                <w:szCs w:val="18"/>
              </w:rPr>
            </w:pPr>
            <w:r w:rsidRPr="005132C2">
              <w:rPr>
                <w:rFonts w:ascii="Times New Roman" w:hAnsi="Times New Roman"/>
                <w:sz w:val="18"/>
                <w:szCs w:val="18"/>
              </w:rPr>
              <w:lastRenderedPageBreak/>
              <w:t>Неналоговые доходы</w:t>
            </w:r>
          </w:p>
        </w:tc>
        <w:tc>
          <w:tcPr>
            <w:tcW w:w="121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239 411,5</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8,3</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225 155,1</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8,0</w:t>
            </w:r>
          </w:p>
        </w:tc>
        <w:tc>
          <w:tcPr>
            <w:tcW w:w="127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225 551,8</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7,4</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227 803,9</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7,3</w:t>
            </w:r>
          </w:p>
        </w:tc>
      </w:tr>
      <w:tr w:rsidR="006E6B5D" w:rsidRPr="005132C2" w:rsidTr="005132C2">
        <w:trPr>
          <w:cantSplit/>
        </w:trPr>
        <w:tc>
          <w:tcPr>
            <w:tcW w:w="1615" w:type="dxa"/>
          </w:tcPr>
          <w:p w:rsidR="006E6B5D" w:rsidRPr="005132C2" w:rsidRDefault="006E6B5D" w:rsidP="005132C2">
            <w:pPr>
              <w:rPr>
                <w:rFonts w:ascii="Times New Roman" w:hAnsi="Times New Roman"/>
                <w:sz w:val="18"/>
                <w:szCs w:val="18"/>
              </w:rPr>
            </w:pPr>
            <w:r w:rsidRPr="005132C2">
              <w:rPr>
                <w:rFonts w:ascii="Times New Roman" w:hAnsi="Times New Roman"/>
                <w:sz w:val="18"/>
                <w:szCs w:val="18"/>
              </w:rPr>
              <w:t>Безвозмездные поступления</w:t>
            </w:r>
          </w:p>
        </w:tc>
        <w:tc>
          <w:tcPr>
            <w:tcW w:w="121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1 864 469,2</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64,3</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1 758 248,5</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62,9</w:t>
            </w:r>
          </w:p>
        </w:tc>
        <w:tc>
          <w:tcPr>
            <w:tcW w:w="127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1 985 087,0</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65,2</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2 011 794,9</w:t>
            </w:r>
          </w:p>
        </w:tc>
        <w:tc>
          <w:tcPr>
            <w:tcW w:w="709"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65,0</w:t>
            </w:r>
          </w:p>
        </w:tc>
      </w:tr>
      <w:tr w:rsidR="006E6B5D" w:rsidRPr="005132C2" w:rsidTr="005132C2">
        <w:trPr>
          <w:cantSplit/>
        </w:trPr>
        <w:tc>
          <w:tcPr>
            <w:tcW w:w="1615" w:type="dxa"/>
          </w:tcPr>
          <w:p w:rsidR="006E6B5D" w:rsidRPr="005132C2" w:rsidRDefault="006E6B5D" w:rsidP="005132C2">
            <w:pPr>
              <w:rPr>
                <w:rFonts w:ascii="Times New Roman" w:hAnsi="Times New Roman"/>
                <w:sz w:val="18"/>
                <w:szCs w:val="18"/>
              </w:rPr>
            </w:pPr>
            <w:r w:rsidRPr="005132C2">
              <w:rPr>
                <w:rFonts w:ascii="Times New Roman" w:hAnsi="Times New Roman"/>
                <w:sz w:val="18"/>
                <w:szCs w:val="18"/>
              </w:rPr>
              <w:t>ИТОГО</w:t>
            </w:r>
          </w:p>
        </w:tc>
        <w:tc>
          <w:tcPr>
            <w:tcW w:w="121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2 901 313,6</w:t>
            </w:r>
          </w:p>
        </w:tc>
        <w:tc>
          <w:tcPr>
            <w:tcW w:w="709" w:type="dxa"/>
          </w:tcPr>
          <w:p w:rsidR="006E6B5D" w:rsidRPr="005132C2" w:rsidRDefault="006E6B5D" w:rsidP="006E6B5D">
            <w:pPr>
              <w:spacing w:line="240" w:lineRule="auto"/>
              <w:jc w:val="both"/>
              <w:rPr>
                <w:rFonts w:ascii="Times New Roman" w:hAnsi="Times New Roman"/>
                <w:sz w:val="18"/>
                <w:szCs w:val="18"/>
              </w:rPr>
            </w:pPr>
            <w:r w:rsidRPr="005132C2">
              <w:rPr>
                <w:rFonts w:ascii="Times New Roman" w:hAnsi="Times New Roman"/>
                <w:sz w:val="18"/>
                <w:szCs w:val="18"/>
              </w:rPr>
              <w:t>100</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2 796 816,6</w:t>
            </w:r>
          </w:p>
        </w:tc>
        <w:tc>
          <w:tcPr>
            <w:tcW w:w="709" w:type="dxa"/>
          </w:tcPr>
          <w:p w:rsidR="006E6B5D" w:rsidRPr="005132C2" w:rsidRDefault="006E6B5D" w:rsidP="006E6B5D">
            <w:pPr>
              <w:spacing w:line="240" w:lineRule="auto"/>
              <w:jc w:val="both"/>
              <w:rPr>
                <w:rFonts w:ascii="Times New Roman" w:hAnsi="Times New Roman"/>
                <w:sz w:val="18"/>
                <w:szCs w:val="18"/>
              </w:rPr>
            </w:pPr>
            <w:r w:rsidRPr="005132C2">
              <w:rPr>
                <w:rFonts w:ascii="Times New Roman" w:hAnsi="Times New Roman"/>
                <w:sz w:val="18"/>
                <w:szCs w:val="18"/>
              </w:rPr>
              <w:t>100</w:t>
            </w:r>
          </w:p>
        </w:tc>
        <w:tc>
          <w:tcPr>
            <w:tcW w:w="1275"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3 045 444,5</w:t>
            </w:r>
          </w:p>
        </w:tc>
        <w:tc>
          <w:tcPr>
            <w:tcW w:w="709" w:type="dxa"/>
          </w:tcPr>
          <w:p w:rsidR="006E6B5D" w:rsidRPr="005132C2" w:rsidRDefault="006E6B5D" w:rsidP="006E6B5D">
            <w:pPr>
              <w:spacing w:line="240" w:lineRule="auto"/>
              <w:jc w:val="both"/>
              <w:rPr>
                <w:rFonts w:ascii="Times New Roman" w:hAnsi="Times New Roman"/>
                <w:sz w:val="18"/>
                <w:szCs w:val="18"/>
              </w:rPr>
            </w:pPr>
            <w:r w:rsidRPr="005132C2">
              <w:rPr>
                <w:rFonts w:ascii="Times New Roman" w:hAnsi="Times New Roman"/>
                <w:sz w:val="18"/>
                <w:szCs w:val="18"/>
              </w:rPr>
              <w:t>100</w:t>
            </w:r>
          </w:p>
        </w:tc>
        <w:tc>
          <w:tcPr>
            <w:tcW w:w="1276" w:type="dxa"/>
          </w:tcPr>
          <w:p w:rsidR="006E6B5D" w:rsidRPr="005132C2" w:rsidRDefault="006E6B5D" w:rsidP="005132C2">
            <w:pPr>
              <w:spacing w:line="240" w:lineRule="auto"/>
              <w:jc w:val="both"/>
              <w:rPr>
                <w:rFonts w:ascii="Times New Roman" w:hAnsi="Times New Roman"/>
                <w:sz w:val="18"/>
                <w:szCs w:val="18"/>
              </w:rPr>
            </w:pPr>
            <w:r w:rsidRPr="005132C2">
              <w:rPr>
                <w:rFonts w:ascii="Times New Roman" w:hAnsi="Times New Roman"/>
                <w:sz w:val="18"/>
                <w:szCs w:val="18"/>
              </w:rPr>
              <w:t>3 096 503,0</w:t>
            </w:r>
          </w:p>
        </w:tc>
        <w:tc>
          <w:tcPr>
            <w:tcW w:w="709" w:type="dxa"/>
          </w:tcPr>
          <w:p w:rsidR="006E6B5D" w:rsidRPr="005132C2" w:rsidRDefault="006E6B5D" w:rsidP="006E6B5D">
            <w:pPr>
              <w:spacing w:line="240" w:lineRule="auto"/>
              <w:jc w:val="both"/>
              <w:rPr>
                <w:rFonts w:ascii="Times New Roman" w:hAnsi="Times New Roman"/>
                <w:sz w:val="18"/>
                <w:szCs w:val="18"/>
              </w:rPr>
            </w:pPr>
            <w:r w:rsidRPr="005132C2">
              <w:rPr>
                <w:rFonts w:ascii="Times New Roman" w:hAnsi="Times New Roman"/>
                <w:sz w:val="18"/>
                <w:szCs w:val="18"/>
              </w:rPr>
              <w:t>100</w:t>
            </w:r>
          </w:p>
        </w:tc>
      </w:tr>
    </w:tbl>
    <w:p w:rsidR="006E6B5D" w:rsidRPr="006E6B5D" w:rsidRDefault="006E6B5D" w:rsidP="006E6B5D">
      <w:pPr>
        <w:spacing w:after="0" w:line="240" w:lineRule="auto"/>
        <w:rPr>
          <w:rFonts w:ascii="Times New Roman" w:hAnsi="Times New Roman"/>
          <w:sz w:val="24"/>
          <w:szCs w:val="24"/>
        </w:rPr>
      </w:pPr>
      <w:r w:rsidRPr="006E6B5D">
        <w:rPr>
          <w:rFonts w:ascii="Times New Roman" w:hAnsi="Times New Roman"/>
          <w:noProof/>
          <w:sz w:val="24"/>
          <w:szCs w:val="24"/>
        </w:rPr>
        <w:drawing>
          <wp:anchor distT="0" distB="0" distL="114300" distR="114300" simplePos="0" relativeHeight="251659264" behindDoc="0" locked="0" layoutInCell="1" allowOverlap="1" wp14:anchorId="7F1A0A8D" wp14:editId="2513AD66">
            <wp:simplePos x="0" y="0"/>
            <wp:positionH relativeFrom="column">
              <wp:posOffset>2440305</wp:posOffset>
            </wp:positionH>
            <wp:positionV relativeFrom="paragraph">
              <wp:posOffset>43815</wp:posOffset>
            </wp:positionV>
            <wp:extent cx="3931920" cy="2316480"/>
            <wp:effectExtent l="0" t="0" r="0" b="7620"/>
            <wp:wrapSquare wrapText="bothSides"/>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6E6B5D" w:rsidRPr="006E6B5D" w:rsidRDefault="006E6B5D" w:rsidP="006E6B5D">
      <w:pPr>
        <w:spacing w:after="0" w:line="240" w:lineRule="auto"/>
        <w:rPr>
          <w:rFonts w:ascii="Times New Roman" w:hAnsi="Times New Roman"/>
          <w:sz w:val="24"/>
          <w:szCs w:val="24"/>
        </w:rPr>
      </w:pPr>
      <w:r w:rsidRPr="006E6B5D">
        <w:rPr>
          <w:rFonts w:ascii="Times New Roman" w:hAnsi="Times New Roman"/>
          <w:noProof/>
          <w:color w:val="FF0000"/>
          <w:sz w:val="24"/>
          <w:szCs w:val="24"/>
        </w:rPr>
        <mc:AlternateContent>
          <mc:Choice Requires="wps">
            <w:drawing>
              <wp:anchor distT="0" distB="0" distL="114300" distR="114300" simplePos="0" relativeHeight="251664384" behindDoc="0" locked="0" layoutInCell="1" allowOverlap="1" wp14:anchorId="7EEFE45D" wp14:editId="5418BA78">
                <wp:simplePos x="0" y="0"/>
                <wp:positionH relativeFrom="column">
                  <wp:posOffset>4294505</wp:posOffset>
                </wp:positionH>
                <wp:positionV relativeFrom="paragraph">
                  <wp:posOffset>2896870</wp:posOffset>
                </wp:positionV>
                <wp:extent cx="1424940" cy="175260"/>
                <wp:effectExtent l="0" t="57150" r="22860" b="34290"/>
                <wp:wrapNone/>
                <wp:docPr id="23" name="Прямая со стрелкой 23"/>
                <wp:cNvGraphicFramePr/>
                <a:graphic xmlns:a="http://schemas.openxmlformats.org/drawingml/2006/main">
                  <a:graphicData uri="http://schemas.microsoft.com/office/word/2010/wordprocessingShape">
                    <wps:wsp>
                      <wps:cNvCnPr/>
                      <wps:spPr>
                        <a:xfrm flipV="1">
                          <a:off x="0" y="0"/>
                          <a:ext cx="1424940" cy="17526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FE60DBC" id="_x0000_t32" coordsize="21600,21600" o:spt="32" o:oned="t" path="m,l21600,21600e" filled="f">
                <v:path arrowok="t" fillok="f" o:connecttype="none"/>
                <o:lock v:ext="edit" shapetype="t"/>
              </v:shapetype>
              <v:shape id="Прямая со стрелкой 23" o:spid="_x0000_s1026" type="#_x0000_t32" style="position:absolute;margin-left:338.15pt;margin-top:228.1pt;width:112.2pt;height:13.8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" strokecolor="#7030a0">
                <v:stroke endarrow="block"/>
              </v:shape>
            </w:pict>
          </mc:Fallback>
        </mc:AlternateContent>
      </w:r>
      <w:r w:rsidRPr="006E6B5D">
        <w:rPr>
          <w:rFonts w:ascii="Times New Roman" w:hAnsi="Times New Roman"/>
          <w:noProof/>
          <w:color w:val="FF0000"/>
          <w:sz w:val="24"/>
          <w:szCs w:val="24"/>
        </w:rPr>
        <mc:AlternateContent>
          <mc:Choice Requires="wps">
            <w:drawing>
              <wp:anchor distT="0" distB="0" distL="114300" distR="114300" simplePos="0" relativeHeight="251663360" behindDoc="0" locked="0" layoutInCell="1" allowOverlap="1" wp14:anchorId="53B68301" wp14:editId="1BCCAF68">
                <wp:simplePos x="0" y="0"/>
                <wp:positionH relativeFrom="column">
                  <wp:posOffset>3674745</wp:posOffset>
                </wp:positionH>
                <wp:positionV relativeFrom="paragraph">
                  <wp:posOffset>2482850</wp:posOffset>
                </wp:positionV>
                <wp:extent cx="487680" cy="601980"/>
                <wp:effectExtent l="0" t="0" r="83820" b="64770"/>
                <wp:wrapNone/>
                <wp:docPr id="22" name="Прямая со стрелкой 22"/>
                <wp:cNvGraphicFramePr/>
                <a:graphic xmlns:a="http://schemas.openxmlformats.org/drawingml/2006/main">
                  <a:graphicData uri="http://schemas.microsoft.com/office/word/2010/wordprocessingShape">
                    <wps:wsp>
                      <wps:cNvCnPr/>
                      <wps:spPr>
                        <a:xfrm>
                          <a:off x="0" y="0"/>
                          <a:ext cx="487680" cy="60198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44309E" id="Прямая со стрелкой 22" o:spid="_x0000_s1026" type="#_x0000_t32" style="position:absolute;margin-left:289.35pt;margin-top:195.5pt;width:38.4pt;height:4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" strokecolor="red">
                <v:stroke endarrow="block"/>
              </v:shape>
            </w:pict>
          </mc:Fallback>
        </mc:AlternateContent>
      </w:r>
      <w:r w:rsidRPr="006E6B5D">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1671EDCB" wp14:editId="2BBC4363">
                <wp:simplePos x="0" y="0"/>
                <wp:positionH relativeFrom="column">
                  <wp:posOffset>3146425</wp:posOffset>
                </wp:positionH>
                <wp:positionV relativeFrom="paragraph">
                  <wp:posOffset>808990</wp:posOffset>
                </wp:positionV>
                <wp:extent cx="937260" cy="243840"/>
                <wp:effectExtent l="0" t="57150" r="0" b="22860"/>
                <wp:wrapSquare wrapText="bothSides"/>
                <wp:docPr id="20" name="Прямая со стрелкой 20"/>
                <wp:cNvGraphicFramePr/>
                <a:graphic xmlns:a="http://schemas.openxmlformats.org/drawingml/2006/main">
                  <a:graphicData uri="http://schemas.microsoft.com/office/word/2010/wordprocessingShape">
                    <wps:wsp>
                      <wps:cNvCnPr/>
                      <wps:spPr>
                        <a:xfrm flipV="1">
                          <a:off x="0" y="0"/>
                          <a:ext cx="937260" cy="24384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95673F0" id="Прямая со стрелкой 20" o:spid="_x0000_s1026" type="#_x0000_t32" style="position:absolute;margin-left:247.75pt;margin-top:63.7pt;width:73.8pt;height:19.2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" strokecolor="#7030a0">
                <v:stroke endarrow="block"/>
                <w10:wrap type="square"/>
              </v:shape>
            </w:pict>
          </mc:Fallback>
        </mc:AlternateContent>
      </w:r>
      <w:r w:rsidRPr="006E6B5D">
        <w:rPr>
          <w:rFonts w:ascii="Times New Roman" w:hAnsi="Times New Roman"/>
          <w:noProof/>
          <w:sz w:val="24"/>
          <w:szCs w:val="24"/>
        </w:rPr>
        <w:drawing>
          <wp:anchor distT="0" distB="0" distL="114300" distR="114300" simplePos="0" relativeHeight="251660288" behindDoc="0" locked="0" layoutInCell="1" allowOverlap="1" wp14:anchorId="7072011B" wp14:editId="60A16856">
            <wp:simplePos x="0" y="0"/>
            <wp:positionH relativeFrom="margin">
              <wp:posOffset>2554605</wp:posOffset>
            </wp:positionH>
            <wp:positionV relativeFrom="paragraph">
              <wp:posOffset>2117090</wp:posOffset>
            </wp:positionV>
            <wp:extent cx="3634740" cy="2019300"/>
            <wp:effectExtent l="0" t="0" r="3810" b="0"/>
            <wp:wrapSquare wrapText="bothSides"/>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r w:rsidRPr="006E6B5D">
        <w:rPr>
          <w:rFonts w:ascii="Times New Roman" w:hAnsi="Times New Roman"/>
          <w:noProof/>
          <w:sz w:val="24"/>
          <w:szCs w:val="24"/>
        </w:rPr>
        <w:drawing>
          <wp:inline distT="0" distB="0" distL="0" distR="0" wp14:anchorId="2B2C8B14" wp14:editId="66E03DF4">
            <wp:extent cx="2232660" cy="4053840"/>
            <wp:effectExtent l="0" t="0" r="0" b="381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E6B5D" w:rsidRPr="006E6B5D" w:rsidRDefault="006E6B5D" w:rsidP="006E6B5D">
      <w:pPr>
        <w:rPr>
          <w:rFonts w:ascii="Times New Roman" w:hAnsi="Times New Roman"/>
          <w:sz w:val="24"/>
          <w:szCs w:val="24"/>
        </w:rPr>
      </w:pPr>
      <w:r w:rsidRPr="006E6B5D">
        <w:rPr>
          <w:rFonts w:ascii="Times New Roman" w:hAnsi="Times New Roman"/>
          <w:noProof/>
          <w:sz w:val="24"/>
          <w:szCs w:val="24"/>
        </w:rPr>
        <w:drawing>
          <wp:anchor distT="0" distB="0" distL="114300" distR="114300" simplePos="0" relativeHeight="251661312" behindDoc="0" locked="0" layoutInCell="1" allowOverlap="1" wp14:anchorId="43B5A29E" wp14:editId="2A2C4D3C">
            <wp:simplePos x="0" y="0"/>
            <wp:positionH relativeFrom="margin">
              <wp:posOffset>2539365</wp:posOffset>
            </wp:positionH>
            <wp:positionV relativeFrom="paragraph">
              <wp:posOffset>17780</wp:posOffset>
            </wp:positionV>
            <wp:extent cx="3627120" cy="2316480"/>
            <wp:effectExtent l="0" t="0" r="0" b="7620"/>
            <wp:wrapSquare wrapText="bothSides"/>
            <wp:docPr id="1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14:sizeRelV relativeFrom="margin">
              <wp14:pctHeight>0</wp14:pctHeight>
            </wp14:sizeRelV>
          </wp:anchor>
        </w:drawing>
      </w:r>
    </w:p>
    <w:p w:rsidR="006E6B5D" w:rsidRPr="006E6B5D" w:rsidRDefault="006E6B5D" w:rsidP="006E6B5D">
      <w:pPr>
        <w:spacing w:after="0" w:line="240" w:lineRule="auto"/>
        <w:jc w:val="right"/>
        <w:rPr>
          <w:rFonts w:ascii="Times New Roman" w:hAnsi="Times New Roman"/>
          <w:sz w:val="24"/>
          <w:szCs w:val="24"/>
        </w:rPr>
      </w:pPr>
    </w:p>
    <w:p w:rsidR="006E6B5D" w:rsidRPr="006E6B5D" w:rsidRDefault="006E6B5D" w:rsidP="006E6B5D">
      <w:pPr>
        <w:spacing w:after="0" w:line="240" w:lineRule="auto"/>
        <w:jc w:val="right"/>
        <w:rPr>
          <w:rFonts w:ascii="Times New Roman" w:hAnsi="Times New Roman"/>
          <w:sz w:val="24"/>
          <w:szCs w:val="24"/>
        </w:rPr>
      </w:pPr>
      <w:r w:rsidRPr="006E6B5D">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009BB55E" wp14:editId="70897DF5">
                <wp:simplePos x="0" y="0"/>
                <wp:positionH relativeFrom="column">
                  <wp:posOffset>4721225</wp:posOffset>
                </wp:positionH>
                <wp:positionV relativeFrom="paragraph">
                  <wp:posOffset>73025</wp:posOffset>
                </wp:positionV>
                <wp:extent cx="906780" cy="45719"/>
                <wp:effectExtent l="0" t="57150" r="26670" b="50165"/>
                <wp:wrapNone/>
                <wp:docPr id="25" name="Прямая со стрелкой 25"/>
                <wp:cNvGraphicFramePr/>
                <a:graphic xmlns:a="http://schemas.openxmlformats.org/drawingml/2006/main">
                  <a:graphicData uri="http://schemas.microsoft.com/office/word/2010/wordprocessingShape">
                    <wps:wsp>
                      <wps:cNvCnPr/>
                      <wps:spPr>
                        <a:xfrm flipV="1">
                          <a:off x="0" y="0"/>
                          <a:ext cx="906780" cy="45719"/>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w14:anchorId="40D68849" id="Прямая со стрелкой 25" o:spid="_x0000_s1026" type="#_x0000_t32" style="position:absolute;margin-left:371.75pt;margin-top:5.75pt;width:71.4pt;height:3.6pt;flip:y;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" strokecolor="#7030a0">
                <v:stroke endarrow="block"/>
              </v:shape>
            </w:pict>
          </mc:Fallback>
        </mc:AlternateContent>
      </w:r>
      <w:r w:rsidRPr="006E6B5D">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65B223A7" wp14:editId="7E0EA896">
                <wp:simplePos x="0" y="0"/>
                <wp:positionH relativeFrom="column">
                  <wp:posOffset>4010025</wp:posOffset>
                </wp:positionH>
                <wp:positionV relativeFrom="paragraph">
                  <wp:posOffset>176530</wp:posOffset>
                </wp:positionV>
                <wp:extent cx="624840" cy="655320"/>
                <wp:effectExtent l="0" t="38100" r="60960" b="30480"/>
                <wp:wrapNone/>
                <wp:docPr id="24" name="Прямая со стрелкой 24"/>
                <wp:cNvGraphicFramePr/>
                <a:graphic xmlns:a="http://schemas.openxmlformats.org/drawingml/2006/main">
                  <a:graphicData uri="http://schemas.microsoft.com/office/word/2010/wordprocessingShape">
                    <wps:wsp>
                      <wps:cNvCnPr/>
                      <wps:spPr>
                        <a:xfrm flipV="1">
                          <a:off x="0" y="0"/>
                          <a:ext cx="624840" cy="655320"/>
                        </a:xfrm>
                        <a:prstGeom prst="straightConnector1">
                          <a:avLst/>
                        </a:prstGeom>
                        <a:ln>
                          <a:solidFill>
                            <a:srgbClr val="7030A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4622FF" id="Прямая со стрелкой 24" o:spid="_x0000_s1026" type="#_x0000_t32" style="position:absolute;margin-left:315.75pt;margin-top:13.9pt;width:49.2pt;height:51.6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" strokecolor="#7030a0">
                <v:stroke endarrow="block"/>
              </v:shape>
            </w:pict>
          </mc:Fallback>
        </mc:AlternateContent>
      </w: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6E6B5D" w:rsidRPr="006E6B5D" w:rsidRDefault="006E6B5D" w:rsidP="006E6B5D">
      <w:pPr>
        <w:spacing w:after="0" w:line="240" w:lineRule="auto"/>
        <w:ind w:firstLine="709"/>
        <w:jc w:val="both"/>
        <w:rPr>
          <w:rFonts w:ascii="Times New Roman" w:hAnsi="Times New Roman"/>
          <w:sz w:val="24"/>
          <w:szCs w:val="24"/>
        </w:rPr>
      </w:pPr>
    </w:p>
    <w:p w:rsidR="00EA1634" w:rsidRDefault="00EA1634" w:rsidP="006E6B5D">
      <w:pPr>
        <w:spacing w:after="0" w:line="240" w:lineRule="auto"/>
        <w:ind w:firstLine="709"/>
        <w:jc w:val="both"/>
        <w:rPr>
          <w:rFonts w:ascii="Times New Roman" w:hAnsi="Times New Roman"/>
          <w:sz w:val="24"/>
          <w:szCs w:val="24"/>
        </w:rPr>
      </w:pPr>
    </w:p>
    <w:p w:rsidR="006E6B5D" w:rsidRPr="006E6B5D" w:rsidRDefault="006E6B5D" w:rsidP="005132C2">
      <w:pPr>
        <w:spacing w:after="0" w:line="360" w:lineRule="auto"/>
        <w:ind w:firstLine="709"/>
        <w:jc w:val="both"/>
        <w:rPr>
          <w:rFonts w:ascii="Times New Roman" w:hAnsi="Times New Roman"/>
          <w:sz w:val="24"/>
          <w:szCs w:val="24"/>
        </w:rPr>
      </w:pPr>
      <w:r w:rsidRPr="006E6B5D">
        <w:rPr>
          <w:rFonts w:ascii="Times New Roman" w:hAnsi="Times New Roman"/>
          <w:sz w:val="24"/>
          <w:szCs w:val="24"/>
        </w:rPr>
        <w:t xml:space="preserve">Структура доходов на 2018-2020 годы преимущественно представлена безвозмездными поступлениями – порядка 64,0%. Налоговые доходы занимают 28,0% доходной части бюджета города, на неналоговые доходы приходится 8,0% доходов бюджета муниципального образования. </w:t>
      </w:r>
    </w:p>
    <w:p w:rsidR="006E6B5D" w:rsidRPr="006E6B5D" w:rsidRDefault="006E6B5D" w:rsidP="005132C2">
      <w:pPr>
        <w:spacing w:after="0" w:line="360" w:lineRule="auto"/>
        <w:ind w:firstLine="709"/>
        <w:jc w:val="both"/>
        <w:rPr>
          <w:rFonts w:ascii="Times New Roman" w:hAnsi="Times New Roman"/>
          <w:noProof/>
          <w:sz w:val="24"/>
          <w:szCs w:val="24"/>
        </w:rPr>
      </w:pPr>
      <w:r w:rsidRPr="006E6B5D">
        <w:rPr>
          <w:rFonts w:ascii="Times New Roman" w:hAnsi="Times New Roman"/>
          <w:sz w:val="24"/>
          <w:szCs w:val="24"/>
        </w:rPr>
        <w:lastRenderedPageBreak/>
        <w:t>Относительно показателей поступления доходов городского бюджета, ожидаемых в 2017 году, отмечается снижение в прогнозируемом периоде, обусловленное уменьшением сумм безвозмездных поступлений и неналоговых доходов.</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Основу доходной базы бюджета муниципалитета составляют налоговые доходы.</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Общая сумма налоговых доходов по годам составила:</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813 413,0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2019 год – 834 805,7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2020 год – 856 904,2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Прогнозные показатели по группе налоговых доходов рассчитаны на основе данных Межрайонной инспекцией Федеральной налоговой службы № 7 по Ханты-Мансийскому автономному округу – Югре и исходя из динамики поступлений в 2016 году и ожидаемых поступлений в 2017 году, с учетом контрольных мероприятий и результатов по погашению недоимки прошлых лет.</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Налоговые доходы муниципального образования формируются, главным образом, за счет отчислений от федеральных налогов и сборов, в том числе налогов, предусмотренных специальными налоговыми режимами.</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В соответствии с федеральным законодательством запланировано поступление в бюджет города:</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налога на доходы физических лиц – по нормативу 15%;</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единого налога на вмененный доход для отдельных видов деятельности – по нормативу 100%;</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государственной пошлины – по нормативу 100%;</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налога, взимаемого в связи с применением патентной системы налогообложения – по нормативу 100%.</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Согласно закона автономного округа от 10.11.2008 № 132-оз «О межбюджетных отношениях в Ханты-Мансийском автономном округе – Югре», решения Думы города от 26.09.2017 № 109 " О согласии на частичную замену дотаций из регионального фонда финансовой поддержки муниципальных районов (городских округов) и регионального фонда финансовой поддержки поселений дополнительными нормативами отчислений от налога на доходы физических лиц" спрогнозированы следующие налоговые доходы:</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налог на доходы физических лиц – по нормативу 23,3%;</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налог, взимаемый в связи с применением упрощенной системы налогообложения – по нормативу 100%;</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lastRenderedPageBreak/>
        <w:t>акцизы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 по нормативу 0,2000%.</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Местные налоги представлены налогом на имущество физических лиц и земельным налогом.</w:t>
      </w:r>
    </w:p>
    <w:p w:rsidR="006E6B5D" w:rsidRPr="006E6B5D" w:rsidRDefault="006E6B5D" w:rsidP="006E6B5D">
      <w:pPr>
        <w:spacing w:after="0" w:line="240" w:lineRule="auto"/>
        <w:ind w:firstLine="709"/>
        <w:jc w:val="both"/>
        <w:rPr>
          <w:rFonts w:ascii="Times New Roman" w:hAnsi="Times New Roman"/>
          <w:b/>
          <w:bCs/>
          <w:sz w:val="24"/>
          <w:szCs w:val="24"/>
        </w:rPr>
      </w:pPr>
    </w:p>
    <w:p w:rsidR="006E6B5D" w:rsidRPr="005132C2" w:rsidRDefault="006E6B5D" w:rsidP="005132C2">
      <w:pPr>
        <w:pStyle w:val="3"/>
        <w:spacing w:line="360" w:lineRule="auto"/>
        <w:jc w:val="center"/>
        <w:rPr>
          <w:rFonts w:ascii="Times New Roman" w:hAnsi="Times New Roman" w:cs="Times New Roman"/>
          <w:b/>
          <w:color w:val="auto"/>
        </w:rPr>
      </w:pPr>
      <w:r w:rsidRPr="005132C2">
        <w:rPr>
          <w:rFonts w:ascii="Times New Roman" w:hAnsi="Times New Roman" w:cs="Times New Roman"/>
          <w:b/>
          <w:color w:val="auto"/>
        </w:rPr>
        <w:t>Структура и динамика прогнозируемых налоговых доходов бюджета муниципального образования городской округ г. Пыть-Ях на 2017-2019 годы (тыс. рублей)</w:t>
      </w:r>
    </w:p>
    <w:p w:rsidR="006E6B5D" w:rsidRPr="006E6B5D" w:rsidRDefault="006E6B5D" w:rsidP="006E6B5D">
      <w:pPr>
        <w:spacing w:after="0" w:line="240" w:lineRule="auto"/>
        <w:ind w:firstLine="709"/>
        <w:jc w:val="right"/>
        <w:rPr>
          <w:rFonts w:ascii="Times New Roman" w:hAnsi="Times New Roman"/>
          <w:noProof/>
          <w:sz w:val="24"/>
          <w:szCs w:val="24"/>
        </w:rPr>
      </w:pPr>
      <w:r w:rsidRPr="006E6B5D">
        <w:rPr>
          <w:rFonts w:ascii="Times New Roman" w:hAnsi="Times New Roman"/>
          <w:bCs/>
          <w:sz w:val="24"/>
          <w:szCs w:val="24"/>
        </w:rPr>
        <w:t xml:space="preserve">Рис.2 </w:t>
      </w:r>
    </w:p>
    <w:p w:rsidR="006E6B5D" w:rsidRPr="006E6B5D" w:rsidRDefault="006E6B5D" w:rsidP="006E6B5D">
      <w:pPr>
        <w:spacing w:after="0" w:line="240" w:lineRule="auto"/>
        <w:jc w:val="center"/>
        <w:rPr>
          <w:rFonts w:ascii="Times New Roman" w:hAnsi="Times New Roman"/>
          <w:noProof/>
          <w:sz w:val="24"/>
          <w:szCs w:val="24"/>
        </w:rPr>
      </w:pPr>
      <w:r w:rsidRPr="006E6B5D">
        <w:rPr>
          <w:rFonts w:ascii="Times New Roman" w:hAnsi="Times New Roman"/>
          <w:noProof/>
          <w:sz w:val="24"/>
          <w:szCs w:val="24"/>
        </w:rPr>
        <w:drawing>
          <wp:inline distT="0" distB="0" distL="0" distR="0" wp14:anchorId="13668A6A" wp14:editId="5FD8CB2A">
            <wp:extent cx="5980430" cy="3274060"/>
            <wp:effectExtent l="0" t="0" r="1270"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0430" cy="3274060"/>
                    </a:xfrm>
                    <a:prstGeom prst="rect">
                      <a:avLst/>
                    </a:prstGeom>
                    <a:noFill/>
                  </pic:spPr>
                </pic:pic>
              </a:graphicData>
            </a:graphic>
          </wp:inline>
        </w:drawing>
      </w:r>
    </w:p>
    <w:p w:rsidR="006E6B5D" w:rsidRPr="006E6B5D" w:rsidRDefault="006E6B5D" w:rsidP="006E6B5D">
      <w:pPr>
        <w:spacing w:after="0" w:line="240" w:lineRule="auto"/>
        <w:ind w:firstLine="709"/>
        <w:jc w:val="both"/>
        <w:rPr>
          <w:rFonts w:ascii="Times New Roman" w:hAnsi="Times New Roman"/>
          <w:b/>
          <w:bCs/>
          <w:sz w:val="24"/>
          <w:szCs w:val="24"/>
        </w:rPr>
      </w:pP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
          <w:bCs/>
          <w:sz w:val="24"/>
          <w:szCs w:val="24"/>
        </w:rPr>
        <w:t>Налог на доходы физических лиц</w:t>
      </w:r>
      <w:r w:rsidRPr="006E6B5D">
        <w:rPr>
          <w:rFonts w:ascii="Times New Roman" w:hAnsi="Times New Roman"/>
          <w:bCs/>
          <w:sz w:val="24"/>
          <w:szCs w:val="24"/>
        </w:rPr>
        <w:t xml:space="preserve"> обеспечивает более 72,0% налоговых поступлений бюджета муниципального образования. </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В соответствии с требованиями Бюджетного кодекса Российской Федерации и закона автономного округа от 10.11.2008 № 132-оз «О межбюджетных отношениях в Ханты-Мансийском автономном округе – Югре» была согласована частичная замена дотации на выравнивание бюджетной обеспеченности поселений и дотации на выравнивание бюджетной обеспеченности муниципальных районов (городских округов) дополнительными нормативами отчислений от налога на доходы физических лиц в размере 4,3%, что в конечном итоге привело к установлению общего норматива отчислений в размере 38,3%.</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Сумма налога на доходы физических лиц спрогнозирована в размере</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588 904,4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lastRenderedPageBreak/>
        <w:t>на 2019 год – 609 809,9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2020 год – 631 414,2 тыс. рублей.</w:t>
      </w:r>
    </w:p>
    <w:p w:rsidR="006E6B5D" w:rsidRPr="006E6B5D" w:rsidRDefault="006E6B5D" w:rsidP="005132C2">
      <w:pPr>
        <w:spacing w:after="0" w:line="360" w:lineRule="auto"/>
        <w:ind w:firstLine="709"/>
        <w:jc w:val="both"/>
        <w:rPr>
          <w:rFonts w:ascii="Times New Roman" w:hAnsi="Times New Roman"/>
          <w:b/>
          <w:bCs/>
          <w:sz w:val="24"/>
          <w:szCs w:val="24"/>
        </w:rPr>
      </w:pPr>
      <w:r w:rsidRPr="006E6B5D">
        <w:rPr>
          <w:rFonts w:ascii="Times New Roman" w:hAnsi="Times New Roman"/>
          <w:bCs/>
          <w:sz w:val="24"/>
          <w:szCs w:val="24"/>
        </w:rPr>
        <w:t>Темп роста по годам ожидается на уровне 3,5%.</w:t>
      </w:r>
    </w:p>
    <w:p w:rsidR="006E6B5D" w:rsidRPr="006E6B5D" w:rsidRDefault="006E6B5D" w:rsidP="005132C2">
      <w:pPr>
        <w:spacing w:after="0" w:line="360" w:lineRule="auto"/>
        <w:ind w:firstLine="709"/>
        <w:jc w:val="both"/>
        <w:rPr>
          <w:rFonts w:ascii="Times New Roman" w:hAnsi="Times New Roman"/>
          <w:sz w:val="24"/>
          <w:szCs w:val="24"/>
        </w:rPr>
      </w:pPr>
      <w:r w:rsidRPr="006E6B5D">
        <w:rPr>
          <w:rFonts w:ascii="Times New Roman" w:hAnsi="Times New Roman"/>
          <w:b/>
          <w:bCs/>
          <w:sz w:val="24"/>
          <w:szCs w:val="24"/>
        </w:rPr>
        <w:t xml:space="preserve">Налоги на совокупный доход </w:t>
      </w:r>
      <w:r w:rsidRPr="006E6B5D">
        <w:rPr>
          <w:rFonts w:ascii="Times New Roman" w:hAnsi="Times New Roman"/>
          <w:bCs/>
          <w:sz w:val="24"/>
          <w:szCs w:val="24"/>
        </w:rPr>
        <w:t>представленные налогами, взимаемыми в связи с применением упрощенной и патентной системами налогообложения, а также единым налогом на вмененный доход для отдельных видов деятельности</w:t>
      </w:r>
      <w:r w:rsidRPr="006E6B5D">
        <w:rPr>
          <w:rFonts w:ascii="Times New Roman" w:hAnsi="Times New Roman"/>
          <w:bCs/>
          <w:i/>
          <w:sz w:val="24"/>
          <w:szCs w:val="24"/>
        </w:rPr>
        <w:t xml:space="preserve">, </w:t>
      </w:r>
      <w:r w:rsidRPr="006E6B5D">
        <w:rPr>
          <w:rFonts w:ascii="Times New Roman" w:hAnsi="Times New Roman"/>
          <w:bCs/>
          <w:sz w:val="24"/>
          <w:szCs w:val="24"/>
        </w:rPr>
        <w:t>единым сельскохозяйственным налогом рассчитаны методом прямого расчета, исходя из динамики фактических поступлений в 2016 году, ожидаемой оценки поступлений налогов в 2017 году.</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Таким образом, запланированные суммы составят по:</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
          <w:bCs/>
          <w:sz w:val="24"/>
          <w:szCs w:val="24"/>
        </w:rPr>
        <w:t>налогу, взимаемому в связи с применением упрощенной системы налогообложения</w:t>
      </w:r>
      <w:r w:rsidRPr="006E6B5D">
        <w:rPr>
          <w:rFonts w:ascii="Times New Roman" w:hAnsi="Times New Roman"/>
          <w:bCs/>
          <w:sz w:val="24"/>
          <w:szCs w:val="24"/>
        </w:rPr>
        <w:t>:</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103 879,6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2019 год - 104 175,4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2020 год – 104 477,1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
          <w:bCs/>
          <w:sz w:val="24"/>
          <w:szCs w:val="24"/>
        </w:rPr>
        <w:t>единому налогу на вмененный доход для отдельных видов деятельности</w:t>
      </w:r>
      <w:r w:rsidRPr="006E6B5D">
        <w:rPr>
          <w:rFonts w:ascii="Times New Roman" w:hAnsi="Times New Roman"/>
          <w:bCs/>
          <w:sz w:val="24"/>
          <w:szCs w:val="24"/>
        </w:rPr>
        <w:t>:</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 2020 года – 29 700,0 тыс. рублей ежегодно;</w:t>
      </w:r>
    </w:p>
    <w:p w:rsidR="006E6B5D" w:rsidRPr="006E6B5D" w:rsidRDefault="006E6B5D" w:rsidP="005132C2">
      <w:pPr>
        <w:spacing w:after="0" w:line="360" w:lineRule="auto"/>
        <w:ind w:firstLine="709"/>
        <w:jc w:val="both"/>
        <w:rPr>
          <w:rFonts w:ascii="Times New Roman" w:hAnsi="Times New Roman"/>
          <w:b/>
          <w:bCs/>
          <w:sz w:val="24"/>
          <w:szCs w:val="24"/>
        </w:rPr>
      </w:pPr>
      <w:r w:rsidRPr="006E6B5D">
        <w:rPr>
          <w:rFonts w:ascii="Times New Roman" w:hAnsi="Times New Roman"/>
          <w:b/>
          <w:bCs/>
          <w:sz w:val="24"/>
          <w:szCs w:val="24"/>
        </w:rPr>
        <w:t>единому сельскохозяйственному налогу:</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 2020 года – 312,0,0 тыс. рублей ежегодно;</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
          <w:bCs/>
          <w:sz w:val="24"/>
          <w:szCs w:val="24"/>
        </w:rPr>
        <w:t>налогу, взимаемому в связи с применением патентной системы налогообложения</w:t>
      </w:r>
      <w:r w:rsidRPr="006E6B5D">
        <w:rPr>
          <w:rFonts w:ascii="Times New Roman" w:hAnsi="Times New Roman"/>
          <w:bCs/>
          <w:sz w:val="24"/>
          <w:szCs w:val="24"/>
        </w:rPr>
        <w:t>:</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2 652,0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2019 год – 2 705,0 тыс. рублей;</w:t>
      </w:r>
    </w:p>
    <w:p w:rsidR="006E6B5D" w:rsidRPr="006E6B5D" w:rsidRDefault="006E6B5D" w:rsidP="005132C2">
      <w:pPr>
        <w:spacing w:after="0" w:line="360" w:lineRule="auto"/>
        <w:ind w:firstLine="709"/>
        <w:jc w:val="both"/>
        <w:rPr>
          <w:rFonts w:ascii="Times New Roman" w:hAnsi="Times New Roman"/>
          <w:b/>
          <w:bCs/>
          <w:sz w:val="24"/>
          <w:szCs w:val="24"/>
        </w:rPr>
      </w:pPr>
      <w:r w:rsidRPr="006E6B5D">
        <w:rPr>
          <w:rFonts w:ascii="Times New Roman" w:hAnsi="Times New Roman"/>
          <w:bCs/>
          <w:sz w:val="24"/>
          <w:szCs w:val="24"/>
        </w:rPr>
        <w:t>на 2020 год – 2 759,1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
          <w:bCs/>
          <w:sz w:val="24"/>
          <w:szCs w:val="24"/>
        </w:rPr>
        <w:t>Налоги на имущество</w:t>
      </w:r>
      <w:r w:rsidRPr="006E6B5D">
        <w:rPr>
          <w:rFonts w:ascii="Times New Roman" w:hAnsi="Times New Roman"/>
          <w:bCs/>
          <w:sz w:val="24"/>
          <w:szCs w:val="24"/>
        </w:rPr>
        <w:t xml:space="preserve"> составляют местные налоги, такие как налог на имущество физических лиц и земельный налог, являющимися стабильными доходными источниками бюджета города. Исходя из динамики фактического поступления в 2016 году, ожидаемой оценки поступления налога в 2017 году и данных, представленных администратором доходов – Межрайонной инспекцией Федеральной налоговой службы №7 по ХМАО-Югре, спрогнозированные суммы на 2018-2020 года составят по:</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налогу на имущество физических лиц:</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7 988,4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2019 год – 8 126,8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2020 год – 8 265,2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земельному налогу – 62 865,2 тыс. рублей ежегодно.</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lastRenderedPageBreak/>
        <w:t>В группу прочих налоговых доходов включены доходы от уплаты акцизов на бензин, дизельное топливо и моторные масла, а также государственная пошлина.</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
          <w:bCs/>
          <w:sz w:val="24"/>
          <w:szCs w:val="24"/>
        </w:rPr>
        <w:t>Доходы от уплаты акцизов</w:t>
      </w:r>
      <w:r w:rsidRPr="006E6B5D">
        <w:rPr>
          <w:rFonts w:ascii="Times New Roman" w:hAnsi="Times New Roman"/>
          <w:bCs/>
          <w:sz w:val="24"/>
          <w:szCs w:val="24"/>
        </w:rPr>
        <w:t xml:space="preserve">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рассчитаны исходя из динамики фактического поступления в 2016 году, ожидаемой оценки поступления налога в 2017 году, с учетом установленного дифференцированного норматива зачисления в бюджет города. Сумма данных поступлений спрогнозирована:</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 2020 года – 10 411,4 тыс. рублей ежегодно.</w:t>
      </w:r>
    </w:p>
    <w:p w:rsidR="006E6B5D" w:rsidRPr="006E6B5D" w:rsidRDefault="006E6B5D" w:rsidP="005132C2">
      <w:pPr>
        <w:spacing w:after="0" w:line="360" w:lineRule="auto"/>
        <w:ind w:firstLine="709"/>
        <w:jc w:val="both"/>
        <w:rPr>
          <w:rFonts w:ascii="Times New Roman" w:hAnsi="Times New Roman"/>
          <w:b/>
          <w:bCs/>
          <w:sz w:val="24"/>
          <w:szCs w:val="24"/>
        </w:rPr>
      </w:pPr>
      <w:r w:rsidRPr="006E6B5D">
        <w:rPr>
          <w:rFonts w:ascii="Times New Roman" w:hAnsi="Times New Roman"/>
          <w:bCs/>
          <w:sz w:val="24"/>
          <w:szCs w:val="24"/>
        </w:rPr>
        <w:t xml:space="preserve">Суммы </w:t>
      </w:r>
      <w:r w:rsidRPr="006E6B5D">
        <w:rPr>
          <w:rFonts w:ascii="Times New Roman" w:hAnsi="Times New Roman"/>
          <w:b/>
          <w:bCs/>
          <w:sz w:val="24"/>
          <w:szCs w:val="24"/>
        </w:rPr>
        <w:t>государственной пошлины</w:t>
      </w:r>
      <w:r w:rsidRPr="006E6B5D">
        <w:rPr>
          <w:rFonts w:ascii="Times New Roman" w:hAnsi="Times New Roman"/>
          <w:bCs/>
          <w:sz w:val="24"/>
          <w:szCs w:val="24"/>
        </w:rPr>
        <w:t xml:space="preserve"> на 2018-2020 года спрогнозированы администратором доходов бюджета городского округа в размере 6 700,0 тыс. рублей ежегодно.</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
          <w:bCs/>
          <w:sz w:val="24"/>
          <w:szCs w:val="24"/>
        </w:rPr>
        <w:t>Неналоговые доходы</w:t>
      </w:r>
      <w:r w:rsidRPr="006E6B5D">
        <w:rPr>
          <w:rFonts w:ascii="Times New Roman" w:hAnsi="Times New Roman"/>
          <w:bCs/>
          <w:sz w:val="24"/>
          <w:szCs w:val="24"/>
        </w:rPr>
        <w:t xml:space="preserve"> бюджета городского округа составляют незначительную долю доходного потенциала бюджета муниципального образования – 8,2% в 2017 году и порядка 7,6% в планируемом периоде 2018-2020 годов. </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Расчет неналоговых доходов производился соответствующими администраторами доходов по утвержденной методике прогнозирования доходов, разработанной в соответствии с положениями Постановления Правительства Российской Федерации от 23.06.2016 года №574-п «</w:t>
      </w:r>
      <w:r w:rsidRPr="006E6B5D">
        <w:rPr>
          <w:rFonts w:ascii="Times New Roman" w:hAnsi="Times New Roman"/>
          <w:sz w:val="24"/>
          <w:szCs w:val="24"/>
        </w:rPr>
        <w:t xml:space="preserve">Об утверждении Общих требований к методике прогнозирования поступлений доходов в бюджеты бюджетной системы Российской Федерации, разрабатываемой главными администраторами доходов бюджетов бюджетной системы Российской Федерации». </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Источниками неналоговых доходов являются доходы от использования имущества, находящегося в государственной и муниципальной собственности, платежи при пользовании природными ресурсами; доходы от продажи материальных и нематериальных активов; штрафы, санкции, возмещение ущерба и прочие неналоговые доходы. При прогнозировании этих доходов за основу взяты данные администраторов доходов, на которые возложены обязанности по мониторингу, контролю, анализу и прогнозированию.</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Неналоговые доходы запланированы в сумме</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225 155,1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2019 год – 225 551,8 тыс. рублей;</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2020 год – 227 803,9 тыс. рублей.</w:t>
      </w:r>
    </w:p>
    <w:p w:rsidR="006E6B5D" w:rsidRDefault="006E6B5D" w:rsidP="006E6B5D">
      <w:pPr>
        <w:spacing w:after="0" w:line="240" w:lineRule="auto"/>
        <w:ind w:firstLine="709"/>
        <w:jc w:val="center"/>
        <w:rPr>
          <w:rFonts w:ascii="Times New Roman" w:hAnsi="Times New Roman"/>
          <w:b/>
          <w:bCs/>
          <w:sz w:val="24"/>
          <w:szCs w:val="24"/>
        </w:rPr>
      </w:pPr>
    </w:p>
    <w:p w:rsidR="005132C2" w:rsidRPr="006E6B5D" w:rsidRDefault="005132C2" w:rsidP="006E6B5D">
      <w:pPr>
        <w:spacing w:after="0" w:line="240" w:lineRule="auto"/>
        <w:ind w:firstLine="709"/>
        <w:jc w:val="center"/>
        <w:rPr>
          <w:rFonts w:ascii="Times New Roman" w:hAnsi="Times New Roman"/>
          <w:b/>
          <w:bCs/>
          <w:sz w:val="24"/>
          <w:szCs w:val="24"/>
        </w:rPr>
      </w:pPr>
    </w:p>
    <w:p w:rsidR="006E6B5D" w:rsidRPr="005132C2" w:rsidRDefault="006E6B5D" w:rsidP="005132C2">
      <w:pPr>
        <w:pStyle w:val="3"/>
        <w:jc w:val="center"/>
        <w:rPr>
          <w:rFonts w:ascii="Times New Roman" w:hAnsi="Times New Roman" w:cs="Times New Roman"/>
          <w:b/>
          <w:color w:val="auto"/>
        </w:rPr>
      </w:pPr>
      <w:r w:rsidRPr="005132C2">
        <w:rPr>
          <w:rFonts w:ascii="Times New Roman" w:hAnsi="Times New Roman" w:cs="Times New Roman"/>
          <w:b/>
          <w:color w:val="auto"/>
        </w:rPr>
        <w:lastRenderedPageBreak/>
        <w:t>Динамика прогноза неналоговых доходов бюджета муниципального образования городской округ г. Пыть-Ях на 2017-2019 годы (тыс. руб.)</w:t>
      </w:r>
    </w:p>
    <w:p w:rsidR="006E6B5D" w:rsidRPr="006E6B5D" w:rsidRDefault="006E6B5D" w:rsidP="006E6B5D">
      <w:pPr>
        <w:spacing w:after="0" w:line="240" w:lineRule="auto"/>
        <w:ind w:firstLine="709"/>
        <w:jc w:val="right"/>
        <w:rPr>
          <w:rFonts w:ascii="Times New Roman" w:hAnsi="Times New Roman"/>
          <w:bCs/>
          <w:sz w:val="24"/>
          <w:szCs w:val="24"/>
        </w:rPr>
      </w:pPr>
      <w:r w:rsidRPr="006E6B5D">
        <w:rPr>
          <w:rFonts w:ascii="Times New Roman" w:hAnsi="Times New Roman"/>
          <w:bCs/>
          <w:sz w:val="24"/>
          <w:szCs w:val="24"/>
        </w:rPr>
        <w:t>Рис.3</w:t>
      </w:r>
    </w:p>
    <w:p w:rsidR="006E6B5D" w:rsidRPr="006E6B5D" w:rsidRDefault="006E6B5D" w:rsidP="006E6B5D">
      <w:pPr>
        <w:spacing w:after="0" w:line="240" w:lineRule="auto"/>
        <w:rPr>
          <w:rFonts w:ascii="Times New Roman" w:hAnsi="Times New Roman"/>
          <w:noProof/>
          <w:sz w:val="24"/>
          <w:szCs w:val="24"/>
        </w:rPr>
      </w:pPr>
      <w:r w:rsidRPr="006E6B5D">
        <w:rPr>
          <w:rFonts w:ascii="Times New Roman" w:hAnsi="Times New Roman"/>
          <w:noProof/>
          <w:sz w:val="24"/>
          <w:szCs w:val="24"/>
        </w:rPr>
        <w:drawing>
          <wp:inline distT="0" distB="0" distL="0" distR="0" wp14:anchorId="1AF6EF1D" wp14:editId="0E3FF1BF">
            <wp:extent cx="5944235" cy="30784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4235" cy="3078480"/>
                    </a:xfrm>
                    <a:prstGeom prst="rect">
                      <a:avLst/>
                    </a:prstGeom>
                    <a:noFill/>
                  </pic:spPr>
                </pic:pic>
              </a:graphicData>
            </a:graphic>
          </wp:inline>
        </w:drawing>
      </w:r>
    </w:p>
    <w:p w:rsidR="006E6B5D" w:rsidRPr="006E6B5D" w:rsidRDefault="006E6B5D" w:rsidP="006E6B5D">
      <w:pPr>
        <w:spacing w:after="0" w:line="240" w:lineRule="auto"/>
        <w:ind w:firstLine="709"/>
        <w:jc w:val="both"/>
        <w:rPr>
          <w:rFonts w:ascii="Times New Roman" w:hAnsi="Times New Roman"/>
          <w:bCs/>
          <w:sz w:val="24"/>
          <w:szCs w:val="24"/>
        </w:rPr>
      </w:pP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 xml:space="preserve">Основным источником неналоговых доходов бюджета городского округа являются </w:t>
      </w:r>
      <w:r w:rsidRPr="006E6B5D">
        <w:rPr>
          <w:rFonts w:ascii="Times New Roman" w:hAnsi="Times New Roman"/>
          <w:b/>
          <w:bCs/>
          <w:sz w:val="24"/>
          <w:szCs w:val="24"/>
        </w:rPr>
        <w:t>доходы от использования имущества, находящегося в государственной и муниципальной собственности</w:t>
      </w:r>
      <w:r w:rsidRPr="006E6B5D">
        <w:rPr>
          <w:rFonts w:ascii="Times New Roman" w:hAnsi="Times New Roman"/>
          <w:sz w:val="24"/>
          <w:szCs w:val="24"/>
        </w:rPr>
        <w:t>.</w:t>
      </w:r>
      <w:r w:rsidRPr="006E6B5D">
        <w:rPr>
          <w:rFonts w:ascii="Times New Roman" w:hAnsi="Times New Roman"/>
          <w:bCs/>
          <w:sz w:val="24"/>
          <w:szCs w:val="24"/>
        </w:rPr>
        <w:t xml:space="preserve"> </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sz w:val="24"/>
          <w:szCs w:val="24"/>
        </w:rPr>
        <w:t xml:space="preserve">Данные доходы формируются, главным образом, за счет арендных платежей за использование муниципального имущества, включая земельные участки. Исходя из фактически заключенных договоров аренды, имеющейся задолженности по арендной плате, а также условий порядка предоставления рассрочки и отсрочки платежей, </w:t>
      </w:r>
      <w:r w:rsidRPr="006E6B5D">
        <w:rPr>
          <w:rFonts w:ascii="Times New Roman" w:hAnsi="Times New Roman"/>
          <w:bCs/>
          <w:sz w:val="24"/>
          <w:szCs w:val="24"/>
        </w:rPr>
        <w:t>доходы данной подгруппы спрогнозированы</w:t>
      </w:r>
      <w:r w:rsidRPr="006E6B5D">
        <w:rPr>
          <w:rFonts w:ascii="Times New Roman" w:hAnsi="Times New Roman"/>
          <w:sz w:val="24"/>
          <w:szCs w:val="24"/>
        </w:rPr>
        <w:t xml:space="preserve"> управлением по муниципальному имуществу</w:t>
      </w:r>
      <w:r w:rsidRPr="006E6B5D">
        <w:rPr>
          <w:rFonts w:ascii="Times New Roman" w:hAnsi="Times New Roman"/>
          <w:bCs/>
          <w:sz w:val="24"/>
          <w:szCs w:val="24"/>
        </w:rPr>
        <w:t xml:space="preserve"> в размере:</w:t>
      </w: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178 123,6 тыс. рублей;</w:t>
      </w:r>
    </w:p>
    <w:p w:rsidR="006E6B5D" w:rsidRPr="006E6B5D" w:rsidRDefault="006E6B5D" w:rsidP="005132C2">
      <w:pPr>
        <w:spacing w:after="0" w:line="360" w:lineRule="auto"/>
        <w:ind w:firstLine="709"/>
        <w:jc w:val="both"/>
        <w:rPr>
          <w:rFonts w:ascii="Times New Roman" w:hAnsi="Times New Roman"/>
          <w:b/>
          <w:sz w:val="24"/>
          <w:szCs w:val="24"/>
        </w:rPr>
      </w:pPr>
      <w:r w:rsidRPr="006E6B5D">
        <w:rPr>
          <w:rFonts w:ascii="Times New Roman" w:hAnsi="Times New Roman"/>
          <w:bCs/>
          <w:sz w:val="24"/>
          <w:szCs w:val="24"/>
        </w:rPr>
        <w:t>на 2019-2020 годы – 178 117,6 тыс. рублей ежегодно.</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
          <w:sz w:val="24"/>
          <w:szCs w:val="24"/>
        </w:rPr>
        <w:t>Платежи при пользовании природными ресурсами</w:t>
      </w:r>
      <w:r w:rsidRPr="006E6B5D">
        <w:rPr>
          <w:rFonts w:ascii="Times New Roman" w:hAnsi="Times New Roman"/>
          <w:sz w:val="24"/>
          <w:szCs w:val="24"/>
        </w:rPr>
        <w:t xml:space="preserve"> составляют незначительную долю в общей сумме неналоговых поступлений. Данные доходы</w:t>
      </w:r>
      <w:r w:rsidRPr="006E6B5D">
        <w:rPr>
          <w:rFonts w:ascii="Times New Roman" w:hAnsi="Times New Roman"/>
          <w:bCs/>
          <w:sz w:val="24"/>
          <w:szCs w:val="24"/>
        </w:rPr>
        <w:t xml:space="preserve"> формируются за счет платы за негативное воздействие на окружающую среду, администрирование которых осуществляет Управление Федеральной службы по надзору в сфере природопользования (</w:t>
      </w:r>
      <w:proofErr w:type="spellStart"/>
      <w:r w:rsidRPr="006E6B5D">
        <w:rPr>
          <w:rFonts w:ascii="Times New Roman" w:hAnsi="Times New Roman"/>
          <w:bCs/>
          <w:sz w:val="24"/>
          <w:szCs w:val="24"/>
        </w:rPr>
        <w:t>Росприроднадзора</w:t>
      </w:r>
      <w:proofErr w:type="spellEnd"/>
      <w:r w:rsidRPr="006E6B5D">
        <w:rPr>
          <w:rFonts w:ascii="Times New Roman" w:hAnsi="Times New Roman"/>
          <w:bCs/>
          <w:sz w:val="24"/>
          <w:szCs w:val="24"/>
        </w:rPr>
        <w:t>) по Ханты-Мансийскому автономному округу – Югре. Администратором доходов спрогнозированы поступления на 2018-2020 года в размере 1 163,0 тыс. рублей ежегодно.</w:t>
      </w:r>
    </w:p>
    <w:p w:rsidR="006E6B5D" w:rsidRPr="006E6B5D" w:rsidRDefault="006E6B5D" w:rsidP="005132C2">
      <w:pPr>
        <w:autoSpaceDE w:val="0"/>
        <w:autoSpaceDN w:val="0"/>
        <w:adjustRightInd w:val="0"/>
        <w:spacing w:after="0" w:line="360" w:lineRule="auto"/>
        <w:ind w:firstLine="709"/>
        <w:jc w:val="both"/>
        <w:rPr>
          <w:rFonts w:ascii="Times New Roman" w:hAnsi="Times New Roman"/>
          <w:sz w:val="24"/>
          <w:szCs w:val="24"/>
        </w:rPr>
      </w:pPr>
      <w:r w:rsidRPr="006E6B5D">
        <w:rPr>
          <w:rFonts w:ascii="Times New Roman" w:hAnsi="Times New Roman"/>
          <w:b/>
          <w:sz w:val="24"/>
          <w:szCs w:val="24"/>
        </w:rPr>
        <w:t>Доходы от продажи материальных и нематериальных активов</w:t>
      </w:r>
      <w:r w:rsidRPr="006E6B5D">
        <w:rPr>
          <w:rFonts w:ascii="Times New Roman" w:hAnsi="Times New Roman"/>
          <w:sz w:val="24"/>
          <w:szCs w:val="24"/>
        </w:rPr>
        <w:t xml:space="preserve"> запланированы с учетом динамики продаж имущества за предыдущие периоды, количества объектов, </w:t>
      </w:r>
      <w:r w:rsidRPr="006E6B5D">
        <w:rPr>
          <w:rFonts w:ascii="Times New Roman" w:hAnsi="Times New Roman"/>
          <w:sz w:val="24"/>
          <w:szCs w:val="24"/>
        </w:rPr>
        <w:lastRenderedPageBreak/>
        <w:t xml:space="preserve">предполагаемых к реализации и скорректированы в соответствии с перечнем муниципального имущества, предназначенного к приватизации в размере </w:t>
      </w:r>
    </w:p>
    <w:p w:rsidR="006E6B5D" w:rsidRPr="006E6B5D" w:rsidRDefault="006E6B5D" w:rsidP="005132C2">
      <w:pPr>
        <w:autoSpaceDE w:val="0"/>
        <w:autoSpaceDN w:val="0"/>
        <w:adjustRightInd w:val="0"/>
        <w:spacing w:after="0" w:line="360" w:lineRule="auto"/>
        <w:ind w:firstLine="709"/>
        <w:jc w:val="both"/>
        <w:rPr>
          <w:rFonts w:ascii="Times New Roman" w:hAnsi="Times New Roman"/>
          <w:sz w:val="24"/>
          <w:szCs w:val="24"/>
        </w:rPr>
      </w:pPr>
      <w:r w:rsidRPr="006E6B5D">
        <w:rPr>
          <w:rFonts w:ascii="Times New Roman" w:hAnsi="Times New Roman"/>
          <w:sz w:val="24"/>
          <w:szCs w:val="24"/>
        </w:rPr>
        <w:t>на 2018 год – 38 187,4 тыс. рублей;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sz w:val="24"/>
          <w:szCs w:val="24"/>
        </w:rPr>
      </w:pPr>
      <w:r w:rsidRPr="006E6B5D">
        <w:rPr>
          <w:rFonts w:ascii="Times New Roman" w:hAnsi="Times New Roman"/>
          <w:sz w:val="24"/>
          <w:szCs w:val="24"/>
        </w:rPr>
        <w:t>на 2019 год – 38 515,1 тыс. рублей;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sz w:val="24"/>
          <w:szCs w:val="24"/>
        </w:rPr>
        <w:t>на 2020 год – 40 546,1 тыс. рублей.</w:t>
      </w:r>
    </w:p>
    <w:p w:rsidR="006E6B5D" w:rsidRPr="006E6B5D" w:rsidRDefault="006E6B5D" w:rsidP="005132C2">
      <w:pPr>
        <w:pStyle w:val="HTML"/>
        <w:spacing w:line="360" w:lineRule="auto"/>
        <w:ind w:firstLine="709"/>
        <w:jc w:val="both"/>
        <w:rPr>
          <w:rFonts w:ascii="Times New Roman" w:hAnsi="Times New Roman"/>
          <w:bCs/>
          <w:i w:val="0"/>
          <w:szCs w:val="24"/>
        </w:rPr>
      </w:pPr>
      <w:r w:rsidRPr="006E6B5D">
        <w:rPr>
          <w:rFonts w:ascii="Times New Roman" w:hAnsi="Times New Roman"/>
          <w:b/>
          <w:i w:val="0"/>
          <w:szCs w:val="24"/>
        </w:rPr>
        <w:t>Штрафы, санкции, возмещение ущерба</w:t>
      </w:r>
      <w:r w:rsidRPr="006E6B5D">
        <w:rPr>
          <w:rFonts w:ascii="Times New Roman" w:hAnsi="Times New Roman"/>
          <w:i w:val="0"/>
          <w:szCs w:val="24"/>
        </w:rPr>
        <w:t xml:space="preserve"> запланированы следующими администраторами доходов: отделом по работе с комиссиями и советом по коррупции администрации города, Межрайонной инспекцией Федеральной налоговой службы России № 7 по Ханты-Мансийскому автономному округу – Югре, отделом Министерства внутренних дел Российской Федерации по г. Пыть-Ях, Управлением Федеральной службы по надзору в сфере защиты прав потребителей и благополучия человека по Ханты-Мансийскому автономному округу – Югре, Службой государственного надзора за техническим состоянием самоходных машин и других видов техники Ханты-Мансийского автономного округа – Югры, Управлением федеральной службы государственной регистрации, кадастра и картографии по Ханы-Мансийскому автономному округу – Югре, Ветеринарной службой Ханты-Мансийского автономного округа – Югры.</w:t>
      </w:r>
    </w:p>
    <w:p w:rsidR="006E6B5D" w:rsidRPr="006E6B5D" w:rsidRDefault="006E6B5D" w:rsidP="005132C2">
      <w:pPr>
        <w:pStyle w:val="Default"/>
        <w:spacing w:line="360" w:lineRule="auto"/>
        <w:ind w:firstLine="708"/>
        <w:jc w:val="both"/>
      </w:pPr>
      <w:r w:rsidRPr="006E6B5D">
        <w:t>Основную сумму</w:t>
      </w:r>
      <w:r w:rsidRPr="006E6B5D">
        <w:rPr>
          <w:i/>
        </w:rPr>
        <w:t xml:space="preserve"> </w:t>
      </w:r>
      <w:r w:rsidRPr="006E6B5D">
        <w:t xml:space="preserve">штрафов, санкций, возмещения ущерба – свыше 55,3% администрирует отдел Министерства внутренних дел Российской Федерации по г. Пыть-Ях, в виде сумм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 за нарушение законодательства Российской Федерации об административных правонарушениях. </w:t>
      </w:r>
    </w:p>
    <w:p w:rsidR="006E6B5D" w:rsidRPr="006E6B5D" w:rsidRDefault="006E6B5D" w:rsidP="005132C2">
      <w:pPr>
        <w:pStyle w:val="Default"/>
        <w:spacing w:line="360" w:lineRule="auto"/>
        <w:ind w:firstLine="709"/>
        <w:jc w:val="both"/>
      </w:pPr>
      <w:r w:rsidRPr="006E6B5D">
        <w:t>Порядка 32,4% поступлений в данной подгруппе доходов приходится на Управлением Федеральной службы по надзору в сфере защиты прав потребителей и благополучия человека по Ханты-Мансийскому автономному округу – Югре, главным образом, в виде денежных взысканий за нарушение законодательства Российской Федерации в области обеспечения санитарно-эпидемиологического благополучия человека и законодательства в сфере защиты прав потребителей.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sz w:val="24"/>
          <w:szCs w:val="24"/>
        </w:rPr>
      </w:pPr>
      <w:r w:rsidRPr="006E6B5D">
        <w:rPr>
          <w:rFonts w:ascii="Times New Roman" w:hAnsi="Times New Roman"/>
          <w:sz w:val="24"/>
          <w:szCs w:val="24"/>
        </w:rPr>
        <w:t>В целом, прогноз доходов по данным платежам составил:</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2018 год – 3 263,6 тыс. рублей;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2019 год – 3 282,6 тыс. рублей;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2020 год – 3 303,7 тыс. рублей.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Остальные неналоговые доходы в бюджете муниципального образования составляют менее 2,0% в общем сумме неналоговых доходов. К ним относятся:</w:t>
      </w:r>
      <w:r w:rsidRPr="006E6B5D">
        <w:rPr>
          <w:rFonts w:ascii="Times New Roman" w:hAnsi="Times New Roman"/>
          <w:sz w:val="24"/>
          <w:szCs w:val="24"/>
        </w:rPr>
        <w:t xml:space="preserve"> д</w:t>
      </w:r>
      <w:r w:rsidRPr="006E6B5D">
        <w:rPr>
          <w:rFonts w:ascii="Times New Roman" w:hAnsi="Times New Roman"/>
          <w:bCs/>
          <w:sz w:val="24"/>
          <w:szCs w:val="24"/>
        </w:rPr>
        <w:t xml:space="preserve">оходы от </w:t>
      </w:r>
      <w:r w:rsidRPr="006E6B5D">
        <w:rPr>
          <w:rFonts w:ascii="Times New Roman" w:hAnsi="Times New Roman"/>
          <w:bCs/>
          <w:sz w:val="24"/>
          <w:szCs w:val="24"/>
        </w:rPr>
        <w:lastRenderedPageBreak/>
        <w:t>оказания платных услуг (работ) и компенсации затрат государства и прочие неналоговые доходы. Общая сумма остальных неналоговых доходов составила:</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 xml:space="preserve">на 2018 год – 4 417,5 тыс. рублей; </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2019 год – 4 473,5 тыс. рублей;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на 2020 год – 4 673,5 тыс. рублей.</w:t>
      </w:r>
    </w:p>
    <w:p w:rsidR="006E6B5D" w:rsidRPr="006E6B5D" w:rsidRDefault="006E6B5D" w:rsidP="005132C2">
      <w:pPr>
        <w:autoSpaceDE w:val="0"/>
        <w:autoSpaceDN w:val="0"/>
        <w:adjustRightInd w:val="0"/>
        <w:spacing w:after="0" w:line="360" w:lineRule="auto"/>
        <w:ind w:firstLine="709"/>
        <w:jc w:val="both"/>
        <w:rPr>
          <w:rFonts w:ascii="Times New Roman" w:hAnsi="Times New Roman"/>
          <w:sz w:val="24"/>
          <w:szCs w:val="24"/>
        </w:rPr>
      </w:pPr>
      <w:r w:rsidRPr="006E6B5D">
        <w:rPr>
          <w:rFonts w:ascii="Times New Roman" w:hAnsi="Times New Roman"/>
          <w:b/>
          <w:sz w:val="24"/>
          <w:szCs w:val="24"/>
        </w:rPr>
        <w:t>Безвозмездные поступления</w:t>
      </w:r>
      <w:r w:rsidRPr="006E6B5D">
        <w:rPr>
          <w:rFonts w:ascii="Times New Roman" w:hAnsi="Times New Roman"/>
          <w:sz w:val="24"/>
          <w:szCs w:val="24"/>
        </w:rPr>
        <w:t xml:space="preserve"> в составе доходов бюджета муниципального образования представлены межбюджетными трансфертами из федерального и окружного бюджетов. </w:t>
      </w:r>
    </w:p>
    <w:p w:rsidR="006E6B5D" w:rsidRPr="006E6B5D" w:rsidRDefault="006E6B5D" w:rsidP="006E6B5D">
      <w:pPr>
        <w:autoSpaceDE w:val="0"/>
        <w:autoSpaceDN w:val="0"/>
        <w:adjustRightInd w:val="0"/>
        <w:spacing w:after="0" w:line="240" w:lineRule="auto"/>
        <w:ind w:firstLine="709"/>
        <w:jc w:val="right"/>
        <w:rPr>
          <w:rFonts w:ascii="Times New Roman" w:hAnsi="Times New Roman"/>
          <w:sz w:val="24"/>
          <w:szCs w:val="24"/>
        </w:rPr>
      </w:pPr>
      <w:r w:rsidRPr="006E6B5D">
        <w:rPr>
          <w:rFonts w:ascii="Times New Roman" w:hAnsi="Times New Roman"/>
          <w:sz w:val="24"/>
          <w:szCs w:val="24"/>
        </w:rPr>
        <w:t xml:space="preserve">Таблица </w:t>
      </w:r>
      <w:r w:rsidR="005132C2">
        <w:rPr>
          <w:rFonts w:ascii="Times New Roman" w:hAnsi="Times New Roman"/>
          <w:sz w:val="24"/>
          <w:szCs w:val="24"/>
        </w:rPr>
        <w:t>3</w:t>
      </w:r>
    </w:p>
    <w:p w:rsidR="006E6B5D" w:rsidRPr="005132C2" w:rsidRDefault="006E6B5D" w:rsidP="005132C2">
      <w:pPr>
        <w:pStyle w:val="3"/>
        <w:jc w:val="center"/>
        <w:rPr>
          <w:rFonts w:ascii="Times New Roman" w:eastAsia="Calibri" w:hAnsi="Times New Roman" w:cs="Times New Roman"/>
          <w:b/>
          <w:noProof/>
          <w:color w:val="auto"/>
        </w:rPr>
      </w:pPr>
      <w:r w:rsidRPr="005132C2">
        <w:rPr>
          <w:rFonts w:ascii="Times New Roman" w:eastAsia="Calibri" w:hAnsi="Times New Roman" w:cs="Times New Roman"/>
          <w:b/>
          <w:noProof/>
          <w:color w:val="auto"/>
        </w:rPr>
        <w:t>Динамика и структура безвозмездных поступлений</w:t>
      </w:r>
      <w:r w:rsidR="005132C2">
        <w:rPr>
          <w:rFonts w:ascii="Times New Roman" w:eastAsia="Calibri" w:hAnsi="Times New Roman" w:cs="Times New Roman"/>
          <w:b/>
          <w:noProof/>
          <w:color w:val="auto"/>
        </w:rPr>
        <w:br/>
      </w:r>
      <w:r w:rsidRPr="005132C2">
        <w:rPr>
          <w:rFonts w:ascii="Times New Roman" w:eastAsia="Calibri" w:hAnsi="Times New Roman" w:cs="Times New Roman"/>
          <w:b/>
          <w:noProof/>
          <w:color w:val="auto"/>
        </w:rPr>
        <w:t>бюджета муниципального образования городского округа города Пыть-Яха</w:t>
      </w:r>
      <w:r w:rsidR="005132C2">
        <w:rPr>
          <w:rFonts w:ascii="Times New Roman" w:eastAsia="Calibri" w:hAnsi="Times New Roman" w:cs="Times New Roman"/>
          <w:b/>
          <w:noProof/>
          <w:color w:val="auto"/>
        </w:rPr>
        <w:br/>
      </w:r>
      <w:r w:rsidRPr="005132C2">
        <w:rPr>
          <w:rFonts w:ascii="Times New Roman" w:eastAsia="Calibri" w:hAnsi="Times New Roman" w:cs="Times New Roman"/>
          <w:b/>
          <w:noProof/>
          <w:color w:val="auto"/>
        </w:rPr>
        <w:t>на 2017, 2018-2020 годы</w:t>
      </w:r>
    </w:p>
    <w:p w:rsidR="006E6B5D" w:rsidRPr="006E6B5D" w:rsidRDefault="006E6B5D" w:rsidP="006E6B5D">
      <w:pPr>
        <w:tabs>
          <w:tab w:val="left" w:pos="930"/>
        </w:tabs>
        <w:spacing w:after="0" w:line="276" w:lineRule="auto"/>
        <w:jc w:val="center"/>
        <w:rPr>
          <w:rFonts w:ascii="Times New Roman" w:eastAsia="Calibri" w:hAnsi="Times New Roman"/>
          <w:b/>
          <w:noProof/>
          <w:sz w:val="24"/>
          <w:szCs w:val="24"/>
        </w:rPr>
      </w:pPr>
    </w:p>
    <w:tbl>
      <w:tblPr>
        <w:tblStyle w:val="a5"/>
        <w:tblW w:w="5000" w:type="pct"/>
        <w:tblLook w:val="04A0" w:firstRow="1" w:lastRow="0" w:firstColumn="1" w:lastColumn="0" w:noHBand="0" w:noVBand="1"/>
      </w:tblPr>
      <w:tblGrid>
        <w:gridCol w:w="1654"/>
        <w:gridCol w:w="1245"/>
        <w:gridCol w:w="692"/>
        <w:gridCol w:w="1239"/>
        <w:gridCol w:w="695"/>
        <w:gridCol w:w="1198"/>
        <w:gridCol w:w="690"/>
        <w:gridCol w:w="1245"/>
        <w:gridCol w:w="688"/>
      </w:tblGrid>
      <w:tr w:rsidR="006E6B5D" w:rsidRPr="005132C2" w:rsidTr="005132C2">
        <w:tc>
          <w:tcPr>
            <w:tcW w:w="885" w:type="pct"/>
            <w:vMerge w:val="restart"/>
            <w:vAlign w:val="center"/>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Вид доходов</w:t>
            </w:r>
          </w:p>
        </w:tc>
        <w:tc>
          <w:tcPr>
            <w:tcW w:w="1035" w:type="pct"/>
            <w:gridSpan w:val="2"/>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2017 год (план)</w:t>
            </w:r>
          </w:p>
        </w:tc>
        <w:tc>
          <w:tcPr>
            <w:tcW w:w="1035" w:type="pct"/>
            <w:gridSpan w:val="2"/>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2018 год (проект)</w:t>
            </w:r>
          </w:p>
        </w:tc>
        <w:tc>
          <w:tcPr>
            <w:tcW w:w="1010" w:type="pct"/>
            <w:gridSpan w:val="2"/>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2019 год (проект)</w:t>
            </w:r>
          </w:p>
        </w:tc>
        <w:tc>
          <w:tcPr>
            <w:tcW w:w="1035" w:type="pct"/>
            <w:gridSpan w:val="2"/>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2020 год (проект)</w:t>
            </w:r>
          </w:p>
        </w:tc>
      </w:tr>
      <w:tr w:rsidR="006E6B5D" w:rsidRPr="005132C2" w:rsidTr="005132C2">
        <w:trPr>
          <w:trHeight w:val="1008"/>
        </w:trPr>
        <w:tc>
          <w:tcPr>
            <w:tcW w:w="885" w:type="pct"/>
            <w:vMerge/>
          </w:tcPr>
          <w:p w:rsidR="006E6B5D" w:rsidRPr="005132C2" w:rsidRDefault="006E6B5D" w:rsidP="005132C2">
            <w:pPr>
              <w:tabs>
                <w:tab w:val="left" w:pos="930"/>
              </w:tabs>
              <w:spacing w:line="276" w:lineRule="auto"/>
              <w:rPr>
                <w:rFonts w:ascii="Times New Roman" w:eastAsia="Calibri" w:hAnsi="Times New Roman"/>
                <w:noProof/>
                <w:sz w:val="20"/>
                <w:szCs w:val="20"/>
              </w:rPr>
            </w:pPr>
          </w:p>
        </w:tc>
        <w:tc>
          <w:tcPr>
            <w:tcW w:w="666"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Сумма, тыс. руб.</w:t>
            </w:r>
          </w:p>
        </w:tc>
        <w:tc>
          <w:tcPr>
            <w:tcW w:w="370"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Уд. вес, %</w:t>
            </w:r>
          </w:p>
        </w:tc>
        <w:tc>
          <w:tcPr>
            <w:tcW w:w="663"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Сумма, тыс. руб.</w:t>
            </w:r>
          </w:p>
        </w:tc>
        <w:tc>
          <w:tcPr>
            <w:tcW w:w="371"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Уд. вес, %</w:t>
            </w:r>
          </w:p>
        </w:tc>
        <w:tc>
          <w:tcPr>
            <w:tcW w:w="641"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Сумма, тыс. руб.</w:t>
            </w:r>
          </w:p>
        </w:tc>
        <w:tc>
          <w:tcPr>
            <w:tcW w:w="369"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Уд. вес, %</w:t>
            </w:r>
          </w:p>
        </w:tc>
        <w:tc>
          <w:tcPr>
            <w:tcW w:w="666"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 xml:space="preserve">Сумма, </w:t>
            </w:r>
          </w:p>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тыс. руб.</w:t>
            </w:r>
          </w:p>
        </w:tc>
        <w:tc>
          <w:tcPr>
            <w:tcW w:w="370" w:type="pct"/>
            <w:vAlign w:val="center"/>
          </w:tcPr>
          <w:p w:rsidR="006E6B5D" w:rsidRPr="005132C2" w:rsidRDefault="006E6B5D" w:rsidP="005132C2">
            <w:pPr>
              <w:tabs>
                <w:tab w:val="left" w:pos="930"/>
              </w:tabs>
              <w:spacing w:line="276" w:lineRule="auto"/>
              <w:jc w:val="center"/>
              <w:rPr>
                <w:rFonts w:ascii="Times New Roman" w:eastAsia="Calibri" w:hAnsi="Times New Roman"/>
                <w:noProof/>
                <w:sz w:val="20"/>
                <w:szCs w:val="20"/>
              </w:rPr>
            </w:pPr>
            <w:r w:rsidRPr="005132C2">
              <w:rPr>
                <w:rFonts w:ascii="Times New Roman" w:eastAsia="Calibri" w:hAnsi="Times New Roman"/>
                <w:noProof/>
                <w:sz w:val="20"/>
                <w:szCs w:val="20"/>
              </w:rPr>
              <w:t>Уд. вес, %</w:t>
            </w:r>
          </w:p>
        </w:tc>
      </w:tr>
      <w:tr w:rsidR="006E6B5D" w:rsidRPr="005132C2" w:rsidTr="005132C2">
        <w:tc>
          <w:tcPr>
            <w:tcW w:w="885" w:type="pct"/>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Дотации</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258 516,5</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14,4</w:t>
            </w:r>
          </w:p>
        </w:tc>
        <w:tc>
          <w:tcPr>
            <w:tcW w:w="663"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285 771,7</w:t>
            </w:r>
          </w:p>
        </w:tc>
        <w:tc>
          <w:tcPr>
            <w:tcW w:w="37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16,2</w:t>
            </w:r>
          </w:p>
        </w:tc>
        <w:tc>
          <w:tcPr>
            <w:tcW w:w="64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285 515,7</w:t>
            </w:r>
          </w:p>
        </w:tc>
        <w:tc>
          <w:tcPr>
            <w:tcW w:w="369"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14,4</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285 515,7</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14,2</w:t>
            </w:r>
          </w:p>
        </w:tc>
      </w:tr>
      <w:tr w:rsidR="006E6B5D" w:rsidRPr="005132C2" w:rsidTr="005132C2">
        <w:tc>
          <w:tcPr>
            <w:tcW w:w="885" w:type="pct"/>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Субсидии</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343 637,5</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19,2</w:t>
            </w:r>
          </w:p>
        </w:tc>
        <w:tc>
          <w:tcPr>
            <w:tcW w:w="663"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221 015,8</w:t>
            </w:r>
          </w:p>
        </w:tc>
        <w:tc>
          <w:tcPr>
            <w:tcW w:w="37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12,6</w:t>
            </w:r>
          </w:p>
        </w:tc>
        <w:tc>
          <w:tcPr>
            <w:tcW w:w="64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492 701,4</w:t>
            </w:r>
          </w:p>
        </w:tc>
        <w:tc>
          <w:tcPr>
            <w:tcW w:w="369"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24,8</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531 580,3</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26,4</w:t>
            </w:r>
          </w:p>
        </w:tc>
      </w:tr>
      <w:tr w:rsidR="006E6B5D" w:rsidRPr="005132C2" w:rsidTr="005132C2">
        <w:trPr>
          <w:trHeight w:val="403"/>
        </w:trPr>
        <w:tc>
          <w:tcPr>
            <w:tcW w:w="885" w:type="pct"/>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Субвенции</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1 185 913,9</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66,3</w:t>
            </w:r>
          </w:p>
        </w:tc>
        <w:tc>
          <w:tcPr>
            <w:tcW w:w="663"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1 249 928,6</w:t>
            </w:r>
          </w:p>
        </w:tc>
        <w:tc>
          <w:tcPr>
            <w:tcW w:w="37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71,1</w:t>
            </w:r>
          </w:p>
        </w:tc>
        <w:tc>
          <w:tcPr>
            <w:tcW w:w="64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1 205 175,6</w:t>
            </w:r>
          </w:p>
        </w:tc>
        <w:tc>
          <w:tcPr>
            <w:tcW w:w="369"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lang w:val="en-US"/>
              </w:rPr>
            </w:pPr>
            <w:r w:rsidRPr="005132C2">
              <w:rPr>
                <w:rFonts w:ascii="Times New Roman" w:eastAsia="Calibri" w:hAnsi="Times New Roman"/>
                <w:noProof/>
                <w:sz w:val="20"/>
                <w:szCs w:val="20"/>
              </w:rPr>
              <w:t>60,7</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1 192 842,7</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lang w:val="en-US"/>
              </w:rPr>
            </w:pPr>
            <w:r w:rsidRPr="005132C2">
              <w:rPr>
                <w:rFonts w:ascii="Times New Roman" w:eastAsia="Calibri" w:hAnsi="Times New Roman"/>
                <w:noProof/>
                <w:sz w:val="20"/>
                <w:szCs w:val="20"/>
              </w:rPr>
              <w:t>59,3</w:t>
            </w:r>
          </w:p>
        </w:tc>
      </w:tr>
      <w:tr w:rsidR="006E6B5D" w:rsidRPr="005132C2" w:rsidTr="005132C2">
        <w:tc>
          <w:tcPr>
            <w:tcW w:w="885" w:type="pct"/>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Иные межбюджетные трансферты</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1 580,6</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0,1</w:t>
            </w:r>
          </w:p>
        </w:tc>
        <w:tc>
          <w:tcPr>
            <w:tcW w:w="663"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1 532,4</w:t>
            </w:r>
          </w:p>
        </w:tc>
        <w:tc>
          <w:tcPr>
            <w:tcW w:w="37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lang w:val="en-US"/>
              </w:rPr>
            </w:pPr>
            <w:r w:rsidRPr="005132C2">
              <w:rPr>
                <w:rFonts w:ascii="Times New Roman" w:eastAsia="Calibri" w:hAnsi="Times New Roman"/>
                <w:noProof/>
                <w:sz w:val="20"/>
                <w:szCs w:val="20"/>
              </w:rPr>
              <w:t>0,1</w:t>
            </w:r>
          </w:p>
        </w:tc>
        <w:tc>
          <w:tcPr>
            <w:tcW w:w="64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1 694,3</w:t>
            </w:r>
          </w:p>
        </w:tc>
        <w:tc>
          <w:tcPr>
            <w:tcW w:w="369"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0,1</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1 856,2</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0,1</w:t>
            </w:r>
          </w:p>
        </w:tc>
      </w:tr>
      <w:tr w:rsidR="006E6B5D" w:rsidRPr="005132C2" w:rsidTr="005132C2">
        <w:tc>
          <w:tcPr>
            <w:tcW w:w="885" w:type="pct"/>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Всего</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1 789 648,5</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100,0</w:t>
            </w:r>
          </w:p>
        </w:tc>
        <w:tc>
          <w:tcPr>
            <w:tcW w:w="663"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1 758 248,5</w:t>
            </w:r>
          </w:p>
        </w:tc>
        <w:tc>
          <w:tcPr>
            <w:tcW w:w="37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100,0</w:t>
            </w:r>
          </w:p>
        </w:tc>
        <w:tc>
          <w:tcPr>
            <w:tcW w:w="641"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1 985 087,0</w:t>
            </w:r>
          </w:p>
        </w:tc>
        <w:tc>
          <w:tcPr>
            <w:tcW w:w="369"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100,0</w:t>
            </w:r>
          </w:p>
        </w:tc>
        <w:tc>
          <w:tcPr>
            <w:tcW w:w="666"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2 011 794,9</w:t>
            </w:r>
          </w:p>
        </w:tc>
        <w:tc>
          <w:tcPr>
            <w:tcW w:w="370" w:type="pct"/>
            <w:vAlign w:val="bottom"/>
          </w:tcPr>
          <w:p w:rsidR="006E6B5D" w:rsidRPr="005132C2" w:rsidRDefault="006E6B5D" w:rsidP="005132C2">
            <w:pPr>
              <w:tabs>
                <w:tab w:val="left" w:pos="930"/>
              </w:tabs>
              <w:spacing w:line="276" w:lineRule="auto"/>
              <w:rPr>
                <w:rFonts w:ascii="Times New Roman" w:eastAsia="Calibri" w:hAnsi="Times New Roman"/>
                <w:noProof/>
                <w:sz w:val="20"/>
                <w:szCs w:val="20"/>
              </w:rPr>
            </w:pPr>
            <w:r w:rsidRPr="005132C2">
              <w:rPr>
                <w:rFonts w:ascii="Times New Roman" w:eastAsia="Calibri" w:hAnsi="Times New Roman"/>
                <w:noProof/>
                <w:sz w:val="20"/>
                <w:szCs w:val="20"/>
              </w:rPr>
              <w:t>100,0</w:t>
            </w:r>
          </w:p>
        </w:tc>
      </w:tr>
    </w:tbl>
    <w:p w:rsidR="006E6B5D" w:rsidRPr="006E6B5D" w:rsidRDefault="006E6B5D" w:rsidP="006E6B5D">
      <w:pPr>
        <w:spacing w:after="0" w:line="360" w:lineRule="auto"/>
        <w:ind w:firstLine="567"/>
        <w:jc w:val="both"/>
        <w:rPr>
          <w:rFonts w:ascii="Times New Roman" w:hAnsi="Times New Roman"/>
          <w:bCs/>
          <w:sz w:val="24"/>
          <w:szCs w:val="24"/>
        </w:rPr>
      </w:pPr>
    </w:p>
    <w:p w:rsidR="006E6B5D" w:rsidRPr="006E6B5D" w:rsidRDefault="006E6B5D" w:rsidP="005132C2">
      <w:pPr>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Общая сумма безвозмездных поступлений составила:</w:t>
      </w:r>
    </w:p>
    <w:p w:rsidR="006E6B5D" w:rsidRPr="006E6B5D" w:rsidRDefault="006E6B5D" w:rsidP="005132C2">
      <w:pPr>
        <w:suppressAutoHyphens/>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 xml:space="preserve">- на 2018 год – 1 758 248,5 тыс. рублей; </w:t>
      </w:r>
    </w:p>
    <w:p w:rsidR="006E6B5D" w:rsidRPr="006E6B5D" w:rsidRDefault="006E6B5D" w:rsidP="005132C2">
      <w:pPr>
        <w:suppressAutoHyphens/>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 на 2019 год – 1 985 087,0 тыс. рублей;</w:t>
      </w:r>
    </w:p>
    <w:p w:rsidR="006E6B5D" w:rsidRPr="006E6B5D" w:rsidRDefault="006E6B5D" w:rsidP="005132C2">
      <w:pPr>
        <w:suppressAutoHyphens/>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 на 2020 год – 2 011 794,9 тыс. рублей.</w:t>
      </w:r>
    </w:p>
    <w:p w:rsidR="006E6B5D" w:rsidRPr="006E6B5D" w:rsidRDefault="006E6B5D" w:rsidP="005132C2">
      <w:pPr>
        <w:suppressAutoHyphens/>
        <w:spacing w:after="0" w:line="360" w:lineRule="auto"/>
        <w:ind w:firstLine="709"/>
        <w:jc w:val="both"/>
        <w:rPr>
          <w:rFonts w:ascii="Times New Roman" w:hAnsi="Times New Roman"/>
          <w:bCs/>
          <w:sz w:val="24"/>
          <w:szCs w:val="24"/>
        </w:rPr>
      </w:pPr>
      <w:r w:rsidRPr="006E6B5D">
        <w:rPr>
          <w:rFonts w:ascii="Times New Roman" w:hAnsi="Times New Roman"/>
          <w:bCs/>
          <w:sz w:val="24"/>
          <w:szCs w:val="24"/>
        </w:rPr>
        <w:t>В 2019 году ожидается рост поступлений на уровне 12,9%, в 2020 году – на 1,3%.</w:t>
      </w:r>
    </w:p>
    <w:p w:rsidR="005132C2" w:rsidRDefault="005132C2" w:rsidP="005132C2">
      <w:pPr>
        <w:autoSpaceDE w:val="0"/>
        <w:autoSpaceDN w:val="0"/>
        <w:adjustRightInd w:val="0"/>
        <w:spacing w:after="0" w:line="360" w:lineRule="auto"/>
        <w:ind w:firstLine="709"/>
        <w:jc w:val="both"/>
        <w:rPr>
          <w:rFonts w:ascii="Times New Roman" w:hAnsi="Times New Roman"/>
          <w:sz w:val="24"/>
          <w:szCs w:val="24"/>
        </w:rPr>
      </w:pPr>
    </w:p>
    <w:p w:rsidR="006E6B5D" w:rsidRPr="006E6B5D" w:rsidRDefault="006E6B5D" w:rsidP="005132C2">
      <w:pPr>
        <w:autoSpaceDE w:val="0"/>
        <w:autoSpaceDN w:val="0"/>
        <w:adjustRightInd w:val="0"/>
        <w:spacing w:after="0" w:line="360" w:lineRule="auto"/>
        <w:ind w:firstLine="709"/>
        <w:jc w:val="both"/>
        <w:rPr>
          <w:rFonts w:ascii="Times New Roman" w:hAnsi="Times New Roman"/>
          <w:sz w:val="24"/>
          <w:szCs w:val="24"/>
        </w:rPr>
      </w:pPr>
      <w:r w:rsidRPr="006E6B5D">
        <w:rPr>
          <w:rFonts w:ascii="Times New Roman" w:hAnsi="Times New Roman"/>
          <w:sz w:val="24"/>
          <w:szCs w:val="24"/>
        </w:rPr>
        <w:t>В соответствии с решением Думы города «О порядке формирования и использования дорожного фонда муниципального образования городской округ город Пыть-Ях» от 26.04.2012 № 138 отдельные виды доходов бюджета городского округа являются источниками формирования Дорожного фонда.</w:t>
      </w:r>
    </w:p>
    <w:p w:rsidR="006E6B5D" w:rsidRPr="006E6B5D" w:rsidRDefault="006E6B5D" w:rsidP="006E6B5D">
      <w:pPr>
        <w:autoSpaceDE w:val="0"/>
        <w:autoSpaceDN w:val="0"/>
        <w:adjustRightInd w:val="0"/>
        <w:spacing w:after="0" w:line="240" w:lineRule="auto"/>
        <w:ind w:firstLine="709"/>
        <w:jc w:val="both"/>
        <w:rPr>
          <w:rFonts w:ascii="Times New Roman" w:hAnsi="Times New Roman"/>
          <w:sz w:val="24"/>
          <w:szCs w:val="24"/>
        </w:rPr>
      </w:pPr>
    </w:p>
    <w:p w:rsidR="005132C2" w:rsidRDefault="005132C2" w:rsidP="006E6B5D">
      <w:pPr>
        <w:autoSpaceDE w:val="0"/>
        <w:autoSpaceDN w:val="0"/>
        <w:adjustRightInd w:val="0"/>
        <w:spacing w:after="0" w:line="240" w:lineRule="auto"/>
        <w:ind w:firstLine="709"/>
        <w:jc w:val="right"/>
        <w:rPr>
          <w:rFonts w:ascii="Times New Roman" w:hAnsi="Times New Roman"/>
          <w:sz w:val="24"/>
          <w:szCs w:val="24"/>
        </w:rPr>
      </w:pPr>
    </w:p>
    <w:p w:rsidR="005132C2" w:rsidRDefault="005132C2" w:rsidP="006E6B5D">
      <w:pPr>
        <w:autoSpaceDE w:val="0"/>
        <w:autoSpaceDN w:val="0"/>
        <w:adjustRightInd w:val="0"/>
        <w:spacing w:after="0" w:line="240" w:lineRule="auto"/>
        <w:ind w:firstLine="709"/>
        <w:jc w:val="right"/>
        <w:rPr>
          <w:rFonts w:ascii="Times New Roman" w:hAnsi="Times New Roman"/>
          <w:sz w:val="24"/>
          <w:szCs w:val="24"/>
        </w:rPr>
      </w:pPr>
    </w:p>
    <w:p w:rsidR="005132C2" w:rsidRDefault="005132C2" w:rsidP="006E6B5D">
      <w:pPr>
        <w:autoSpaceDE w:val="0"/>
        <w:autoSpaceDN w:val="0"/>
        <w:adjustRightInd w:val="0"/>
        <w:spacing w:after="0" w:line="240" w:lineRule="auto"/>
        <w:ind w:firstLine="709"/>
        <w:jc w:val="right"/>
        <w:rPr>
          <w:rFonts w:ascii="Times New Roman" w:hAnsi="Times New Roman"/>
          <w:sz w:val="24"/>
          <w:szCs w:val="24"/>
        </w:rPr>
      </w:pPr>
    </w:p>
    <w:p w:rsidR="005132C2" w:rsidRDefault="005132C2" w:rsidP="006E6B5D">
      <w:pPr>
        <w:autoSpaceDE w:val="0"/>
        <w:autoSpaceDN w:val="0"/>
        <w:adjustRightInd w:val="0"/>
        <w:spacing w:after="0" w:line="240" w:lineRule="auto"/>
        <w:ind w:firstLine="709"/>
        <w:jc w:val="right"/>
        <w:rPr>
          <w:rFonts w:ascii="Times New Roman" w:hAnsi="Times New Roman"/>
          <w:sz w:val="24"/>
          <w:szCs w:val="24"/>
        </w:rPr>
      </w:pPr>
    </w:p>
    <w:p w:rsidR="005132C2" w:rsidRDefault="005132C2" w:rsidP="006E6B5D">
      <w:pPr>
        <w:autoSpaceDE w:val="0"/>
        <w:autoSpaceDN w:val="0"/>
        <w:adjustRightInd w:val="0"/>
        <w:spacing w:after="0" w:line="240" w:lineRule="auto"/>
        <w:ind w:firstLine="709"/>
        <w:jc w:val="right"/>
        <w:rPr>
          <w:rFonts w:ascii="Times New Roman" w:hAnsi="Times New Roman"/>
          <w:sz w:val="24"/>
          <w:szCs w:val="24"/>
        </w:rPr>
      </w:pPr>
    </w:p>
    <w:p w:rsidR="006E6B5D" w:rsidRPr="006E6B5D" w:rsidRDefault="006E6B5D" w:rsidP="006E6B5D">
      <w:pPr>
        <w:autoSpaceDE w:val="0"/>
        <w:autoSpaceDN w:val="0"/>
        <w:adjustRightInd w:val="0"/>
        <w:spacing w:after="0" w:line="240" w:lineRule="auto"/>
        <w:ind w:firstLine="709"/>
        <w:jc w:val="right"/>
        <w:rPr>
          <w:rFonts w:ascii="Times New Roman" w:hAnsi="Times New Roman"/>
          <w:sz w:val="24"/>
          <w:szCs w:val="24"/>
        </w:rPr>
      </w:pPr>
      <w:r w:rsidRPr="006E6B5D">
        <w:rPr>
          <w:rFonts w:ascii="Times New Roman" w:hAnsi="Times New Roman"/>
          <w:sz w:val="24"/>
          <w:szCs w:val="24"/>
        </w:rPr>
        <w:lastRenderedPageBreak/>
        <w:t xml:space="preserve">Таблица </w:t>
      </w:r>
      <w:r w:rsidR="005132C2">
        <w:rPr>
          <w:rFonts w:ascii="Times New Roman" w:hAnsi="Times New Roman"/>
          <w:sz w:val="24"/>
          <w:szCs w:val="24"/>
        </w:rPr>
        <w:t>4</w:t>
      </w:r>
    </w:p>
    <w:p w:rsidR="006E6B5D" w:rsidRPr="005132C2" w:rsidRDefault="006E6B5D" w:rsidP="005132C2">
      <w:pPr>
        <w:pStyle w:val="3"/>
        <w:jc w:val="center"/>
        <w:rPr>
          <w:rFonts w:ascii="Times New Roman" w:hAnsi="Times New Roman" w:cs="Times New Roman"/>
          <w:b/>
          <w:color w:val="auto"/>
          <w:highlight w:val="yellow"/>
        </w:rPr>
      </w:pPr>
      <w:r w:rsidRPr="005132C2">
        <w:rPr>
          <w:rFonts w:ascii="Times New Roman" w:hAnsi="Times New Roman" w:cs="Times New Roman"/>
          <w:b/>
          <w:color w:val="auto"/>
        </w:rPr>
        <w:t>Динамика источников формирования Дорожного фонда муниципального образования городской округ г. Пыть-Ях</w:t>
      </w:r>
    </w:p>
    <w:p w:rsidR="006E6B5D" w:rsidRPr="006E6B5D" w:rsidRDefault="006E6B5D" w:rsidP="006E6B5D">
      <w:pPr>
        <w:autoSpaceDE w:val="0"/>
        <w:autoSpaceDN w:val="0"/>
        <w:adjustRightInd w:val="0"/>
        <w:spacing w:after="0" w:line="240" w:lineRule="auto"/>
        <w:ind w:firstLine="709"/>
        <w:jc w:val="right"/>
        <w:rPr>
          <w:rFonts w:ascii="Times New Roman" w:hAnsi="Times New Roman"/>
          <w:sz w:val="24"/>
          <w:szCs w:val="24"/>
        </w:rPr>
      </w:pPr>
      <w:r w:rsidRPr="006E6B5D">
        <w:rPr>
          <w:rFonts w:ascii="Times New Roman" w:hAnsi="Times New Roman"/>
          <w:sz w:val="24"/>
          <w:szCs w:val="24"/>
        </w:rPr>
        <w:t>(тыс. рублей)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74"/>
        <w:gridCol w:w="1376"/>
        <w:gridCol w:w="1376"/>
        <w:gridCol w:w="1376"/>
        <w:gridCol w:w="1244"/>
      </w:tblGrid>
      <w:tr w:rsidR="006E6B5D" w:rsidRPr="005132C2" w:rsidTr="005132C2">
        <w:trPr>
          <w:trHeight w:val="20"/>
          <w:tblHeader/>
          <w:jc w:val="center"/>
        </w:trPr>
        <w:tc>
          <w:tcPr>
            <w:tcW w:w="3974" w:type="dxa"/>
            <w:vAlign w:val="center"/>
          </w:tcPr>
          <w:p w:rsidR="006E6B5D" w:rsidRPr="005132C2" w:rsidRDefault="006E6B5D" w:rsidP="005132C2">
            <w:pPr>
              <w:autoSpaceDE w:val="0"/>
              <w:autoSpaceDN w:val="0"/>
              <w:adjustRightInd w:val="0"/>
              <w:spacing w:after="0" w:line="240" w:lineRule="auto"/>
              <w:rPr>
                <w:rFonts w:ascii="Times New Roman" w:hAnsi="Times New Roman"/>
                <w:b/>
                <w:sz w:val="20"/>
                <w:szCs w:val="20"/>
              </w:rPr>
            </w:pPr>
            <w:r w:rsidRPr="005132C2">
              <w:rPr>
                <w:rFonts w:ascii="Times New Roman" w:hAnsi="Times New Roman"/>
                <w:b/>
                <w:sz w:val="20"/>
                <w:szCs w:val="20"/>
              </w:rPr>
              <w:t>Вид дохода</w:t>
            </w:r>
          </w:p>
        </w:tc>
        <w:tc>
          <w:tcPr>
            <w:tcW w:w="1376" w:type="dxa"/>
          </w:tcPr>
          <w:p w:rsidR="006E6B5D" w:rsidRPr="005132C2" w:rsidRDefault="006E6B5D" w:rsidP="005132C2">
            <w:pPr>
              <w:autoSpaceDE w:val="0"/>
              <w:autoSpaceDN w:val="0"/>
              <w:adjustRightInd w:val="0"/>
              <w:spacing w:after="0" w:line="240" w:lineRule="auto"/>
              <w:jc w:val="center"/>
              <w:rPr>
                <w:rFonts w:ascii="Times New Roman" w:hAnsi="Times New Roman"/>
                <w:b/>
                <w:sz w:val="20"/>
                <w:szCs w:val="20"/>
              </w:rPr>
            </w:pPr>
            <w:r w:rsidRPr="005132C2">
              <w:rPr>
                <w:rFonts w:ascii="Times New Roman" w:hAnsi="Times New Roman"/>
                <w:b/>
                <w:sz w:val="20"/>
                <w:szCs w:val="20"/>
              </w:rPr>
              <w:t>2017 год</w:t>
            </w:r>
          </w:p>
        </w:tc>
        <w:tc>
          <w:tcPr>
            <w:tcW w:w="1376" w:type="dxa"/>
            <w:vAlign w:val="center"/>
          </w:tcPr>
          <w:p w:rsidR="006E6B5D" w:rsidRPr="005132C2" w:rsidRDefault="006E6B5D" w:rsidP="005132C2">
            <w:pPr>
              <w:autoSpaceDE w:val="0"/>
              <w:autoSpaceDN w:val="0"/>
              <w:adjustRightInd w:val="0"/>
              <w:spacing w:after="0" w:line="240" w:lineRule="auto"/>
              <w:jc w:val="center"/>
              <w:rPr>
                <w:rFonts w:ascii="Times New Roman" w:hAnsi="Times New Roman"/>
                <w:b/>
                <w:sz w:val="20"/>
                <w:szCs w:val="20"/>
              </w:rPr>
            </w:pPr>
            <w:r w:rsidRPr="005132C2">
              <w:rPr>
                <w:rFonts w:ascii="Times New Roman" w:hAnsi="Times New Roman"/>
                <w:b/>
                <w:sz w:val="20"/>
                <w:szCs w:val="20"/>
              </w:rPr>
              <w:t>2018 год</w:t>
            </w:r>
          </w:p>
        </w:tc>
        <w:tc>
          <w:tcPr>
            <w:tcW w:w="1376" w:type="dxa"/>
          </w:tcPr>
          <w:p w:rsidR="006E6B5D" w:rsidRPr="005132C2" w:rsidRDefault="006E6B5D" w:rsidP="005132C2">
            <w:pPr>
              <w:autoSpaceDE w:val="0"/>
              <w:autoSpaceDN w:val="0"/>
              <w:adjustRightInd w:val="0"/>
              <w:spacing w:after="0" w:line="240" w:lineRule="auto"/>
              <w:jc w:val="center"/>
              <w:rPr>
                <w:rFonts w:ascii="Times New Roman" w:hAnsi="Times New Roman"/>
                <w:b/>
                <w:sz w:val="20"/>
                <w:szCs w:val="20"/>
              </w:rPr>
            </w:pPr>
            <w:r w:rsidRPr="005132C2">
              <w:rPr>
                <w:rFonts w:ascii="Times New Roman" w:hAnsi="Times New Roman"/>
                <w:b/>
                <w:sz w:val="20"/>
                <w:szCs w:val="20"/>
              </w:rPr>
              <w:t>2019 год</w:t>
            </w:r>
          </w:p>
        </w:tc>
        <w:tc>
          <w:tcPr>
            <w:tcW w:w="1244" w:type="dxa"/>
          </w:tcPr>
          <w:p w:rsidR="006E6B5D" w:rsidRPr="005132C2" w:rsidRDefault="006E6B5D" w:rsidP="005132C2">
            <w:pPr>
              <w:autoSpaceDE w:val="0"/>
              <w:autoSpaceDN w:val="0"/>
              <w:adjustRightInd w:val="0"/>
              <w:spacing w:after="0" w:line="240" w:lineRule="auto"/>
              <w:jc w:val="center"/>
              <w:rPr>
                <w:rFonts w:ascii="Times New Roman" w:hAnsi="Times New Roman"/>
                <w:b/>
                <w:sz w:val="20"/>
                <w:szCs w:val="20"/>
              </w:rPr>
            </w:pPr>
            <w:r w:rsidRPr="005132C2">
              <w:rPr>
                <w:rFonts w:ascii="Times New Roman" w:hAnsi="Times New Roman"/>
                <w:b/>
                <w:sz w:val="20"/>
                <w:szCs w:val="20"/>
              </w:rPr>
              <w:t>2020 год</w:t>
            </w:r>
          </w:p>
        </w:tc>
      </w:tr>
      <w:tr w:rsidR="006E6B5D" w:rsidRPr="005132C2" w:rsidTr="005132C2">
        <w:trPr>
          <w:trHeight w:val="20"/>
          <w:jc w:val="center"/>
        </w:trPr>
        <w:tc>
          <w:tcPr>
            <w:tcW w:w="3974" w:type="dxa"/>
            <w:vAlign w:val="center"/>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bCs/>
                <w:sz w:val="20"/>
                <w:szCs w:val="20"/>
              </w:rPr>
              <w:t>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 подлежащие перераспределению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6" w:type="dxa"/>
            <w:vAlign w:val="center"/>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sz w:val="20"/>
                <w:szCs w:val="20"/>
              </w:rPr>
              <w:t>12 345,0</w:t>
            </w:r>
          </w:p>
        </w:tc>
        <w:tc>
          <w:tcPr>
            <w:tcW w:w="1376" w:type="dxa"/>
            <w:vAlign w:val="center"/>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sz w:val="20"/>
                <w:szCs w:val="20"/>
              </w:rPr>
              <w:t>10 411,4</w:t>
            </w:r>
          </w:p>
        </w:tc>
        <w:tc>
          <w:tcPr>
            <w:tcW w:w="1376" w:type="dxa"/>
            <w:vAlign w:val="center"/>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sz w:val="20"/>
                <w:szCs w:val="20"/>
              </w:rPr>
              <w:t>10 411,4</w:t>
            </w:r>
          </w:p>
        </w:tc>
        <w:tc>
          <w:tcPr>
            <w:tcW w:w="1244" w:type="dxa"/>
            <w:vAlign w:val="center"/>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sz w:val="20"/>
                <w:szCs w:val="20"/>
              </w:rPr>
              <w:t>10 411,4</w:t>
            </w:r>
          </w:p>
        </w:tc>
      </w:tr>
      <w:tr w:rsidR="006E6B5D" w:rsidRPr="005132C2" w:rsidTr="005132C2">
        <w:trPr>
          <w:trHeight w:val="20"/>
          <w:jc w:val="center"/>
        </w:trPr>
        <w:tc>
          <w:tcPr>
            <w:tcW w:w="3974" w:type="dxa"/>
            <w:vAlign w:val="center"/>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sz w:val="20"/>
                <w:szCs w:val="20"/>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38 219,1</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33 472,8</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32 179,3</w:t>
            </w:r>
          </w:p>
        </w:tc>
        <w:tc>
          <w:tcPr>
            <w:tcW w:w="1244"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32 179,3</w:t>
            </w:r>
          </w:p>
        </w:tc>
      </w:tr>
      <w:tr w:rsidR="006E6B5D" w:rsidRPr="005132C2" w:rsidTr="005132C2">
        <w:trPr>
          <w:trHeight w:val="20"/>
          <w:jc w:val="center"/>
        </w:trPr>
        <w:tc>
          <w:tcPr>
            <w:tcW w:w="3974" w:type="dxa"/>
            <w:vAlign w:val="center"/>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sz w:val="20"/>
                <w:szCs w:val="20"/>
              </w:rP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200,0</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175,0</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175,0</w:t>
            </w:r>
          </w:p>
        </w:tc>
        <w:tc>
          <w:tcPr>
            <w:tcW w:w="1244"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175,0</w:t>
            </w:r>
          </w:p>
        </w:tc>
      </w:tr>
      <w:tr w:rsidR="006E6B5D" w:rsidRPr="005132C2" w:rsidTr="005132C2">
        <w:trPr>
          <w:trHeight w:val="20"/>
          <w:jc w:val="center"/>
        </w:trPr>
        <w:tc>
          <w:tcPr>
            <w:tcW w:w="3974" w:type="dxa"/>
          </w:tcPr>
          <w:p w:rsidR="006E6B5D" w:rsidRPr="005132C2" w:rsidRDefault="006E6B5D" w:rsidP="005132C2">
            <w:pPr>
              <w:autoSpaceDE w:val="0"/>
              <w:autoSpaceDN w:val="0"/>
              <w:adjustRightInd w:val="0"/>
              <w:spacing w:after="0" w:line="240" w:lineRule="auto"/>
              <w:rPr>
                <w:rFonts w:ascii="Times New Roman" w:hAnsi="Times New Roman"/>
                <w:sz w:val="20"/>
                <w:szCs w:val="20"/>
              </w:rPr>
            </w:pPr>
            <w:r w:rsidRPr="005132C2">
              <w:rPr>
                <w:rFonts w:ascii="Times New Roman" w:hAnsi="Times New Roman"/>
                <w:sz w:val="20"/>
                <w:szCs w:val="20"/>
              </w:rPr>
              <w:t xml:space="preserve">Иные (налоговые и неналоговые) источники бюджета </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43 036,0</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42 386,0</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42 317,9</w:t>
            </w:r>
          </w:p>
        </w:tc>
        <w:tc>
          <w:tcPr>
            <w:tcW w:w="1244"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sz w:val="20"/>
                <w:szCs w:val="20"/>
              </w:rPr>
            </w:pPr>
            <w:r w:rsidRPr="005132C2">
              <w:rPr>
                <w:rFonts w:ascii="Times New Roman" w:hAnsi="Times New Roman"/>
                <w:sz w:val="20"/>
                <w:szCs w:val="20"/>
              </w:rPr>
              <w:t>42 317,9</w:t>
            </w:r>
          </w:p>
        </w:tc>
      </w:tr>
      <w:tr w:rsidR="006E6B5D" w:rsidRPr="005132C2" w:rsidTr="005132C2">
        <w:trPr>
          <w:trHeight w:val="20"/>
          <w:jc w:val="center"/>
        </w:trPr>
        <w:tc>
          <w:tcPr>
            <w:tcW w:w="3974" w:type="dxa"/>
          </w:tcPr>
          <w:p w:rsidR="006E6B5D" w:rsidRPr="005132C2" w:rsidRDefault="006E6B5D" w:rsidP="005132C2">
            <w:pPr>
              <w:autoSpaceDE w:val="0"/>
              <w:autoSpaceDN w:val="0"/>
              <w:adjustRightInd w:val="0"/>
              <w:spacing w:after="0" w:line="240" w:lineRule="auto"/>
              <w:rPr>
                <w:rFonts w:ascii="Times New Roman" w:hAnsi="Times New Roman"/>
                <w:b/>
                <w:sz w:val="20"/>
                <w:szCs w:val="20"/>
              </w:rPr>
            </w:pPr>
            <w:r w:rsidRPr="005132C2">
              <w:rPr>
                <w:rFonts w:ascii="Times New Roman" w:hAnsi="Times New Roman"/>
                <w:b/>
                <w:sz w:val="20"/>
                <w:szCs w:val="20"/>
              </w:rPr>
              <w:t>Всего</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b/>
                <w:sz w:val="20"/>
                <w:szCs w:val="20"/>
              </w:rPr>
            </w:pPr>
            <w:r w:rsidRPr="005132C2">
              <w:rPr>
                <w:rFonts w:ascii="Times New Roman" w:hAnsi="Times New Roman"/>
                <w:b/>
                <w:sz w:val="20"/>
                <w:szCs w:val="20"/>
              </w:rPr>
              <w:t>93 800,1</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b/>
                <w:sz w:val="20"/>
                <w:szCs w:val="20"/>
              </w:rPr>
            </w:pPr>
            <w:r w:rsidRPr="005132C2">
              <w:rPr>
                <w:rFonts w:ascii="Times New Roman" w:hAnsi="Times New Roman"/>
                <w:b/>
                <w:sz w:val="20"/>
                <w:szCs w:val="20"/>
              </w:rPr>
              <w:t>86 445,2</w:t>
            </w:r>
          </w:p>
        </w:tc>
        <w:tc>
          <w:tcPr>
            <w:tcW w:w="1376"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b/>
                <w:sz w:val="20"/>
                <w:szCs w:val="20"/>
              </w:rPr>
            </w:pPr>
            <w:r w:rsidRPr="005132C2">
              <w:rPr>
                <w:rFonts w:ascii="Times New Roman" w:hAnsi="Times New Roman"/>
                <w:b/>
                <w:sz w:val="20"/>
                <w:szCs w:val="20"/>
              </w:rPr>
              <w:t>85 083,6</w:t>
            </w:r>
          </w:p>
        </w:tc>
        <w:tc>
          <w:tcPr>
            <w:tcW w:w="1244" w:type="dxa"/>
            <w:vAlign w:val="center"/>
          </w:tcPr>
          <w:p w:rsidR="006E6B5D" w:rsidRPr="005132C2" w:rsidRDefault="006E6B5D" w:rsidP="005132C2">
            <w:pPr>
              <w:autoSpaceDE w:val="0"/>
              <w:autoSpaceDN w:val="0"/>
              <w:adjustRightInd w:val="0"/>
              <w:spacing w:after="0" w:line="240" w:lineRule="auto"/>
              <w:jc w:val="right"/>
              <w:rPr>
                <w:rFonts w:ascii="Times New Roman" w:hAnsi="Times New Roman"/>
                <w:b/>
                <w:sz w:val="20"/>
                <w:szCs w:val="20"/>
              </w:rPr>
            </w:pPr>
            <w:r w:rsidRPr="005132C2">
              <w:rPr>
                <w:rFonts w:ascii="Times New Roman" w:hAnsi="Times New Roman"/>
                <w:b/>
                <w:sz w:val="20"/>
                <w:szCs w:val="20"/>
              </w:rPr>
              <w:t>85 083,6</w:t>
            </w:r>
          </w:p>
        </w:tc>
      </w:tr>
    </w:tbl>
    <w:p w:rsidR="006E6B5D" w:rsidRPr="00EA1634" w:rsidRDefault="006E6B5D" w:rsidP="006E6B5D">
      <w:pPr>
        <w:rPr>
          <w:rFonts w:ascii="Times New Roman" w:hAnsi="Times New Roman"/>
          <w:sz w:val="22"/>
          <w:szCs w:val="22"/>
        </w:rPr>
      </w:pPr>
    </w:p>
    <w:p w:rsidR="00474986" w:rsidRDefault="00474986" w:rsidP="00474986">
      <w:r>
        <w:br w:type="page"/>
      </w:r>
    </w:p>
    <w:p w:rsidR="00474986" w:rsidRPr="00C72B57" w:rsidRDefault="00474986" w:rsidP="00474986">
      <w:pPr>
        <w:pStyle w:val="2"/>
        <w:jc w:val="center"/>
        <w:rPr>
          <w:rFonts w:ascii="Times New Roman" w:hAnsi="Times New Roman" w:cs="Times New Roman"/>
          <w:b/>
          <w:color w:val="auto"/>
          <w:sz w:val="24"/>
          <w:szCs w:val="24"/>
          <w:lang w:eastAsia="en-US"/>
        </w:rPr>
      </w:pPr>
      <w:r>
        <w:rPr>
          <w:rFonts w:ascii="Times New Roman" w:hAnsi="Times New Roman" w:cs="Times New Roman"/>
          <w:b/>
          <w:color w:val="auto"/>
          <w:sz w:val="24"/>
          <w:szCs w:val="24"/>
          <w:lang w:val="en-US" w:eastAsia="en-US"/>
        </w:rPr>
        <w:lastRenderedPageBreak/>
        <w:t>IV</w:t>
      </w:r>
      <w:r>
        <w:rPr>
          <w:rFonts w:ascii="Times New Roman" w:hAnsi="Times New Roman" w:cs="Times New Roman"/>
          <w:b/>
          <w:color w:val="auto"/>
          <w:sz w:val="24"/>
          <w:szCs w:val="24"/>
          <w:lang w:eastAsia="en-US"/>
        </w:rPr>
        <w:t>. Расходы</w:t>
      </w:r>
      <w:r w:rsidRPr="00C72B57">
        <w:rPr>
          <w:rFonts w:ascii="Times New Roman" w:hAnsi="Times New Roman" w:cs="Times New Roman"/>
          <w:b/>
          <w:color w:val="auto"/>
          <w:sz w:val="24"/>
          <w:szCs w:val="24"/>
          <w:lang w:eastAsia="en-US"/>
        </w:rPr>
        <w:t xml:space="preserve"> бюджета города Пыть-Яха</w:t>
      </w:r>
      <w:r>
        <w:rPr>
          <w:rFonts w:ascii="Times New Roman" w:hAnsi="Times New Roman" w:cs="Times New Roman"/>
          <w:b/>
          <w:color w:val="auto"/>
          <w:sz w:val="24"/>
          <w:szCs w:val="24"/>
          <w:lang w:eastAsia="en-US"/>
        </w:rPr>
        <w:br/>
      </w:r>
      <w:r w:rsidRPr="00C72B57">
        <w:rPr>
          <w:rFonts w:ascii="Times New Roman" w:hAnsi="Times New Roman" w:cs="Times New Roman"/>
          <w:b/>
          <w:color w:val="auto"/>
          <w:sz w:val="24"/>
          <w:szCs w:val="24"/>
          <w:lang w:eastAsia="en-US"/>
        </w:rPr>
        <w:t>на 2018 год и на плановый период 2019-2020 годов</w:t>
      </w:r>
    </w:p>
    <w:p w:rsidR="005F4486" w:rsidRDefault="005F4486" w:rsidP="00106861">
      <w:pPr>
        <w:autoSpaceDE w:val="0"/>
        <w:autoSpaceDN w:val="0"/>
        <w:adjustRightInd w:val="0"/>
        <w:spacing w:after="0" w:line="360" w:lineRule="auto"/>
        <w:ind w:firstLine="708"/>
        <w:jc w:val="both"/>
        <w:rPr>
          <w:rFonts w:ascii="Times New Roman" w:eastAsia="Calibri" w:hAnsi="Times New Roman"/>
          <w:sz w:val="24"/>
          <w:szCs w:val="24"/>
          <w:lang w:eastAsia="en-US"/>
        </w:rPr>
      </w:pPr>
    </w:p>
    <w:p w:rsidR="00474986" w:rsidRPr="00474986" w:rsidRDefault="00474986" w:rsidP="00474986">
      <w:pPr>
        <w:spacing w:after="0" w:line="360" w:lineRule="auto"/>
        <w:ind w:firstLine="709"/>
        <w:jc w:val="both"/>
        <w:rPr>
          <w:rFonts w:ascii="Times New Roman" w:eastAsia="Calibri" w:hAnsi="Times New Roman"/>
          <w:sz w:val="24"/>
          <w:szCs w:val="24"/>
          <w:lang w:eastAsia="en-US"/>
        </w:rPr>
      </w:pPr>
      <w:r w:rsidRPr="00F7037E">
        <w:rPr>
          <w:rFonts w:ascii="Times New Roman" w:hAnsi="Times New Roman"/>
          <w:spacing w:val="4"/>
          <w:sz w:val="24"/>
          <w:szCs w:val="24"/>
          <w:lang w:eastAsia="en-US"/>
        </w:rPr>
        <w:t xml:space="preserve">В основу формирования расходов бюджета </w:t>
      </w:r>
      <w:r w:rsidRPr="00474986">
        <w:rPr>
          <w:rFonts w:ascii="Times New Roman" w:hAnsi="Times New Roman"/>
          <w:spacing w:val="4"/>
          <w:sz w:val="24"/>
          <w:szCs w:val="24"/>
          <w:lang w:eastAsia="en-US"/>
        </w:rPr>
        <w:t>города</w:t>
      </w:r>
      <w:r w:rsidRPr="00F7037E">
        <w:rPr>
          <w:rFonts w:ascii="Times New Roman" w:hAnsi="Times New Roman"/>
          <w:spacing w:val="4"/>
          <w:sz w:val="24"/>
          <w:szCs w:val="24"/>
          <w:lang w:eastAsia="en-US"/>
        </w:rPr>
        <w:t xml:space="preserve"> на 2018 год и на плановый период 2019 и 2020 годов </w:t>
      </w:r>
      <w:r>
        <w:rPr>
          <w:rFonts w:ascii="Times New Roman" w:hAnsi="Times New Roman"/>
          <w:spacing w:val="4"/>
          <w:sz w:val="24"/>
          <w:szCs w:val="24"/>
          <w:lang w:eastAsia="en-US"/>
        </w:rPr>
        <w:t>положены</w:t>
      </w:r>
      <w:r w:rsidRPr="00F7037E">
        <w:rPr>
          <w:rFonts w:ascii="Times New Roman" w:hAnsi="Times New Roman"/>
          <w:spacing w:val="4"/>
          <w:sz w:val="24"/>
          <w:szCs w:val="24"/>
          <w:lang w:eastAsia="en-US"/>
        </w:rPr>
        <w:t xml:space="preserve"> бюджетные ассигнования, утвержденные на 2017</w:t>
      </w:r>
      <w:r w:rsidRPr="0062776D">
        <w:rPr>
          <w:rFonts w:ascii="Times New Roman" w:hAnsi="Times New Roman"/>
          <w:b/>
          <w:sz w:val="24"/>
          <w:szCs w:val="24"/>
        </w:rPr>
        <w:t>–</w:t>
      </w:r>
      <w:r w:rsidRPr="00F7037E">
        <w:rPr>
          <w:rFonts w:ascii="Times New Roman" w:hAnsi="Times New Roman"/>
          <w:spacing w:val="4"/>
          <w:sz w:val="24"/>
          <w:szCs w:val="24"/>
          <w:lang w:eastAsia="en-US"/>
        </w:rPr>
        <w:t xml:space="preserve">2019 годы с обеспечением действующих социально значимых расходных обязательств на уровне </w:t>
      </w:r>
      <w:r w:rsidRPr="00474986">
        <w:rPr>
          <w:rFonts w:ascii="Times New Roman" w:eastAsia="Calibri" w:hAnsi="Times New Roman"/>
          <w:sz w:val="24"/>
          <w:szCs w:val="24"/>
          <w:lang w:eastAsia="en-US"/>
        </w:rPr>
        <w:t xml:space="preserve">2018 года. В основу бюджетных проектировок по расходам на 2020 год положены проектировки 2019 года. </w:t>
      </w:r>
    </w:p>
    <w:p w:rsidR="00474986" w:rsidRPr="00474986" w:rsidRDefault="00474986" w:rsidP="00474986">
      <w:pPr>
        <w:autoSpaceDE w:val="0"/>
        <w:autoSpaceDN w:val="0"/>
        <w:adjustRightInd w:val="0"/>
        <w:spacing w:after="0" w:line="360" w:lineRule="auto"/>
        <w:ind w:firstLine="708"/>
        <w:jc w:val="both"/>
        <w:rPr>
          <w:rFonts w:ascii="Times New Roman" w:eastAsia="Calibri" w:hAnsi="Times New Roman"/>
          <w:sz w:val="24"/>
          <w:szCs w:val="24"/>
          <w:lang w:eastAsia="en-US"/>
        </w:rPr>
      </w:pPr>
      <w:r w:rsidRPr="00474986">
        <w:rPr>
          <w:rFonts w:ascii="Times New Roman" w:eastAsia="Calibri" w:hAnsi="Times New Roman"/>
          <w:sz w:val="24"/>
          <w:szCs w:val="24"/>
          <w:lang w:eastAsia="en-US"/>
        </w:rPr>
        <w:t xml:space="preserve">При формировании проектировок расходов бюджета города на 2018–2020 годы учтены: </w:t>
      </w:r>
    </w:p>
    <w:p w:rsidR="00474986" w:rsidRPr="00474986" w:rsidRDefault="00474986" w:rsidP="00474986">
      <w:pPr>
        <w:autoSpaceDE w:val="0"/>
        <w:autoSpaceDN w:val="0"/>
        <w:adjustRightInd w:val="0"/>
        <w:spacing w:after="0" w:line="360" w:lineRule="auto"/>
        <w:ind w:firstLine="708"/>
        <w:jc w:val="both"/>
        <w:rPr>
          <w:rFonts w:ascii="Times New Roman" w:eastAsia="Calibri" w:hAnsi="Times New Roman"/>
          <w:sz w:val="24"/>
          <w:szCs w:val="24"/>
          <w:lang w:eastAsia="en-US"/>
        </w:rPr>
      </w:pPr>
      <w:r w:rsidRPr="00474986">
        <w:rPr>
          <w:rFonts w:ascii="Times New Roman" w:eastAsia="Calibri" w:hAnsi="Times New Roman"/>
          <w:sz w:val="24"/>
          <w:szCs w:val="24"/>
          <w:lang w:eastAsia="en-US"/>
        </w:rPr>
        <w:t xml:space="preserve">повышение оплаты труда отдельных категорий работников в целях достижения в 2018 году установленных региональными «дорожными картами» целевых значений показателей указов Президента Российской Федерации от 2012 года; </w:t>
      </w:r>
    </w:p>
    <w:p w:rsidR="00474986" w:rsidRPr="00474986" w:rsidRDefault="00474986" w:rsidP="00474986">
      <w:pPr>
        <w:autoSpaceDE w:val="0"/>
        <w:autoSpaceDN w:val="0"/>
        <w:adjustRightInd w:val="0"/>
        <w:spacing w:after="0" w:line="360" w:lineRule="auto"/>
        <w:ind w:firstLine="708"/>
        <w:jc w:val="both"/>
        <w:rPr>
          <w:rFonts w:ascii="Times New Roman" w:eastAsia="Calibri" w:hAnsi="Times New Roman"/>
          <w:sz w:val="24"/>
          <w:szCs w:val="24"/>
          <w:lang w:eastAsia="en-US"/>
        </w:rPr>
      </w:pPr>
      <w:r w:rsidRPr="00474986">
        <w:rPr>
          <w:rFonts w:ascii="Times New Roman" w:eastAsia="Calibri" w:hAnsi="Times New Roman"/>
          <w:sz w:val="24"/>
          <w:szCs w:val="24"/>
          <w:lang w:eastAsia="en-US"/>
        </w:rPr>
        <w:t xml:space="preserve">повышение с 1 января 2018 года на прогнозный уровень инфляции (4%) оплаты труда работников, не попадающих под действие указов Президента Российской Федерации от 2012 года; </w:t>
      </w:r>
    </w:p>
    <w:p w:rsidR="00474986" w:rsidRPr="00474986" w:rsidRDefault="00474986" w:rsidP="00474986">
      <w:pPr>
        <w:autoSpaceDE w:val="0"/>
        <w:autoSpaceDN w:val="0"/>
        <w:adjustRightInd w:val="0"/>
        <w:spacing w:after="0" w:line="360" w:lineRule="auto"/>
        <w:ind w:firstLine="708"/>
        <w:jc w:val="both"/>
        <w:rPr>
          <w:rFonts w:ascii="Times New Roman" w:eastAsia="Calibri" w:hAnsi="Times New Roman"/>
          <w:sz w:val="24"/>
          <w:szCs w:val="24"/>
          <w:lang w:eastAsia="en-US"/>
        </w:rPr>
      </w:pPr>
      <w:r w:rsidRPr="00474986">
        <w:rPr>
          <w:rFonts w:ascii="Times New Roman" w:eastAsia="Calibri" w:hAnsi="Times New Roman"/>
          <w:sz w:val="24"/>
          <w:szCs w:val="24"/>
          <w:lang w:eastAsia="en-US"/>
        </w:rPr>
        <w:t>изменение базы для начисления страховых взносов, налога на имущество организаций.</w:t>
      </w:r>
    </w:p>
    <w:p w:rsidR="00474986" w:rsidRDefault="00474986" w:rsidP="00474986">
      <w:pPr>
        <w:autoSpaceDE w:val="0"/>
        <w:autoSpaceDN w:val="0"/>
        <w:adjustRightInd w:val="0"/>
        <w:spacing w:after="0" w:line="360" w:lineRule="auto"/>
        <w:ind w:firstLine="708"/>
        <w:jc w:val="both"/>
        <w:rPr>
          <w:rFonts w:ascii="Times New Roman" w:eastAsia="Calibri" w:hAnsi="Times New Roman"/>
          <w:sz w:val="24"/>
          <w:szCs w:val="24"/>
          <w:lang w:eastAsia="en-US"/>
        </w:rPr>
      </w:pPr>
      <w:r w:rsidRPr="00474986">
        <w:rPr>
          <w:rFonts w:ascii="Times New Roman" w:eastAsia="Calibri" w:hAnsi="Times New Roman"/>
          <w:sz w:val="24"/>
          <w:szCs w:val="24"/>
          <w:lang w:eastAsia="en-US"/>
        </w:rPr>
        <w:t>Расходы бюджета города на 2018–2020 годы содержат только действующие расходные обязательства.</w:t>
      </w:r>
      <w:r>
        <w:rPr>
          <w:rFonts w:ascii="Times New Roman" w:eastAsia="Calibri" w:hAnsi="Times New Roman"/>
          <w:sz w:val="24"/>
          <w:szCs w:val="24"/>
          <w:lang w:eastAsia="en-US"/>
        </w:rPr>
        <w:t xml:space="preserve"> </w:t>
      </w:r>
      <w:r w:rsidRPr="004E67C5">
        <w:rPr>
          <w:rFonts w:ascii="Times New Roman" w:hAnsi="Times New Roman"/>
          <w:sz w:val="24"/>
          <w:szCs w:val="24"/>
        </w:rPr>
        <w:t xml:space="preserve">Принимаемых (новых) расходных обязательств на </w:t>
      </w:r>
      <w:r>
        <w:rPr>
          <w:rFonts w:ascii="Times New Roman" w:hAnsi="Times New Roman"/>
          <w:sz w:val="24"/>
          <w:szCs w:val="24"/>
        </w:rPr>
        <w:t>2018–2020</w:t>
      </w:r>
      <w:r w:rsidRPr="004E67C5">
        <w:rPr>
          <w:rFonts w:ascii="Times New Roman" w:hAnsi="Times New Roman"/>
          <w:sz w:val="24"/>
          <w:szCs w:val="24"/>
        </w:rPr>
        <w:t xml:space="preserve"> годы не запланировано.</w:t>
      </w:r>
    </w:p>
    <w:p w:rsidR="00AD0D11" w:rsidRPr="00CD16F8" w:rsidRDefault="00AD0D11" w:rsidP="00AD0D11">
      <w:pPr>
        <w:spacing w:after="0" w:line="360" w:lineRule="auto"/>
        <w:ind w:firstLine="709"/>
        <w:jc w:val="both"/>
        <w:rPr>
          <w:rFonts w:ascii="Times New Roman" w:hAnsi="Times New Roman"/>
          <w:sz w:val="24"/>
          <w:szCs w:val="24"/>
        </w:rPr>
      </w:pPr>
      <w:r w:rsidRPr="00AD0D11">
        <w:rPr>
          <w:rFonts w:ascii="Times New Roman" w:hAnsi="Times New Roman"/>
          <w:sz w:val="24"/>
          <w:szCs w:val="24"/>
        </w:rPr>
        <w:t>Согласно пункту 3 статьи 184.1 Бюджетного кодекса Российской Федерации в составе расходов бюджета города учтены условно утвержденные расходы на первый и второй годы планового периода в суммах: на 2019 год – 35 170,4 тыс. рублей, на 2020 год – 123 896,2 тыс. рублей, что составляет соответственно 2,5% и 9,2% к общему объему расходов бюджета города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AD0D11" w:rsidRPr="00360271" w:rsidRDefault="00AD0D11" w:rsidP="00AD0D11">
      <w:pPr>
        <w:spacing w:after="0" w:line="360" w:lineRule="auto"/>
        <w:ind w:firstLine="709"/>
        <w:jc w:val="both"/>
        <w:rPr>
          <w:rFonts w:ascii="Times New Roman" w:hAnsi="Times New Roman"/>
          <w:sz w:val="24"/>
          <w:szCs w:val="24"/>
        </w:rPr>
      </w:pPr>
      <w:r w:rsidRPr="00360271">
        <w:rPr>
          <w:rFonts w:ascii="Times New Roman" w:hAnsi="Times New Roman"/>
          <w:sz w:val="24"/>
          <w:szCs w:val="24"/>
        </w:rPr>
        <w:t xml:space="preserve">Исходя из обозначенных выше подходов к формированию объема и структуры расходов бюджета </w:t>
      </w:r>
      <w:r>
        <w:rPr>
          <w:rFonts w:ascii="Times New Roman" w:hAnsi="Times New Roman"/>
          <w:sz w:val="24"/>
          <w:szCs w:val="24"/>
        </w:rPr>
        <w:t>города</w:t>
      </w:r>
      <w:r w:rsidRPr="00360271">
        <w:rPr>
          <w:rFonts w:ascii="Times New Roman" w:hAnsi="Times New Roman"/>
          <w:sz w:val="24"/>
          <w:szCs w:val="24"/>
        </w:rPr>
        <w:t xml:space="preserve"> определены их основные параметры:</w:t>
      </w:r>
    </w:p>
    <w:p w:rsidR="00AD0D11" w:rsidRPr="00360271" w:rsidRDefault="00AD0D11" w:rsidP="00AD0D11">
      <w:pPr>
        <w:spacing w:after="0" w:line="360" w:lineRule="auto"/>
        <w:ind w:firstLine="709"/>
        <w:jc w:val="both"/>
        <w:rPr>
          <w:rFonts w:ascii="Times New Roman" w:hAnsi="Times New Roman"/>
          <w:sz w:val="24"/>
          <w:szCs w:val="24"/>
        </w:rPr>
      </w:pPr>
      <w:r w:rsidRPr="00360271">
        <w:rPr>
          <w:rFonts w:ascii="Times New Roman" w:hAnsi="Times New Roman"/>
          <w:sz w:val="24"/>
          <w:szCs w:val="24"/>
        </w:rPr>
        <w:t xml:space="preserve">на 2018 год в сумме </w:t>
      </w:r>
      <w:r>
        <w:rPr>
          <w:rFonts w:ascii="Times New Roman" w:hAnsi="Times New Roman"/>
          <w:color w:val="000000"/>
          <w:sz w:val="24"/>
          <w:szCs w:val="24"/>
        </w:rPr>
        <w:t>2 887 475,3</w:t>
      </w:r>
      <w:r w:rsidRPr="00360271">
        <w:rPr>
          <w:rFonts w:ascii="Times New Roman" w:hAnsi="Times New Roman"/>
          <w:color w:val="000000"/>
          <w:sz w:val="24"/>
          <w:szCs w:val="24"/>
        </w:rPr>
        <w:t xml:space="preserve"> </w:t>
      </w:r>
      <w:r w:rsidRPr="00360271">
        <w:rPr>
          <w:rFonts w:ascii="Times New Roman" w:hAnsi="Times New Roman"/>
          <w:sz w:val="24"/>
          <w:szCs w:val="24"/>
        </w:rPr>
        <w:t xml:space="preserve">тыс. рублей, что составляет </w:t>
      </w:r>
      <w:r>
        <w:rPr>
          <w:rFonts w:ascii="Times New Roman" w:hAnsi="Times New Roman"/>
          <w:sz w:val="24"/>
          <w:szCs w:val="24"/>
        </w:rPr>
        <w:t>94,1</w:t>
      </w:r>
      <w:r w:rsidRPr="00360271">
        <w:rPr>
          <w:rFonts w:ascii="Times New Roman" w:hAnsi="Times New Roman"/>
          <w:sz w:val="24"/>
          <w:szCs w:val="24"/>
        </w:rPr>
        <w:t>% к 2017 году;</w:t>
      </w:r>
    </w:p>
    <w:p w:rsidR="00AD0D11" w:rsidRPr="00360271" w:rsidRDefault="00AD0D11" w:rsidP="00AD0D11">
      <w:pPr>
        <w:spacing w:after="0" w:line="360" w:lineRule="auto"/>
        <w:ind w:firstLine="709"/>
        <w:jc w:val="both"/>
        <w:rPr>
          <w:rFonts w:ascii="Times New Roman" w:hAnsi="Times New Roman"/>
          <w:sz w:val="24"/>
          <w:szCs w:val="24"/>
        </w:rPr>
      </w:pPr>
      <w:r w:rsidRPr="00360271">
        <w:rPr>
          <w:rFonts w:ascii="Times New Roman" w:hAnsi="Times New Roman"/>
          <w:sz w:val="24"/>
          <w:szCs w:val="24"/>
        </w:rPr>
        <w:t xml:space="preserve">на 2019 год в сумме </w:t>
      </w:r>
      <w:r>
        <w:rPr>
          <w:rFonts w:ascii="Times New Roman" w:hAnsi="Times New Roman"/>
          <w:color w:val="000000"/>
          <w:sz w:val="24"/>
          <w:szCs w:val="24"/>
        </w:rPr>
        <w:t>3 140 898,0</w:t>
      </w:r>
      <w:r w:rsidRPr="00360271">
        <w:rPr>
          <w:rFonts w:ascii="Times New Roman" w:hAnsi="Times New Roman"/>
          <w:color w:val="000000"/>
          <w:sz w:val="24"/>
          <w:szCs w:val="24"/>
        </w:rPr>
        <w:t xml:space="preserve"> </w:t>
      </w:r>
      <w:r w:rsidRPr="00360271">
        <w:rPr>
          <w:rFonts w:ascii="Times New Roman" w:hAnsi="Times New Roman"/>
          <w:sz w:val="24"/>
          <w:szCs w:val="24"/>
        </w:rPr>
        <w:t xml:space="preserve">тыс. рублей, что составляет </w:t>
      </w:r>
      <w:r>
        <w:rPr>
          <w:rFonts w:ascii="Times New Roman" w:hAnsi="Times New Roman"/>
          <w:sz w:val="24"/>
          <w:szCs w:val="24"/>
        </w:rPr>
        <w:t>108,8</w:t>
      </w:r>
      <w:r w:rsidRPr="00360271">
        <w:rPr>
          <w:rFonts w:ascii="Times New Roman" w:hAnsi="Times New Roman"/>
          <w:sz w:val="24"/>
          <w:szCs w:val="24"/>
        </w:rPr>
        <w:t>% к 2018 году;</w:t>
      </w:r>
    </w:p>
    <w:p w:rsidR="00AD0D11" w:rsidRPr="00360271" w:rsidRDefault="00AD0D11" w:rsidP="00AD0D11">
      <w:pPr>
        <w:spacing w:after="0" w:line="360" w:lineRule="auto"/>
        <w:ind w:firstLine="709"/>
        <w:jc w:val="both"/>
        <w:rPr>
          <w:rFonts w:ascii="Times New Roman" w:hAnsi="Times New Roman"/>
          <w:sz w:val="24"/>
          <w:szCs w:val="24"/>
        </w:rPr>
      </w:pPr>
      <w:r w:rsidRPr="00360271">
        <w:rPr>
          <w:rFonts w:ascii="Times New Roman" w:hAnsi="Times New Roman"/>
          <w:sz w:val="24"/>
          <w:szCs w:val="24"/>
        </w:rPr>
        <w:t xml:space="preserve">на 2020 год в сумме </w:t>
      </w:r>
      <w:r>
        <w:rPr>
          <w:rFonts w:ascii="Times New Roman" w:hAnsi="Times New Roman"/>
          <w:color w:val="000000"/>
          <w:sz w:val="24"/>
          <w:szCs w:val="24"/>
        </w:rPr>
        <w:t>3 196 568,3</w:t>
      </w:r>
      <w:r w:rsidRPr="00360271">
        <w:rPr>
          <w:rFonts w:ascii="Times New Roman" w:hAnsi="Times New Roman"/>
          <w:sz w:val="24"/>
          <w:szCs w:val="24"/>
        </w:rPr>
        <w:t xml:space="preserve"> тыс. рублей, что составляет </w:t>
      </w:r>
      <w:r>
        <w:rPr>
          <w:rFonts w:ascii="Times New Roman" w:hAnsi="Times New Roman"/>
          <w:sz w:val="24"/>
          <w:szCs w:val="24"/>
        </w:rPr>
        <w:t>101,8</w:t>
      </w:r>
      <w:r w:rsidRPr="00360271">
        <w:rPr>
          <w:rFonts w:ascii="Times New Roman" w:hAnsi="Times New Roman"/>
          <w:sz w:val="24"/>
          <w:szCs w:val="24"/>
        </w:rPr>
        <w:t>% к 2019 году.</w:t>
      </w:r>
    </w:p>
    <w:p w:rsidR="00AD0D11" w:rsidRPr="00BC7E8C" w:rsidRDefault="00AD0D11" w:rsidP="00FA2B7B">
      <w:pPr>
        <w:spacing w:after="0" w:line="360" w:lineRule="auto"/>
        <w:ind w:firstLine="709"/>
        <w:jc w:val="both"/>
        <w:rPr>
          <w:rFonts w:ascii="Times New Roman" w:hAnsi="Times New Roman"/>
          <w:sz w:val="24"/>
          <w:szCs w:val="24"/>
        </w:rPr>
      </w:pPr>
      <w:r w:rsidRPr="000331FF">
        <w:rPr>
          <w:rFonts w:ascii="Times New Roman" w:hAnsi="Times New Roman"/>
          <w:sz w:val="24"/>
          <w:szCs w:val="24"/>
        </w:rPr>
        <w:lastRenderedPageBreak/>
        <w:t xml:space="preserve">Согласно пункту 3 статьи 184.1 Бюджетного кодекса Российской Федерации, в составе расходов </w:t>
      </w:r>
      <w:r w:rsidRPr="00B37FD7">
        <w:rPr>
          <w:rFonts w:ascii="Times New Roman" w:hAnsi="Times New Roman"/>
          <w:sz w:val="24"/>
          <w:szCs w:val="24"/>
        </w:rPr>
        <w:t>бюджета автономного округа учтены публичные нормативные обязательства на 2018</w:t>
      </w:r>
      <w:r>
        <w:rPr>
          <w:rFonts w:ascii="Times New Roman" w:hAnsi="Times New Roman"/>
          <w:sz w:val="24"/>
          <w:szCs w:val="24"/>
        </w:rPr>
        <w:t xml:space="preserve"> - 2020</w:t>
      </w:r>
      <w:r w:rsidRPr="00B37FD7">
        <w:rPr>
          <w:rFonts w:ascii="Times New Roman" w:hAnsi="Times New Roman"/>
          <w:sz w:val="24"/>
          <w:szCs w:val="24"/>
        </w:rPr>
        <w:t xml:space="preserve"> год</w:t>
      </w:r>
      <w:r>
        <w:rPr>
          <w:rFonts w:ascii="Times New Roman" w:hAnsi="Times New Roman"/>
          <w:sz w:val="24"/>
          <w:szCs w:val="24"/>
        </w:rPr>
        <w:t>ы</w:t>
      </w:r>
      <w:r w:rsidRPr="00B37FD7">
        <w:rPr>
          <w:rFonts w:ascii="Times New Roman" w:hAnsi="Times New Roman"/>
          <w:sz w:val="24"/>
          <w:szCs w:val="24"/>
        </w:rPr>
        <w:t xml:space="preserve"> в сумме </w:t>
      </w:r>
      <w:r>
        <w:rPr>
          <w:rFonts w:ascii="Times New Roman" w:hAnsi="Times New Roman"/>
          <w:sz w:val="24"/>
          <w:szCs w:val="24"/>
        </w:rPr>
        <w:t>40 172,0</w:t>
      </w:r>
      <w:r w:rsidRPr="00B37FD7">
        <w:rPr>
          <w:rFonts w:ascii="Times New Roman" w:hAnsi="Times New Roman"/>
          <w:sz w:val="24"/>
          <w:szCs w:val="24"/>
        </w:rPr>
        <w:t xml:space="preserve"> тыс. рублей</w:t>
      </w:r>
      <w:r>
        <w:rPr>
          <w:rFonts w:ascii="Times New Roman" w:hAnsi="Times New Roman"/>
          <w:sz w:val="24"/>
          <w:szCs w:val="24"/>
        </w:rPr>
        <w:t xml:space="preserve"> на каждый год</w:t>
      </w:r>
      <w:r w:rsidRPr="00C016C9">
        <w:rPr>
          <w:rFonts w:ascii="Times New Roman" w:hAnsi="Times New Roman"/>
          <w:sz w:val="24"/>
          <w:szCs w:val="24"/>
        </w:rPr>
        <w:t xml:space="preserve"> (таблица </w:t>
      </w:r>
      <w:r w:rsidR="00FA2B7B">
        <w:rPr>
          <w:rFonts w:ascii="Times New Roman" w:hAnsi="Times New Roman"/>
          <w:sz w:val="24"/>
          <w:szCs w:val="24"/>
        </w:rPr>
        <w:t>5</w:t>
      </w:r>
      <w:r w:rsidRPr="00C016C9">
        <w:rPr>
          <w:rFonts w:ascii="Times New Roman" w:hAnsi="Times New Roman"/>
          <w:sz w:val="24"/>
          <w:szCs w:val="24"/>
        </w:rPr>
        <w:t>).</w:t>
      </w:r>
    </w:p>
    <w:p w:rsidR="00474986" w:rsidRDefault="00474986" w:rsidP="00106861">
      <w:pPr>
        <w:autoSpaceDE w:val="0"/>
        <w:autoSpaceDN w:val="0"/>
        <w:adjustRightInd w:val="0"/>
        <w:spacing w:after="0" w:line="360" w:lineRule="auto"/>
        <w:ind w:firstLine="708"/>
        <w:jc w:val="both"/>
        <w:rPr>
          <w:rFonts w:ascii="Times New Roman" w:eastAsia="Calibri" w:hAnsi="Times New Roman"/>
          <w:sz w:val="24"/>
          <w:szCs w:val="24"/>
          <w:lang w:eastAsia="en-US"/>
        </w:rPr>
      </w:pPr>
    </w:p>
    <w:p w:rsidR="00FA2B7B" w:rsidRPr="00FA2B7B" w:rsidRDefault="00FA2B7B" w:rsidP="00FA2B7B">
      <w:pPr>
        <w:autoSpaceDE w:val="0"/>
        <w:autoSpaceDN w:val="0"/>
        <w:adjustRightInd w:val="0"/>
        <w:spacing w:after="0" w:line="360" w:lineRule="auto"/>
        <w:jc w:val="right"/>
        <w:rPr>
          <w:rFonts w:ascii="Times New Roman" w:eastAsia="Calibri" w:hAnsi="Times New Roman"/>
          <w:sz w:val="24"/>
          <w:szCs w:val="24"/>
          <w:lang w:eastAsia="en-US"/>
        </w:rPr>
      </w:pPr>
      <w:r w:rsidRPr="00FA2B7B">
        <w:rPr>
          <w:rFonts w:ascii="Times New Roman" w:eastAsia="Calibri" w:hAnsi="Times New Roman"/>
          <w:sz w:val="24"/>
          <w:szCs w:val="24"/>
          <w:lang w:eastAsia="en-US"/>
        </w:rPr>
        <w:t xml:space="preserve">Таблица </w:t>
      </w:r>
      <w:r>
        <w:rPr>
          <w:rFonts w:ascii="Times New Roman" w:eastAsia="Calibri" w:hAnsi="Times New Roman"/>
          <w:sz w:val="24"/>
          <w:szCs w:val="24"/>
          <w:lang w:eastAsia="en-US"/>
        </w:rPr>
        <w:t>5</w:t>
      </w:r>
    </w:p>
    <w:p w:rsidR="00AD0D11" w:rsidRPr="00A17E29" w:rsidRDefault="00FA2B7B" w:rsidP="00A17E29">
      <w:pPr>
        <w:pStyle w:val="3"/>
        <w:jc w:val="center"/>
        <w:rPr>
          <w:rFonts w:ascii="Times New Roman" w:eastAsia="Calibri" w:hAnsi="Times New Roman" w:cs="Times New Roman"/>
          <w:b/>
          <w:lang w:eastAsia="en-US"/>
        </w:rPr>
      </w:pPr>
      <w:r w:rsidRPr="00A17E29">
        <w:rPr>
          <w:rFonts w:ascii="Times New Roman" w:eastAsia="Calibri" w:hAnsi="Times New Roman" w:cs="Times New Roman"/>
          <w:b/>
          <w:color w:val="auto"/>
          <w:lang w:eastAsia="en-US"/>
        </w:rPr>
        <w:t>Бюджетные ассигнования на исполнение публичных нормативных обязательств на 2018–2020 годы</w:t>
      </w:r>
    </w:p>
    <w:p w:rsidR="00474986" w:rsidRPr="00106861" w:rsidRDefault="00FA2B7B" w:rsidP="00FA2B7B">
      <w:pPr>
        <w:autoSpaceDE w:val="0"/>
        <w:autoSpaceDN w:val="0"/>
        <w:adjustRightInd w:val="0"/>
        <w:spacing w:after="0" w:line="240" w:lineRule="auto"/>
        <w:ind w:firstLine="708"/>
        <w:jc w:val="right"/>
        <w:rPr>
          <w:rFonts w:ascii="Times New Roman" w:eastAsia="Calibri" w:hAnsi="Times New Roman"/>
          <w:sz w:val="24"/>
          <w:szCs w:val="24"/>
          <w:lang w:eastAsia="en-US"/>
        </w:rPr>
      </w:pPr>
      <w:r>
        <w:rPr>
          <w:rFonts w:ascii="Times New Roman" w:eastAsia="Calibri" w:hAnsi="Times New Roman"/>
          <w:sz w:val="24"/>
          <w:szCs w:val="24"/>
          <w:lang w:eastAsia="en-US"/>
        </w:rPr>
        <w:t>(тыс. рублей)</w:t>
      </w: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0"/>
        <w:gridCol w:w="1231"/>
        <w:gridCol w:w="1067"/>
        <w:gridCol w:w="855"/>
        <w:gridCol w:w="995"/>
        <w:gridCol w:w="938"/>
        <w:gridCol w:w="929"/>
        <w:gridCol w:w="793"/>
      </w:tblGrid>
      <w:tr w:rsidR="00FA2B7B" w:rsidRPr="009D6700" w:rsidTr="00FA2B7B">
        <w:trPr>
          <w:cantSplit/>
          <w:trHeight w:val="20"/>
        </w:trPr>
        <w:tc>
          <w:tcPr>
            <w:tcW w:w="1401" w:type="pct"/>
            <w:vMerge w:val="restar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Наименование расходного обязательства</w:t>
            </w:r>
          </w:p>
        </w:tc>
        <w:tc>
          <w:tcPr>
            <w:tcW w:w="651" w:type="pct"/>
            <w:vMerge w:val="restar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2017 год (Решение Думы от 07.09.2017 №107*)</w:t>
            </w:r>
          </w:p>
        </w:tc>
        <w:tc>
          <w:tcPr>
            <w:tcW w:w="1016" w:type="pct"/>
            <w:gridSpan w:val="2"/>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2018 год (проект)</w:t>
            </w:r>
          </w:p>
        </w:tc>
        <w:tc>
          <w:tcPr>
            <w:tcW w:w="1022" w:type="pct"/>
            <w:gridSpan w:val="2"/>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2019 год (проект)</w:t>
            </w:r>
          </w:p>
        </w:tc>
        <w:tc>
          <w:tcPr>
            <w:tcW w:w="910" w:type="pct"/>
            <w:gridSpan w:val="2"/>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2020 год (проект)</w:t>
            </w:r>
          </w:p>
        </w:tc>
      </w:tr>
      <w:tr w:rsidR="00FA2B7B" w:rsidRPr="009D6700" w:rsidTr="00FA2B7B">
        <w:trPr>
          <w:cantSplit/>
          <w:trHeight w:val="20"/>
        </w:trPr>
        <w:tc>
          <w:tcPr>
            <w:tcW w:w="1401" w:type="pct"/>
            <w:vMerge/>
            <w:vAlign w:val="center"/>
            <w:hideMark/>
          </w:tcPr>
          <w:p w:rsidR="006906A2" w:rsidRPr="009D6700" w:rsidRDefault="006906A2" w:rsidP="00FA2B7B">
            <w:pPr>
              <w:spacing w:after="0" w:line="240" w:lineRule="auto"/>
              <w:rPr>
                <w:rFonts w:ascii="Times New Roman" w:hAnsi="Times New Roman"/>
                <w:color w:val="000000"/>
                <w:sz w:val="20"/>
                <w:szCs w:val="20"/>
              </w:rPr>
            </w:pPr>
          </w:p>
        </w:tc>
        <w:tc>
          <w:tcPr>
            <w:tcW w:w="651" w:type="pct"/>
            <w:vMerge/>
            <w:vAlign w:val="center"/>
            <w:hideMark/>
          </w:tcPr>
          <w:p w:rsidR="006906A2" w:rsidRPr="009D6700" w:rsidRDefault="006906A2" w:rsidP="00FA2B7B">
            <w:pPr>
              <w:spacing w:after="0" w:line="240" w:lineRule="auto"/>
              <w:rPr>
                <w:rFonts w:ascii="Times New Roman" w:hAnsi="Times New Roman"/>
                <w:color w:val="000000"/>
                <w:sz w:val="20"/>
                <w:szCs w:val="20"/>
              </w:rPr>
            </w:pP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сумма, тыс. рублей</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Изменение к предыдущему году, %</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сумма, тыс. рублей</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Изменение к предыдущему году, %</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сумма, тыс. рублей</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Изменение к предыдущему году, %</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b/>
                <w:bCs/>
                <w:color w:val="000000"/>
                <w:sz w:val="20"/>
                <w:szCs w:val="20"/>
              </w:rPr>
            </w:pPr>
            <w:r w:rsidRPr="009D6700">
              <w:rPr>
                <w:rFonts w:ascii="Times New Roman" w:hAnsi="Times New Roman"/>
                <w:b/>
                <w:bCs/>
                <w:color w:val="000000"/>
                <w:sz w:val="20"/>
                <w:szCs w:val="20"/>
              </w:rPr>
              <w:t xml:space="preserve">Публичные нормативные обязательства, </w:t>
            </w:r>
            <w:r w:rsidRPr="009D6700">
              <w:rPr>
                <w:rFonts w:ascii="Times New Roman" w:hAnsi="Times New Roman"/>
                <w:color w:val="000000"/>
                <w:sz w:val="20"/>
                <w:szCs w:val="20"/>
              </w:rPr>
              <w:t>в т. ч.:</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46 355,0</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40 172,0</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86,7</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40 172,0</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40 172,0</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i/>
                <w:iCs/>
                <w:color w:val="000000"/>
                <w:sz w:val="20"/>
                <w:szCs w:val="20"/>
              </w:rPr>
            </w:pPr>
            <w:r w:rsidRPr="009D6700">
              <w:rPr>
                <w:rFonts w:ascii="Times New Roman" w:hAnsi="Times New Roman"/>
                <w:i/>
                <w:iCs/>
                <w:color w:val="000000"/>
                <w:sz w:val="20"/>
                <w:szCs w:val="20"/>
              </w:rPr>
              <w:t>- средства бюджета автономного округа</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44 597,0</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38 264,0</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85,8</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38 264,0</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38 264,0</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i/>
                <w:iCs/>
                <w:color w:val="000000"/>
                <w:sz w:val="20"/>
                <w:szCs w:val="20"/>
              </w:rPr>
            </w:pPr>
            <w:r w:rsidRPr="009D6700">
              <w:rPr>
                <w:rFonts w:ascii="Times New Roman" w:hAnsi="Times New Roman"/>
                <w:i/>
                <w:iCs/>
                <w:color w:val="000000"/>
                <w:sz w:val="20"/>
                <w:szCs w:val="20"/>
              </w:rPr>
              <w:t>- средства федерального бюджета</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 </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 </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 </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 </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 </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 </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 </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i/>
                <w:iCs/>
                <w:color w:val="000000"/>
                <w:sz w:val="20"/>
                <w:szCs w:val="20"/>
              </w:rPr>
            </w:pPr>
            <w:r w:rsidRPr="009D6700">
              <w:rPr>
                <w:rFonts w:ascii="Times New Roman" w:hAnsi="Times New Roman"/>
                <w:i/>
                <w:iCs/>
                <w:color w:val="000000"/>
                <w:sz w:val="20"/>
                <w:szCs w:val="20"/>
              </w:rPr>
              <w:t>- средства местного бюджета</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1 758,0</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1 908,0</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108,5</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1 908,0</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1 908,0</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sz w:val="20"/>
                <w:szCs w:val="20"/>
              </w:rPr>
            </w:pPr>
            <w:r w:rsidRPr="009D6700">
              <w:rPr>
                <w:rFonts w:ascii="Times New Roman" w:hAnsi="Times New Roman"/>
                <w:sz w:val="20"/>
                <w:szCs w:val="20"/>
              </w:rPr>
              <w:t>Выполнение полномочий главы города Пыть-Яха в сфере наград и почётных званий</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634,0</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634,0</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634,0</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634,0</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sz w:val="20"/>
                <w:szCs w:val="20"/>
              </w:rPr>
            </w:pPr>
            <w:r w:rsidRPr="009D6700">
              <w:rPr>
                <w:rFonts w:ascii="Times New Roman" w:hAnsi="Times New Roman"/>
                <w:sz w:val="20"/>
                <w:szCs w:val="20"/>
              </w:rPr>
              <w:t>Выполнение полномочий Думы города Пыть-Ях в сфере наград и почетных званий</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544,0</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544,0</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100,0</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544,0</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544,0</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sz w:val="20"/>
                <w:szCs w:val="20"/>
              </w:rPr>
            </w:pPr>
            <w:r w:rsidRPr="009D6700">
              <w:rPr>
                <w:rFonts w:ascii="Times New Roman" w:hAnsi="Times New Roman"/>
                <w:sz w:val="20"/>
                <w:szCs w:val="20"/>
              </w:rPr>
              <w:t>Денежные выплаты почетным гражданам города Пыть-Яха</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580,0</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730,0</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125,9</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730,0</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730,0</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r>
      <w:tr w:rsidR="00FA2B7B" w:rsidRPr="009D6700" w:rsidTr="00FA2B7B">
        <w:trPr>
          <w:cantSplit/>
          <w:trHeight w:val="20"/>
        </w:trPr>
        <w:tc>
          <w:tcPr>
            <w:tcW w:w="1401" w:type="pct"/>
            <w:shd w:val="clear" w:color="auto" w:fill="auto"/>
            <w:hideMark/>
          </w:tcPr>
          <w:p w:rsidR="006906A2" w:rsidRPr="009D6700" w:rsidRDefault="006906A2" w:rsidP="00FA2B7B">
            <w:pPr>
              <w:spacing w:after="0" w:line="240" w:lineRule="auto"/>
              <w:rPr>
                <w:rFonts w:ascii="Times New Roman" w:hAnsi="Times New Roman"/>
                <w:sz w:val="20"/>
                <w:szCs w:val="20"/>
              </w:rPr>
            </w:pPr>
            <w:r w:rsidRPr="009D6700">
              <w:rPr>
                <w:rFonts w:ascii="Times New Roman" w:hAnsi="Times New Roman"/>
                <w:sz w:val="20"/>
                <w:szCs w:val="20"/>
              </w:rPr>
              <w:t>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5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44 597,0</w:t>
            </w:r>
          </w:p>
        </w:tc>
        <w:tc>
          <w:tcPr>
            <w:tcW w:w="564"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38 264,0</w:t>
            </w:r>
          </w:p>
        </w:tc>
        <w:tc>
          <w:tcPr>
            <w:tcW w:w="451" w:type="pct"/>
            <w:shd w:val="clear" w:color="auto" w:fill="auto"/>
            <w:vAlign w:val="center"/>
            <w:hideMark/>
          </w:tcPr>
          <w:p w:rsidR="006906A2" w:rsidRPr="009D6700" w:rsidRDefault="006906A2" w:rsidP="00FA2B7B">
            <w:pPr>
              <w:spacing w:after="0" w:line="240" w:lineRule="auto"/>
              <w:jc w:val="center"/>
              <w:rPr>
                <w:rFonts w:ascii="Times New Roman" w:hAnsi="Times New Roman"/>
                <w:color w:val="000000"/>
                <w:sz w:val="20"/>
                <w:szCs w:val="20"/>
              </w:rPr>
            </w:pPr>
            <w:r w:rsidRPr="009D6700">
              <w:rPr>
                <w:rFonts w:ascii="Times New Roman" w:hAnsi="Times New Roman"/>
                <w:color w:val="000000"/>
                <w:sz w:val="20"/>
                <w:szCs w:val="20"/>
              </w:rPr>
              <w:t>85,8</w:t>
            </w:r>
          </w:p>
        </w:tc>
        <w:tc>
          <w:tcPr>
            <w:tcW w:w="52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38 264,0</w:t>
            </w:r>
          </w:p>
        </w:tc>
        <w:tc>
          <w:tcPr>
            <w:tcW w:w="496"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c>
          <w:tcPr>
            <w:tcW w:w="491"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38 264,0</w:t>
            </w:r>
          </w:p>
        </w:tc>
        <w:tc>
          <w:tcPr>
            <w:tcW w:w="419" w:type="pct"/>
            <w:shd w:val="clear" w:color="auto" w:fill="auto"/>
            <w:vAlign w:val="center"/>
            <w:hideMark/>
          </w:tcPr>
          <w:p w:rsidR="006906A2" w:rsidRPr="009D6700" w:rsidRDefault="006906A2" w:rsidP="00FA2B7B">
            <w:pPr>
              <w:spacing w:after="0" w:line="240" w:lineRule="auto"/>
              <w:jc w:val="center"/>
              <w:rPr>
                <w:rFonts w:ascii="Times New Roman" w:hAnsi="Times New Roman"/>
                <w:sz w:val="20"/>
                <w:szCs w:val="20"/>
              </w:rPr>
            </w:pPr>
            <w:r w:rsidRPr="009D6700">
              <w:rPr>
                <w:rFonts w:ascii="Times New Roman" w:hAnsi="Times New Roman"/>
                <w:sz w:val="20"/>
                <w:szCs w:val="20"/>
              </w:rPr>
              <w:t>100,0</w:t>
            </w:r>
          </w:p>
        </w:tc>
      </w:tr>
    </w:tbl>
    <w:p w:rsidR="006906A2" w:rsidRPr="00106861" w:rsidRDefault="006906A2" w:rsidP="00FA2B7B">
      <w:pPr>
        <w:autoSpaceDE w:val="0"/>
        <w:autoSpaceDN w:val="0"/>
        <w:adjustRightInd w:val="0"/>
        <w:spacing w:after="0" w:line="240" w:lineRule="auto"/>
        <w:ind w:firstLine="708"/>
        <w:jc w:val="both"/>
        <w:rPr>
          <w:rFonts w:ascii="Times New Roman" w:eastAsia="Calibri" w:hAnsi="Times New Roman"/>
          <w:sz w:val="24"/>
          <w:szCs w:val="24"/>
          <w:lang w:eastAsia="en-US"/>
        </w:rPr>
      </w:pPr>
    </w:p>
    <w:p w:rsidR="00FA2B7B" w:rsidRPr="00FA2B7B" w:rsidRDefault="00FA2B7B"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r w:rsidRPr="00FA2B7B">
        <w:rPr>
          <w:rFonts w:ascii="Times New Roman" w:eastAsia="Calibri" w:hAnsi="Times New Roman"/>
          <w:sz w:val="24"/>
          <w:szCs w:val="24"/>
          <w:lang w:eastAsia="en-US"/>
        </w:rPr>
        <w:t xml:space="preserve">В планируемом периоде на 2018–2020 годы будет продолжена работа по выполнению решений, обозначенных в инаугурационных указах Президента Российской </w:t>
      </w:r>
      <w:r w:rsidRPr="00701A5C">
        <w:rPr>
          <w:rFonts w:ascii="Times New Roman" w:eastAsia="Calibri" w:hAnsi="Times New Roman"/>
          <w:sz w:val="24"/>
          <w:szCs w:val="24"/>
          <w:lang w:eastAsia="en-US"/>
        </w:rPr>
        <w:t xml:space="preserve">Федерации от 2012 года. На эти цели в бюджете города предусмотрены ассигнования в сумме </w:t>
      </w:r>
      <w:r w:rsidR="00701A5C">
        <w:rPr>
          <w:rFonts w:ascii="Times New Roman" w:eastAsia="Calibri" w:hAnsi="Times New Roman"/>
          <w:sz w:val="24"/>
          <w:szCs w:val="24"/>
          <w:lang w:eastAsia="en-US"/>
        </w:rPr>
        <w:t>258 624,0</w:t>
      </w:r>
      <w:r w:rsidRPr="00701A5C">
        <w:rPr>
          <w:rFonts w:ascii="Times New Roman" w:eastAsia="Calibri" w:hAnsi="Times New Roman"/>
          <w:sz w:val="24"/>
          <w:szCs w:val="24"/>
          <w:lang w:eastAsia="en-US"/>
        </w:rPr>
        <w:t xml:space="preserve"> тыс. рублей на 2018 год, </w:t>
      </w:r>
      <w:r w:rsidR="00701A5C">
        <w:rPr>
          <w:rFonts w:ascii="Times New Roman" w:eastAsia="Calibri" w:hAnsi="Times New Roman"/>
          <w:sz w:val="24"/>
          <w:szCs w:val="24"/>
          <w:lang w:eastAsia="en-US"/>
        </w:rPr>
        <w:t>249 106,7</w:t>
      </w:r>
      <w:r w:rsidRPr="00701A5C">
        <w:rPr>
          <w:rFonts w:ascii="Times New Roman" w:eastAsia="Calibri" w:hAnsi="Times New Roman"/>
          <w:sz w:val="24"/>
          <w:szCs w:val="24"/>
          <w:lang w:eastAsia="en-US"/>
        </w:rPr>
        <w:t xml:space="preserve"> тыс. рублей на 2019 год, и </w:t>
      </w:r>
      <w:r w:rsidR="00701A5C">
        <w:rPr>
          <w:rFonts w:ascii="Times New Roman" w:eastAsia="Calibri" w:hAnsi="Times New Roman"/>
          <w:sz w:val="24"/>
          <w:szCs w:val="24"/>
          <w:lang w:eastAsia="en-US"/>
        </w:rPr>
        <w:t>249 841,7</w:t>
      </w:r>
      <w:r w:rsidRPr="00701A5C">
        <w:rPr>
          <w:rFonts w:ascii="Times New Roman" w:eastAsia="Calibri" w:hAnsi="Times New Roman"/>
          <w:sz w:val="24"/>
          <w:szCs w:val="24"/>
          <w:lang w:eastAsia="en-US"/>
        </w:rPr>
        <w:t xml:space="preserve"> тыс. рублей на 2020 год.</w:t>
      </w:r>
    </w:p>
    <w:p w:rsidR="006906A2" w:rsidRPr="00106861" w:rsidRDefault="00FA2B7B"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r w:rsidRPr="00FA2B7B">
        <w:rPr>
          <w:rFonts w:ascii="Times New Roman" w:eastAsia="Calibri" w:hAnsi="Times New Roman"/>
          <w:sz w:val="24"/>
          <w:szCs w:val="24"/>
          <w:lang w:eastAsia="en-US"/>
        </w:rPr>
        <w:lastRenderedPageBreak/>
        <w:t xml:space="preserve">Сведения о бюджетных ассигнованиях по направлениям реализации указов Президента Российской Федерации от 7 мая 2012 года №№ 596–606, от 1 июня 2012 года № 761 и от 28 декабря 2012 года № 1688 приведены в таблице </w:t>
      </w:r>
      <w:r>
        <w:rPr>
          <w:rFonts w:ascii="Times New Roman" w:eastAsia="Calibri" w:hAnsi="Times New Roman"/>
          <w:sz w:val="24"/>
          <w:szCs w:val="24"/>
          <w:lang w:eastAsia="en-US"/>
        </w:rPr>
        <w:t>6</w:t>
      </w:r>
      <w:r w:rsidRPr="00FA2B7B">
        <w:rPr>
          <w:rFonts w:ascii="Times New Roman" w:eastAsia="Calibri" w:hAnsi="Times New Roman"/>
          <w:sz w:val="24"/>
          <w:szCs w:val="24"/>
          <w:lang w:eastAsia="en-US"/>
        </w:rPr>
        <w:t>.</w:t>
      </w:r>
    </w:p>
    <w:p w:rsidR="006906A2" w:rsidRDefault="006906A2"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p>
    <w:p w:rsidR="00701A5C" w:rsidRPr="00701A5C" w:rsidRDefault="00701A5C" w:rsidP="00701A5C">
      <w:pPr>
        <w:autoSpaceDE w:val="0"/>
        <w:autoSpaceDN w:val="0"/>
        <w:adjustRightInd w:val="0"/>
        <w:spacing w:after="0" w:line="360" w:lineRule="auto"/>
        <w:ind w:firstLine="708"/>
        <w:jc w:val="right"/>
        <w:rPr>
          <w:rFonts w:ascii="Times New Roman" w:eastAsia="Calibri" w:hAnsi="Times New Roman"/>
          <w:sz w:val="24"/>
          <w:szCs w:val="24"/>
          <w:lang w:eastAsia="en-US"/>
        </w:rPr>
      </w:pPr>
      <w:r w:rsidRPr="00701A5C">
        <w:rPr>
          <w:rFonts w:ascii="Times New Roman" w:eastAsia="Calibri" w:hAnsi="Times New Roman"/>
          <w:sz w:val="24"/>
          <w:szCs w:val="24"/>
          <w:lang w:eastAsia="en-US"/>
        </w:rPr>
        <w:t xml:space="preserve">Таблица </w:t>
      </w:r>
      <w:r>
        <w:rPr>
          <w:rFonts w:ascii="Times New Roman" w:eastAsia="Calibri" w:hAnsi="Times New Roman"/>
          <w:sz w:val="24"/>
          <w:szCs w:val="24"/>
          <w:lang w:eastAsia="en-US"/>
        </w:rPr>
        <w:t>6</w:t>
      </w:r>
    </w:p>
    <w:p w:rsidR="00701A5C" w:rsidRPr="00A17E29" w:rsidRDefault="00701A5C" w:rsidP="00A17E29">
      <w:pPr>
        <w:pStyle w:val="3"/>
        <w:jc w:val="center"/>
        <w:rPr>
          <w:rFonts w:ascii="Times New Roman" w:eastAsia="Calibri" w:hAnsi="Times New Roman" w:cs="Times New Roman"/>
          <w:b/>
          <w:color w:val="auto"/>
          <w:lang w:eastAsia="en-US"/>
        </w:rPr>
      </w:pPr>
      <w:r w:rsidRPr="00A17E29">
        <w:rPr>
          <w:rFonts w:ascii="Times New Roman" w:eastAsia="Calibri" w:hAnsi="Times New Roman" w:cs="Times New Roman"/>
          <w:b/>
          <w:color w:val="auto"/>
          <w:lang w:eastAsia="en-US"/>
        </w:rPr>
        <w:t>Объем бюджетных ассигнований на реализацию указов Президента Российской Федерации от 7 мая 2012 года, от 1 июня 2012 года, от 28 декабря 2012 года</w:t>
      </w:r>
    </w:p>
    <w:p w:rsidR="00701A5C" w:rsidRDefault="00701A5C" w:rsidP="00701A5C">
      <w:pPr>
        <w:autoSpaceDE w:val="0"/>
        <w:autoSpaceDN w:val="0"/>
        <w:adjustRightInd w:val="0"/>
        <w:spacing w:after="0" w:line="360" w:lineRule="auto"/>
        <w:ind w:firstLine="708"/>
        <w:jc w:val="right"/>
        <w:rPr>
          <w:rFonts w:ascii="Times New Roman" w:eastAsia="Calibri" w:hAnsi="Times New Roman"/>
          <w:sz w:val="24"/>
          <w:szCs w:val="24"/>
          <w:lang w:eastAsia="en-US"/>
        </w:rPr>
      </w:pPr>
      <w:r w:rsidRPr="00701A5C">
        <w:rPr>
          <w:rFonts w:ascii="Times New Roman" w:eastAsia="Calibri" w:hAnsi="Times New Roman"/>
          <w:sz w:val="24"/>
          <w:szCs w:val="24"/>
          <w:lang w:eastAsia="en-US"/>
        </w:rPr>
        <w:t>(тыс. рублей)</w:t>
      </w:r>
    </w:p>
    <w:tbl>
      <w:tblPr>
        <w:tblW w:w="9356" w:type="dxa"/>
        <w:tblInd w:w="-5" w:type="dxa"/>
        <w:tblLayout w:type="fixed"/>
        <w:tblLook w:val="04A0" w:firstRow="1" w:lastRow="0" w:firstColumn="1" w:lastColumn="0" w:noHBand="0" w:noVBand="1"/>
      </w:tblPr>
      <w:tblGrid>
        <w:gridCol w:w="426"/>
        <w:gridCol w:w="993"/>
        <w:gridCol w:w="1418"/>
        <w:gridCol w:w="2551"/>
        <w:gridCol w:w="991"/>
        <w:gridCol w:w="992"/>
        <w:gridCol w:w="993"/>
        <w:gridCol w:w="992"/>
      </w:tblGrid>
      <w:tr w:rsidR="00701A5C" w:rsidRPr="00701A5C" w:rsidTr="00701A5C">
        <w:trPr>
          <w:cantSplit/>
          <w:trHeight w:val="300"/>
          <w:tblHeader/>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 п/п</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Дата и номер указа</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 xml:space="preserve">№ пункта, </w:t>
            </w:r>
            <w:proofErr w:type="spellStart"/>
            <w:proofErr w:type="gramStart"/>
            <w:r w:rsidRPr="00701A5C">
              <w:rPr>
                <w:rFonts w:ascii="Times New Roman" w:hAnsi="Times New Roman"/>
                <w:color w:val="000000"/>
                <w:sz w:val="16"/>
                <w:szCs w:val="16"/>
              </w:rPr>
              <w:t>подпун-кта</w:t>
            </w:r>
            <w:proofErr w:type="spellEnd"/>
            <w:proofErr w:type="gramEnd"/>
            <w:r w:rsidRPr="00701A5C">
              <w:rPr>
                <w:rFonts w:ascii="Times New Roman" w:hAnsi="Times New Roman"/>
                <w:color w:val="000000"/>
                <w:sz w:val="16"/>
                <w:szCs w:val="16"/>
              </w:rPr>
              <w:t>, абзаца Указа</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Наименование</w:t>
            </w:r>
          </w:p>
        </w:tc>
        <w:tc>
          <w:tcPr>
            <w:tcW w:w="9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2017 год</w:t>
            </w:r>
          </w:p>
        </w:tc>
        <w:tc>
          <w:tcPr>
            <w:tcW w:w="2977" w:type="dxa"/>
            <w:gridSpan w:val="3"/>
            <w:tcBorders>
              <w:top w:val="single" w:sz="4" w:space="0" w:color="auto"/>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Проект</w:t>
            </w:r>
          </w:p>
        </w:tc>
      </w:tr>
      <w:tr w:rsidR="00701A5C" w:rsidRPr="00701A5C" w:rsidTr="00701A5C">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2018 год</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2019 год</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2020 год</w:t>
            </w:r>
          </w:p>
        </w:tc>
      </w:tr>
      <w:tr w:rsidR="00701A5C" w:rsidRPr="00701A5C" w:rsidTr="00701A5C">
        <w:trPr>
          <w:cantSplit/>
          <w:trHeight w:val="300"/>
        </w:trPr>
        <w:tc>
          <w:tcPr>
            <w:tcW w:w="538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ВСЕГО</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403 886,6</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258 624,0</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249 106,7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249 841,7</w:t>
            </w:r>
          </w:p>
        </w:tc>
      </w:tr>
      <w:tr w:rsidR="00701A5C" w:rsidRPr="00701A5C" w:rsidTr="00701A5C">
        <w:trPr>
          <w:cantSplit/>
          <w:trHeight w:val="510"/>
        </w:trPr>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1 июня, 28 декабря 2012 г. № 597, 761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итого</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О мероприятиях по реализации государственной социальной политики;</w:t>
            </w:r>
          </w:p>
        </w:tc>
        <w:tc>
          <w:tcPr>
            <w:tcW w:w="991"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42 811,3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48 786,6</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48 786,6</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48 786,6</w:t>
            </w:r>
          </w:p>
        </w:tc>
      </w:tr>
      <w:tr w:rsidR="00701A5C" w:rsidRPr="00701A5C" w:rsidTr="00701A5C">
        <w:trPr>
          <w:trHeight w:val="510"/>
        </w:trPr>
        <w:tc>
          <w:tcPr>
            <w:tcW w:w="426"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О национальной стратегии действий в интересах детей на 2012-2017 годы;</w:t>
            </w:r>
          </w:p>
        </w:tc>
        <w:tc>
          <w:tcPr>
            <w:tcW w:w="991"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r>
      <w:tr w:rsidR="00701A5C" w:rsidRPr="00701A5C" w:rsidTr="00701A5C">
        <w:trPr>
          <w:trHeight w:val="300"/>
        </w:trPr>
        <w:tc>
          <w:tcPr>
            <w:tcW w:w="426"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b/>
                <w:bCs/>
                <w:i/>
                <w:iCs/>
                <w:color w:val="000000"/>
                <w:sz w:val="16"/>
                <w:szCs w:val="16"/>
              </w:rPr>
            </w:pPr>
            <w:r w:rsidRPr="00701A5C">
              <w:rPr>
                <w:rFonts w:ascii="Times New Roman" w:hAnsi="Times New Roman"/>
                <w:b/>
                <w:bCs/>
                <w:i/>
                <w:iCs/>
                <w:color w:val="000000"/>
                <w:sz w:val="16"/>
                <w:szCs w:val="16"/>
              </w:rPr>
              <w:t>(в части повышения оплаты труда к уровню 2013 года)</w:t>
            </w:r>
          </w:p>
        </w:tc>
        <w:tc>
          <w:tcPr>
            <w:tcW w:w="991"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r>
      <w:tr w:rsidR="00701A5C" w:rsidRPr="00701A5C" w:rsidTr="00701A5C">
        <w:trPr>
          <w:cantSplit/>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597</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итого</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О мероприятиях по реализации государственной социальной политики</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40 088,7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32 754,2</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47 553,5</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47 314,1</w:t>
            </w:r>
          </w:p>
        </w:tc>
      </w:tr>
      <w:tr w:rsidR="00701A5C" w:rsidRPr="00701A5C" w:rsidTr="00701A5C">
        <w:trPr>
          <w:cantSplit/>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599</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итого</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О мерах по реализации государственной политики в области образования и науки</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40 669,7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48 159,7</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48 159,7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48 159,7</w:t>
            </w:r>
          </w:p>
        </w:tc>
      </w:tr>
      <w:tr w:rsidR="00701A5C" w:rsidRPr="00701A5C" w:rsidTr="00701A5C">
        <w:trPr>
          <w:cantSplit/>
          <w:trHeight w:val="76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600</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итого</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О мерах по обеспечению граждан Российской Федерации доступным комфортным жильем и повышению качества жилищно-коммунальных услуг</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234 516,7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62 937,3</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37 262,0</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39 107,3</w:t>
            </w:r>
          </w:p>
        </w:tc>
      </w:tr>
      <w:tr w:rsidR="00701A5C" w:rsidRPr="00701A5C" w:rsidTr="00701A5C">
        <w:trPr>
          <w:cantSplit/>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5.</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601</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итого</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Об основных направлениях совершенствования системы государственного управления</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30 995,7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42 951,1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42 951,1</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42 951,1</w:t>
            </w:r>
          </w:p>
        </w:tc>
      </w:tr>
      <w:tr w:rsidR="00701A5C" w:rsidRPr="00701A5C" w:rsidTr="00701A5C">
        <w:trPr>
          <w:cantSplit/>
          <w:trHeight w:val="76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6.</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28 декабря 2012 г. № 1688</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итого</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О некоторых мерах по реализации государственной политики в сфере защиты детей-сирот и детей, оставшихся без попечения родителей</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14 804,5</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23 035,1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24 393,8</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23 522,9</w:t>
            </w:r>
          </w:p>
        </w:tc>
      </w:tr>
      <w:tr w:rsidR="00701A5C" w:rsidRPr="00701A5C" w:rsidTr="00701A5C">
        <w:trPr>
          <w:cantSplit/>
          <w:trHeight w:val="300"/>
        </w:trPr>
        <w:tc>
          <w:tcPr>
            <w:tcW w:w="9356" w:type="dxa"/>
            <w:gridSpan w:val="8"/>
            <w:tcBorders>
              <w:top w:val="nil"/>
              <w:left w:val="nil"/>
              <w:bottom w:val="nil"/>
              <w:right w:val="nil"/>
            </w:tcBorders>
            <w:shd w:val="clear" w:color="auto" w:fill="auto"/>
            <w:vAlign w:val="center"/>
            <w:hideMark/>
          </w:tcPr>
          <w:p w:rsidR="00701A5C" w:rsidRPr="00701A5C" w:rsidRDefault="00701A5C" w:rsidP="00701A5C">
            <w:pPr>
              <w:spacing w:after="0" w:line="240" w:lineRule="auto"/>
              <w:rPr>
                <w:rFonts w:ascii="Times New Roman" w:hAnsi="Times New Roman"/>
                <w:b/>
                <w:bCs/>
                <w:i/>
                <w:iCs/>
                <w:color w:val="000000"/>
                <w:sz w:val="16"/>
                <w:szCs w:val="16"/>
              </w:rPr>
            </w:pPr>
            <w:r w:rsidRPr="00701A5C">
              <w:rPr>
                <w:rFonts w:ascii="Times New Roman" w:hAnsi="Times New Roman"/>
                <w:b/>
                <w:bCs/>
                <w:i/>
                <w:iCs/>
                <w:color w:val="000000"/>
                <w:sz w:val="16"/>
                <w:szCs w:val="16"/>
              </w:rPr>
              <w:t>в том числе:</w:t>
            </w:r>
          </w:p>
        </w:tc>
      </w:tr>
      <w:tr w:rsidR="00701A5C" w:rsidRPr="00701A5C" w:rsidTr="00701A5C">
        <w:trPr>
          <w:trHeight w:val="300"/>
        </w:trPr>
        <w:tc>
          <w:tcPr>
            <w:tcW w:w="9356" w:type="dxa"/>
            <w:gridSpan w:val="8"/>
            <w:tcBorders>
              <w:top w:val="nil"/>
              <w:left w:val="nil"/>
              <w:bottom w:val="nil"/>
              <w:right w:val="nil"/>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 xml:space="preserve">Бюджетные ассигнования, предусмотренные на осуществление в 2017-2020 годах обязательств, </w:t>
            </w:r>
          </w:p>
        </w:tc>
      </w:tr>
      <w:tr w:rsidR="00701A5C" w:rsidRPr="00701A5C" w:rsidTr="00701A5C">
        <w:trPr>
          <w:trHeight w:val="300"/>
        </w:trPr>
        <w:tc>
          <w:tcPr>
            <w:tcW w:w="9356" w:type="dxa"/>
            <w:gridSpan w:val="8"/>
            <w:tcBorders>
              <w:top w:val="nil"/>
              <w:left w:val="nil"/>
              <w:bottom w:val="nil"/>
              <w:right w:val="nil"/>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 xml:space="preserve">непосредственно вытекающих из указов Президента Российской Федерации </w:t>
            </w:r>
          </w:p>
        </w:tc>
      </w:tr>
      <w:tr w:rsidR="00701A5C" w:rsidRPr="00701A5C" w:rsidTr="00701A5C">
        <w:trPr>
          <w:trHeight w:val="300"/>
        </w:trPr>
        <w:tc>
          <w:tcPr>
            <w:tcW w:w="9356" w:type="dxa"/>
            <w:gridSpan w:val="8"/>
            <w:tcBorders>
              <w:top w:val="nil"/>
              <w:left w:val="nil"/>
              <w:bottom w:val="nil"/>
              <w:right w:val="nil"/>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от 7 мая 2012 года № 597-606, от 1 июня 2012 года № 761, от 28 декабря 2012 года № 1688</w:t>
            </w:r>
          </w:p>
        </w:tc>
      </w:tr>
      <w:tr w:rsidR="00701A5C" w:rsidRPr="00701A5C" w:rsidTr="00701A5C">
        <w:trPr>
          <w:cantSplit/>
          <w:trHeight w:val="495"/>
        </w:trPr>
        <w:tc>
          <w:tcPr>
            <w:tcW w:w="538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 xml:space="preserve">Указ Президента Российской Федерации от 7 мая 2012 г. № 597 «О мероприятиях по реализации государственной социальной политики» – всего, </w:t>
            </w:r>
            <w:r w:rsidRPr="00701A5C">
              <w:rPr>
                <w:rFonts w:ascii="Times New Roman" w:hAnsi="Times New Roman"/>
                <w:b/>
                <w:bCs/>
                <w:i/>
                <w:iCs/>
                <w:color w:val="000000"/>
                <w:sz w:val="16"/>
                <w:szCs w:val="16"/>
              </w:rPr>
              <w:t>в том числе:</w:t>
            </w: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40 088,7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32 754,2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47 553,5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47 314,1</w:t>
            </w:r>
          </w:p>
        </w:tc>
      </w:tr>
      <w:tr w:rsidR="00701A5C" w:rsidRPr="00701A5C" w:rsidTr="00701A5C">
        <w:trPr>
          <w:cantSplit/>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597</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по подпункту «а» пункта 1, абзац 8</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создание ежегодно в период с 2013 по 2015 год до 14,2 тыс. специальных рабочих мест для инвалидов</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642,5</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801,6</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960,7</w:t>
            </w:r>
          </w:p>
        </w:tc>
      </w:tr>
      <w:tr w:rsidR="00701A5C" w:rsidRPr="00701A5C" w:rsidTr="00701A5C">
        <w:trPr>
          <w:cantSplit/>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597</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по подпункту «н» пункта 1</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сохранение и развитие российской культуры</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40 088,7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32 111,7</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46 751,9</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46 353,4</w:t>
            </w:r>
          </w:p>
        </w:tc>
      </w:tr>
      <w:tr w:rsidR="00701A5C" w:rsidRPr="00701A5C" w:rsidTr="00701A5C">
        <w:trPr>
          <w:cantSplit/>
          <w:trHeight w:val="750"/>
        </w:trPr>
        <w:tc>
          <w:tcPr>
            <w:tcW w:w="538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 xml:space="preserve">Указ Президента Российской Федерации от 7 мая 2012 г. № 599 «О мерах по реализации государственной политики в области образования и науки», </w:t>
            </w:r>
            <w:r w:rsidRPr="00701A5C">
              <w:rPr>
                <w:rFonts w:ascii="Times New Roman" w:hAnsi="Times New Roman"/>
                <w:b/>
                <w:bCs/>
                <w:i/>
                <w:iCs/>
                <w:color w:val="000000"/>
                <w:sz w:val="16"/>
                <w:szCs w:val="16"/>
              </w:rPr>
              <w:t>в том числе:</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40 669,7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48 159,7</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48 159,7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48 159,7</w:t>
            </w:r>
          </w:p>
        </w:tc>
      </w:tr>
      <w:tr w:rsidR="00701A5C" w:rsidRPr="00701A5C" w:rsidTr="00701A5C">
        <w:trPr>
          <w:cantSplit/>
          <w:trHeight w:val="1020"/>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599</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по подпункту «в» пункта 1, абзац 5</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увеличение к 2020 году числа детей в возрасте от 5 до 18 лет, обучающихся по дополнительным образовательным программам, в общей численности детей этого возраста до 70 - 75 процентов</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40 669,7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48 159,7</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48 159,7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48 159,7</w:t>
            </w:r>
          </w:p>
        </w:tc>
      </w:tr>
      <w:tr w:rsidR="00701A5C" w:rsidRPr="00701A5C" w:rsidTr="00701A5C">
        <w:trPr>
          <w:cantSplit/>
          <w:trHeight w:val="930"/>
        </w:trPr>
        <w:tc>
          <w:tcPr>
            <w:tcW w:w="538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lastRenderedPageBreak/>
              <w:t xml:space="preserve">Указ Президента Российской Федерации от 7 мая 2012 г. № 600 «О мерах по обеспечению граждан Российской Федерации доступным комфортным жильем и повышению качества жилищно-коммунальных услуг», </w:t>
            </w:r>
            <w:r w:rsidRPr="00701A5C">
              <w:rPr>
                <w:rFonts w:ascii="Times New Roman" w:hAnsi="Times New Roman"/>
                <w:b/>
                <w:bCs/>
                <w:i/>
                <w:iCs/>
                <w:color w:val="000000"/>
                <w:sz w:val="16"/>
                <w:szCs w:val="16"/>
              </w:rPr>
              <w:t>в том числе:</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234 516,7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62 937,3</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37 262,0</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39 107,3</w:t>
            </w:r>
          </w:p>
        </w:tc>
      </w:tr>
      <w:tr w:rsidR="00701A5C" w:rsidRPr="00701A5C" w:rsidTr="00701A5C">
        <w:trPr>
          <w:cantSplit/>
          <w:trHeight w:val="76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600</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по подпункту «б» пункта 1, абзац 5</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снижение стоимости одного квадратного метра жилья на 20 процентов путем увеличения объема ввода в эксплуатацию жилья экономического класса</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225 509,8</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58 535,6</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30 000,7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31 846,0</w:t>
            </w:r>
          </w:p>
        </w:tc>
      </w:tr>
      <w:tr w:rsidR="00701A5C" w:rsidRPr="00701A5C" w:rsidTr="00701A5C">
        <w:trPr>
          <w:cantSplit/>
          <w:trHeight w:val="76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600</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по подпункту «в» пункта 1</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предоставление доступного и комфортного жилья 60 процентам российских семей, желающих улучшить свои жилищные условия</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9 006,9</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4 401,7</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7 261,3</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7 261,3</w:t>
            </w:r>
          </w:p>
        </w:tc>
      </w:tr>
      <w:tr w:rsidR="00701A5C" w:rsidRPr="00701A5C" w:rsidTr="00701A5C">
        <w:trPr>
          <w:cantSplit/>
          <w:trHeight w:val="660"/>
        </w:trPr>
        <w:tc>
          <w:tcPr>
            <w:tcW w:w="538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r w:rsidRPr="00701A5C">
              <w:rPr>
                <w:rFonts w:ascii="Times New Roman" w:hAnsi="Times New Roman"/>
                <w:b/>
                <w:bCs/>
                <w:i/>
                <w:iCs/>
                <w:color w:val="000000"/>
                <w:sz w:val="16"/>
                <w:szCs w:val="16"/>
              </w:rPr>
              <w:t>в том числе:</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30 995,7</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42 951,1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42 951,1</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42 951,1</w:t>
            </w:r>
          </w:p>
        </w:tc>
      </w:tr>
      <w:tr w:rsidR="00701A5C" w:rsidRPr="00701A5C" w:rsidTr="00701A5C">
        <w:trPr>
          <w:cantSplit/>
          <w:trHeight w:val="1020"/>
        </w:trPr>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7 мая 2012 г. № 601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по подпункту «а, б» пункта 1</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уровень удовлетворенности граждан Российской Федерации (далее - граждане) качеством предоставления государственных и муниципальных услуг к 2018 году - не менее 90 процентов;</w:t>
            </w:r>
          </w:p>
        </w:tc>
        <w:tc>
          <w:tcPr>
            <w:tcW w:w="991"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30 995,7</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42 951,1</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42 951,1</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42 951,1</w:t>
            </w:r>
          </w:p>
        </w:tc>
      </w:tr>
      <w:tr w:rsidR="00701A5C" w:rsidRPr="00701A5C" w:rsidTr="00701A5C">
        <w:trPr>
          <w:trHeight w:val="1275"/>
        </w:trPr>
        <w:tc>
          <w:tcPr>
            <w:tcW w:w="426"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доля граждан, имеющих доступ к получению государственных и муниципальных услуг по принципу «одного окна» по месту пребывания, в том числе в многофункциональных центрах предоставления государственных услуг, к 2015 году - не менее 90 процентов</w:t>
            </w:r>
          </w:p>
        </w:tc>
        <w:tc>
          <w:tcPr>
            <w:tcW w:w="991"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3"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701A5C" w:rsidRPr="00701A5C" w:rsidRDefault="00701A5C" w:rsidP="00701A5C">
            <w:pPr>
              <w:spacing w:after="0" w:line="240" w:lineRule="auto"/>
              <w:rPr>
                <w:rFonts w:ascii="Times New Roman" w:hAnsi="Times New Roman"/>
                <w:color w:val="000000"/>
                <w:sz w:val="16"/>
                <w:szCs w:val="16"/>
              </w:rPr>
            </w:pPr>
          </w:p>
        </w:tc>
      </w:tr>
      <w:tr w:rsidR="00701A5C" w:rsidRPr="00701A5C" w:rsidTr="00701A5C">
        <w:trPr>
          <w:cantSplit/>
          <w:trHeight w:val="930"/>
        </w:trPr>
        <w:tc>
          <w:tcPr>
            <w:tcW w:w="538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b/>
                <w:bCs/>
                <w:color w:val="000000"/>
                <w:sz w:val="16"/>
                <w:szCs w:val="16"/>
              </w:rPr>
            </w:pPr>
            <w:r w:rsidRPr="00701A5C">
              <w:rPr>
                <w:rFonts w:ascii="Times New Roman" w:hAnsi="Times New Roman"/>
                <w:b/>
                <w:bCs/>
                <w:color w:val="000000"/>
                <w:sz w:val="16"/>
                <w:szCs w:val="16"/>
              </w:rPr>
              <w:t xml:space="preserve">Указ Президента Российской Федерации от 28 декабря 2012 г. № 1688 «О некоторых мерах по реализации государственной политики в сфере защиты детей-сирот и детей, оставшихся без попечения родителей», </w:t>
            </w:r>
            <w:r w:rsidRPr="00701A5C">
              <w:rPr>
                <w:rFonts w:ascii="Times New Roman" w:hAnsi="Times New Roman"/>
                <w:b/>
                <w:bCs/>
                <w:i/>
                <w:iCs/>
                <w:color w:val="000000"/>
                <w:sz w:val="16"/>
                <w:szCs w:val="16"/>
              </w:rPr>
              <w:t>в том числе:</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14 804,5</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23 035,1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24 393,8</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b/>
                <w:bCs/>
                <w:color w:val="000000"/>
                <w:sz w:val="16"/>
                <w:szCs w:val="16"/>
              </w:rPr>
            </w:pPr>
            <w:r w:rsidRPr="00701A5C">
              <w:rPr>
                <w:rFonts w:ascii="Times New Roman" w:hAnsi="Times New Roman"/>
                <w:b/>
                <w:bCs/>
                <w:color w:val="000000"/>
                <w:sz w:val="16"/>
                <w:szCs w:val="16"/>
              </w:rPr>
              <w:t>23 522,9</w:t>
            </w:r>
          </w:p>
        </w:tc>
      </w:tr>
      <w:tr w:rsidR="00701A5C" w:rsidRPr="00701A5C" w:rsidTr="00701A5C">
        <w:trPr>
          <w:cantSplit/>
          <w:trHeight w:val="1275"/>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28 декабря 2012 г. № 1688</w:t>
            </w:r>
          </w:p>
        </w:tc>
        <w:tc>
          <w:tcPr>
            <w:tcW w:w="1418"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по подпункту "в" пункта 1, абзац 3</w:t>
            </w:r>
          </w:p>
        </w:tc>
        <w:tc>
          <w:tcPr>
            <w:tcW w:w="255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rPr>
                <w:rFonts w:ascii="Times New Roman" w:hAnsi="Times New Roman"/>
                <w:color w:val="000000"/>
                <w:sz w:val="16"/>
                <w:szCs w:val="16"/>
              </w:rPr>
            </w:pPr>
            <w:r w:rsidRPr="00701A5C">
              <w:rPr>
                <w:rFonts w:ascii="Times New Roman" w:hAnsi="Times New Roman"/>
                <w:color w:val="000000"/>
                <w:sz w:val="16"/>
                <w:szCs w:val="16"/>
              </w:rPr>
              <w:t>выплата ежемесячного денежного вознаграждения опекунам (попечителям), приемным родителям, патронатным воспитателям; ежемесячных выплат на содержание детей в семьях опекунов (попечителей), в приемных и патронатных семьях</w:t>
            </w:r>
          </w:p>
        </w:tc>
        <w:tc>
          <w:tcPr>
            <w:tcW w:w="991"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14 804,5</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23 035,1</w:t>
            </w:r>
          </w:p>
        </w:tc>
        <w:tc>
          <w:tcPr>
            <w:tcW w:w="993"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24 393,8</w:t>
            </w:r>
          </w:p>
        </w:tc>
        <w:tc>
          <w:tcPr>
            <w:tcW w:w="992" w:type="dxa"/>
            <w:tcBorders>
              <w:top w:val="nil"/>
              <w:left w:val="nil"/>
              <w:bottom w:val="single" w:sz="4" w:space="0" w:color="auto"/>
              <w:right w:val="single" w:sz="4" w:space="0" w:color="auto"/>
            </w:tcBorders>
            <w:shd w:val="clear" w:color="auto" w:fill="auto"/>
            <w:vAlign w:val="center"/>
            <w:hideMark/>
          </w:tcPr>
          <w:p w:rsidR="00701A5C" w:rsidRPr="00701A5C" w:rsidRDefault="00701A5C" w:rsidP="00701A5C">
            <w:pPr>
              <w:spacing w:after="0" w:line="240" w:lineRule="auto"/>
              <w:jc w:val="center"/>
              <w:rPr>
                <w:rFonts w:ascii="Times New Roman" w:hAnsi="Times New Roman"/>
                <w:color w:val="000000"/>
                <w:sz w:val="16"/>
                <w:szCs w:val="16"/>
              </w:rPr>
            </w:pPr>
            <w:r w:rsidRPr="00701A5C">
              <w:rPr>
                <w:rFonts w:ascii="Times New Roman" w:hAnsi="Times New Roman"/>
                <w:color w:val="000000"/>
                <w:sz w:val="16"/>
                <w:szCs w:val="16"/>
              </w:rPr>
              <w:t>23 522,9</w:t>
            </w:r>
          </w:p>
        </w:tc>
      </w:tr>
    </w:tbl>
    <w:p w:rsidR="00701A5C" w:rsidRDefault="00701A5C"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p>
    <w:p w:rsidR="00701A5C" w:rsidRDefault="00701A5C"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r w:rsidRPr="00701A5C">
        <w:rPr>
          <w:rFonts w:ascii="Times New Roman" w:eastAsia="Calibri" w:hAnsi="Times New Roman"/>
          <w:sz w:val="24"/>
          <w:szCs w:val="24"/>
          <w:lang w:eastAsia="en-US"/>
        </w:rPr>
        <w:t xml:space="preserve">В соответствии с федеральными требованиями по реализации Национальной стратегии действий в интересах детей на 2012–2017 годы (указ Президента Российской Федерации от 1 июня 2012 года № 761), в </w:t>
      </w:r>
      <w:r w:rsidRPr="000E1237">
        <w:rPr>
          <w:rFonts w:ascii="Times New Roman" w:eastAsia="Calibri" w:hAnsi="Times New Roman"/>
          <w:sz w:val="24"/>
          <w:szCs w:val="24"/>
          <w:lang w:eastAsia="en-US"/>
        </w:rPr>
        <w:t xml:space="preserve">приложении </w:t>
      </w:r>
      <w:r w:rsidR="000E1237" w:rsidRPr="000E1237">
        <w:rPr>
          <w:rFonts w:ascii="Times New Roman" w:eastAsia="Calibri" w:hAnsi="Times New Roman"/>
          <w:sz w:val="24"/>
          <w:szCs w:val="24"/>
          <w:lang w:eastAsia="en-US"/>
        </w:rPr>
        <w:t>5</w:t>
      </w:r>
      <w:r w:rsidRPr="000E1237">
        <w:rPr>
          <w:rFonts w:ascii="Times New Roman" w:eastAsia="Calibri" w:hAnsi="Times New Roman"/>
          <w:sz w:val="24"/>
          <w:szCs w:val="24"/>
          <w:lang w:eastAsia="en-US"/>
        </w:rPr>
        <w:t xml:space="preserve"> к</w:t>
      </w:r>
      <w:r w:rsidRPr="00701A5C">
        <w:rPr>
          <w:rFonts w:ascii="Times New Roman" w:eastAsia="Calibri" w:hAnsi="Times New Roman"/>
          <w:sz w:val="24"/>
          <w:szCs w:val="24"/>
          <w:lang w:eastAsia="en-US"/>
        </w:rPr>
        <w:t xml:space="preserve"> пояснительной записке представлена комплексная аналитическая информация в разрезе </w:t>
      </w:r>
      <w:r>
        <w:rPr>
          <w:rFonts w:ascii="Times New Roman" w:eastAsia="Calibri" w:hAnsi="Times New Roman"/>
          <w:sz w:val="24"/>
          <w:szCs w:val="24"/>
          <w:lang w:eastAsia="en-US"/>
        </w:rPr>
        <w:t>муниципальных</w:t>
      </w:r>
      <w:r w:rsidRPr="00701A5C">
        <w:rPr>
          <w:rFonts w:ascii="Times New Roman" w:eastAsia="Calibri" w:hAnsi="Times New Roman"/>
          <w:sz w:val="24"/>
          <w:szCs w:val="24"/>
          <w:lang w:eastAsia="en-US"/>
        </w:rPr>
        <w:t xml:space="preserve"> программ </w:t>
      </w:r>
      <w:r>
        <w:rPr>
          <w:rFonts w:ascii="Times New Roman" w:eastAsia="Calibri" w:hAnsi="Times New Roman"/>
          <w:sz w:val="24"/>
          <w:szCs w:val="24"/>
          <w:lang w:eastAsia="en-US"/>
        </w:rPr>
        <w:t>города Пыть-Яха</w:t>
      </w:r>
      <w:r w:rsidRPr="00701A5C">
        <w:rPr>
          <w:rFonts w:ascii="Times New Roman" w:eastAsia="Calibri" w:hAnsi="Times New Roman"/>
          <w:sz w:val="24"/>
          <w:szCs w:val="24"/>
          <w:lang w:eastAsia="en-US"/>
        </w:rPr>
        <w:t xml:space="preserve"> по расходам, направляемым на поддержку семьи и детей. На указанные цели за счёт средств бюджета </w:t>
      </w:r>
      <w:r>
        <w:rPr>
          <w:rFonts w:ascii="Times New Roman" w:eastAsia="Calibri" w:hAnsi="Times New Roman"/>
          <w:sz w:val="24"/>
          <w:szCs w:val="24"/>
          <w:lang w:eastAsia="en-US"/>
        </w:rPr>
        <w:t>города</w:t>
      </w:r>
      <w:r w:rsidRPr="00701A5C">
        <w:rPr>
          <w:rFonts w:ascii="Times New Roman" w:eastAsia="Calibri" w:hAnsi="Times New Roman"/>
          <w:sz w:val="24"/>
          <w:szCs w:val="24"/>
          <w:lang w:eastAsia="en-US"/>
        </w:rPr>
        <w:t xml:space="preserve">, федерального бюджета и бюджета </w:t>
      </w:r>
      <w:r>
        <w:rPr>
          <w:rFonts w:ascii="Times New Roman" w:eastAsia="Calibri" w:hAnsi="Times New Roman"/>
          <w:sz w:val="24"/>
          <w:szCs w:val="24"/>
          <w:lang w:eastAsia="en-US"/>
        </w:rPr>
        <w:t>автономного округа</w:t>
      </w:r>
      <w:r w:rsidRPr="00701A5C">
        <w:rPr>
          <w:rFonts w:ascii="Times New Roman" w:eastAsia="Calibri" w:hAnsi="Times New Roman"/>
          <w:sz w:val="24"/>
          <w:szCs w:val="24"/>
          <w:lang w:eastAsia="en-US"/>
        </w:rPr>
        <w:t xml:space="preserve"> планируется направить в 2018 году – </w:t>
      </w:r>
      <w:r w:rsidR="000E1237">
        <w:rPr>
          <w:rFonts w:ascii="Times New Roman" w:eastAsia="Calibri" w:hAnsi="Times New Roman"/>
          <w:sz w:val="24"/>
          <w:szCs w:val="24"/>
          <w:lang w:eastAsia="en-US"/>
        </w:rPr>
        <w:t>1 701 822,9</w:t>
      </w:r>
      <w:r w:rsidRPr="000E1237">
        <w:rPr>
          <w:rFonts w:ascii="Times New Roman" w:eastAsia="Calibri" w:hAnsi="Times New Roman"/>
          <w:sz w:val="24"/>
          <w:szCs w:val="24"/>
          <w:lang w:eastAsia="en-US"/>
        </w:rPr>
        <w:t xml:space="preserve"> тыс. рублей, в 2019 году – </w:t>
      </w:r>
      <w:r w:rsidR="000E1237">
        <w:rPr>
          <w:rFonts w:ascii="Times New Roman" w:eastAsia="Calibri" w:hAnsi="Times New Roman"/>
          <w:sz w:val="24"/>
          <w:szCs w:val="24"/>
          <w:lang w:eastAsia="en-US"/>
        </w:rPr>
        <w:t>1 624 171,6</w:t>
      </w:r>
      <w:r w:rsidRPr="000E1237">
        <w:rPr>
          <w:rFonts w:ascii="Times New Roman" w:eastAsia="Calibri" w:hAnsi="Times New Roman"/>
          <w:sz w:val="24"/>
          <w:szCs w:val="24"/>
          <w:lang w:eastAsia="en-US"/>
        </w:rPr>
        <w:t xml:space="preserve"> тыс. рублей и в 2020 году – </w:t>
      </w:r>
      <w:r w:rsidR="000E1237">
        <w:rPr>
          <w:rFonts w:ascii="Times New Roman" w:eastAsia="Calibri" w:hAnsi="Times New Roman"/>
          <w:sz w:val="24"/>
          <w:szCs w:val="24"/>
          <w:lang w:eastAsia="en-US"/>
        </w:rPr>
        <w:t>1 603 431,4</w:t>
      </w:r>
      <w:r w:rsidRPr="000E1237">
        <w:rPr>
          <w:rFonts w:ascii="Times New Roman" w:eastAsia="Calibri" w:hAnsi="Times New Roman"/>
          <w:sz w:val="24"/>
          <w:szCs w:val="24"/>
          <w:lang w:eastAsia="en-US"/>
        </w:rPr>
        <w:t xml:space="preserve"> тыс. рублей.</w:t>
      </w:r>
    </w:p>
    <w:p w:rsidR="00701A5C" w:rsidRPr="0022478E" w:rsidRDefault="00701A5C" w:rsidP="00701A5C">
      <w:pPr>
        <w:autoSpaceDE w:val="0"/>
        <w:autoSpaceDN w:val="0"/>
        <w:adjustRightInd w:val="0"/>
        <w:spacing w:after="0" w:line="360" w:lineRule="auto"/>
        <w:ind w:firstLine="709"/>
        <w:jc w:val="both"/>
        <w:rPr>
          <w:rFonts w:ascii="Times New Roman CYR" w:hAnsi="Times New Roman CYR" w:cs="Times New Roman CYR"/>
          <w:sz w:val="24"/>
          <w:szCs w:val="24"/>
        </w:rPr>
      </w:pPr>
      <w:r w:rsidRPr="0079525F">
        <w:rPr>
          <w:rFonts w:ascii="Times New Roman CYR" w:hAnsi="Times New Roman CYR" w:cs="Times New Roman CYR"/>
          <w:sz w:val="24"/>
          <w:szCs w:val="24"/>
        </w:rPr>
        <w:t>В проектировках бю</w:t>
      </w:r>
      <w:r>
        <w:rPr>
          <w:rFonts w:ascii="Times New Roman CYR" w:hAnsi="Times New Roman CYR" w:cs="Times New Roman CYR"/>
          <w:sz w:val="24"/>
          <w:szCs w:val="24"/>
        </w:rPr>
        <w:t>джета города на 2018–2020</w:t>
      </w:r>
      <w:r w:rsidRPr="0079525F">
        <w:rPr>
          <w:rFonts w:ascii="Times New Roman CYR" w:hAnsi="Times New Roman CYR" w:cs="Times New Roman CYR"/>
          <w:sz w:val="24"/>
          <w:szCs w:val="24"/>
        </w:rPr>
        <w:t xml:space="preserve"> год</w:t>
      </w:r>
      <w:r>
        <w:rPr>
          <w:rFonts w:ascii="Times New Roman CYR" w:hAnsi="Times New Roman CYR" w:cs="Times New Roman CYR"/>
          <w:sz w:val="24"/>
          <w:szCs w:val="24"/>
        </w:rPr>
        <w:t>ы</w:t>
      </w:r>
      <w:r w:rsidRPr="0079525F">
        <w:rPr>
          <w:rFonts w:ascii="Times New Roman CYR" w:hAnsi="Times New Roman CYR" w:cs="Times New Roman CYR"/>
          <w:sz w:val="24"/>
          <w:szCs w:val="24"/>
        </w:rPr>
        <w:t xml:space="preserve"> бюджетные ассигнования, направляемые на оплату труда в </w:t>
      </w:r>
      <w:r>
        <w:rPr>
          <w:rFonts w:ascii="Times New Roman CYR" w:hAnsi="Times New Roman CYR" w:cs="Times New Roman CYR"/>
          <w:sz w:val="24"/>
          <w:szCs w:val="24"/>
        </w:rPr>
        <w:t>муниципальных</w:t>
      </w:r>
      <w:r w:rsidRPr="0079525F">
        <w:rPr>
          <w:rFonts w:ascii="Times New Roman CYR" w:hAnsi="Times New Roman CYR" w:cs="Times New Roman CYR"/>
          <w:sz w:val="24"/>
          <w:szCs w:val="24"/>
        </w:rPr>
        <w:t xml:space="preserve"> учреждениях </w:t>
      </w:r>
      <w:r>
        <w:rPr>
          <w:rFonts w:ascii="Times New Roman CYR" w:hAnsi="Times New Roman CYR" w:cs="Times New Roman CYR"/>
          <w:sz w:val="24"/>
          <w:szCs w:val="24"/>
        </w:rPr>
        <w:t>города</w:t>
      </w:r>
      <w:r w:rsidRPr="0079525F">
        <w:rPr>
          <w:rFonts w:ascii="Times New Roman CYR" w:hAnsi="Times New Roman CYR" w:cs="Times New Roman CYR"/>
          <w:sz w:val="24"/>
          <w:szCs w:val="24"/>
        </w:rPr>
        <w:t xml:space="preserve"> и в органах </w:t>
      </w:r>
      <w:r>
        <w:rPr>
          <w:rFonts w:ascii="Times New Roman CYR" w:hAnsi="Times New Roman CYR" w:cs="Times New Roman CYR"/>
          <w:sz w:val="24"/>
          <w:szCs w:val="24"/>
        </w:rPr>
        <w:t>местного самоуправления, оцениваются на 2018</w:t>
      </w:r>
      <w:r w:rsidRPr="004A79ED">
        <w:rPr>
          <w:rFonts w:ascii="Times New Roman CYR" w:hAnsi="Times New Roman CYR" w:cs="Times New Roman CYR"/>
          <w:sz w:val="24"/>
          <w:szCs w:val="24"/>
        </w:rPr>
        <w:t xml:space="preserve"> год в объёме </w:t>
      </w:r>
      <w:r w:rsidR="00356E36">
        <w:rPr>
          <w:rFonts w:ascii="Times New Roman CYR" w:hAnsi="Times New Roman CYR" w:cs="Times New Roman CYR"/>
          <w:sz w:val="24"/>
          <w:szCs w:val="24"/>
        </w:rPr>
        <w:t>1 857 650,5</w:t>
      </w:r>
      <w:r>
        <w:rPr>
          <w:rFonts w:ascii="Times New Roman CYR" w:hAnsi="Times New Roman CYR" w:cs="Times New Roman CYR"/>
          <w:sz w:val="24"/>
          <w:szCs w:val="24"/>
        </w:rPr>
        <w:t xml:space="preserve"> тыс. рублей, на 2019</w:t>
      </w:r>
      <w:r w:rsidRPr="004A79ED">
        <w:rPr>
          <w:rFonts w:ascii="Times New Roman CYR" w:hAnsi="Times New Roman CYR" w:cs="Times New Roman CYR"/>
          <w:sz w:val="24"/>
          <w:szCs w:val="24"/>
        </w:rPr>
        <w:t xml:space="preserve"> год </w:t>
      </w:r>
      <w:r>
        <w:rPr>
          <w:rFonts w:ascii="Times New Roman CYR" w:hAnsi="Times New Roman CYR" w:cs="Times New Roman CYR"/>
          <w:sz w:val="24"/>
          <w:szCs w:val="24"/>
        </w:rPr>
        <w:t>–</w:t>
      </w:r>
      <w:r w:rsidRPr="004A79ED">
        <w:rPr>
          <w:rFonts w:ascii="Times New Roman CYR" w:hAnsi="Times New Roman CYR" w:cs="Times New Roman CYR"/>
          <w:sz w:val="24"/>
          <w:szCs w:val="24"/>
        </w:rPr>
        <w:t xml:space="preserve"> </w:t>
      </w:r>
      <w:r w:rsidR="00356E36">
        <w:rPr>
          <w:rFonts w:ascii="Times New Roman CYR" w:hAnsi="Times New Roman CYR" w:cs="Times New Roman CYR"/>
          <w:sz w:val="24"/>
          <w:szCs w:val="24"/>
        </w:rPr>
        <w:t>1 812 949,8</w:t>
      </w:r>
      <w:r>
        <w:rPr>
          <w:rFonts w:ascii="Times New Roman CYR" w:hAnsi="Times New Roman CYR" w:cs="Times New Roman CYR"/>
          <w:sz w:val="24"/>
          <w:szCs w:val="24"/>
        </w:rPr>
        <w:t>тыс. рублей, на 2020</w:t>
      </w:r>
      <w:r w:rsidRPr="004A79ED">
        <w:rPr>
          <w:rFonts w:ascii="Times New Roman CYR" w:hAnsi="Times New Roman CYR" w:cs="Times New Roman CYR"/>
          <w:sz w:val="24"/>
          <w:szCs w:val="24"/>
        </w:rPr>
        <w:t xml:space="preserve"> год </w:t>
      </w:r>
      <w:r w:rsidR="00356E36">
        <w:rPr>
          <w:rFonts w:ascii="Times New Roman CYR" w:hAnsi="Times New Roman CYR" w:cs="Times New Roman CYR"/>
          <w:sz w:val="24"/>
          <w:szCs w:val="24"/>
        </w:rPr>
        <w:t>– 1 806 864,4</w:t>
      </w:r>
      <w:r w:rsidRPr="00143817">
        <w:rPr>
          <w:rFonts w:ascii="Times New Roman CYR" w:hAnsi="Times New Roman CYR" w:cs="Times New Roman CYR"/>
          <w:sz w:val="24"/>
          <w:szCs w:val="24"/>
        </w:rPr>
        <w:t xml:space="preserve"> </w:t>
      </w:r>
      <w:r w:rsidRPr="004A79ED">
        <w:rPr>
          <w:rFonts w:ascii="Times New Roman CYR" w:hAnsi="Times New Roman CYR" w:cs="Times New Roman CYR"/>
          <w:sz w:val="24"/>
          <w:szCs w:val="24"/>
        </w:rPr>
        <w:t xml:space="preserve">тыс. </w:t>
      </w:r>
      <w:r w:rsidRPr="0022478E">
        <w:rPr>
          <w:rFonts w:ascii="Times New Roman CYR" w:hAnsi="Times New Roman CYR" w:cs="Times New Roman CYR"/>
          <w:sz w:val="24"/>
          <w:szCs w:val="24"/>
        </w:rPr>
        <w:t xml:space="preserve">рублей (таблица </w:t>
      </w:r>
      <w:r>
        <w:rPr>
          <w:rFonts w:ascii="Times New Roman CYR" w:hAnsi="Times New Roman CYR" w:cs="Times New Roman CYR"/>
          <w:sz w:val="24"/>
          <w:szCs w:val="24"/>
        </w:rPr>
        <w:t>7</w:t>
      </w:r>
      <w:r w:rsidRPr="0022478E">
        <w:rPr>
          <w:rFonts w:ascii="Times New Roman CYR" w:hAnsi="Times New Roman CYR" w:cs="Times New Roman CYR"/>
          <w:sz w:val="24"/>
          <w:szCs w:val="24"/>
        </w:rPr>
        <w:t>).</w:t>
      </w:r>
    </w:p>
    <w:p w:rsidR="00701A5C" w:rsidRPr="0022478E" w:rsidRDefault="00701A5C" w:rsidP="00701A5C">
      <w:pPr>
        <w:spacing w:after="0" w:line="240" w:lineRule="auto"/>
        <w:jc w:val="right"/>
        <w:rPr>
          <w:rFonts w:ascii="Times New Roman CYR" w:hAnsi="Times New Roman CYR" w:cs="Times New Roman CYR"/>
          <w:sz w:val="24"/>
          <w:szCs w:val="24"/>
        </w:rPr>
      </w:pPr>
      <w:r w:rsidRPr="0022478E">
        <w:rPr>
          <w:rFonts w:ascii="Times New Roman CYR" w:hAnsi="Times New Roman CYR" w:cs="Times New Roman CYR"/>
          <w:sz w:val="24"/>
          <w:szCs w:val="24"/>
        </w:rPr>
        <w:lastRenderedPageBreak/>
        <w:t xml:space="preserve">Таблица </w:t>
      </w:r>
      <w:r>
        <w:rPr>
          <w:rFonts w:ascii="Times New Roman CYR" w:hAnsi="Times New Roman CYR" w:cs="Times New Roman CYR"/>
          <w:sz w:val="24"/>
          <w:szCs w:val="24"/>
        </w:rPr>
        <w:t>7</w:t>
      </w:r>
    </w:p>
    <w:p w:rsidR="00701A5C" w:rsidRPr="0022478E" w:rsidRDefault="00701A5C" w:rsidP="00701A5C">
      <w:pPr>
        <w:spacing w:after="0" w:line="240" w:lineRule="auto"/>
        <w:jc w:val="right"/>
        <w:rPr>
          <w:rFonts w:ascii="Times New Roman CYR" w:hAnsi="Times New Roman CYR" w:cs="Times New Roman CYR"/>
          <w:sz w:val="20"/>
          <w:szCs w:val="20"/>
        </w:rPr>
      </w:pPr>
    </w:p>
    <w:p w:rsidR="00701A5C" w:rsidRPr="00A17E29" w:rsidRDefault="00701A5C" w:rsidP="00A17E29">
      <w:pPr>
        <w:pStyle w:val="3"/>
        <w:jc w:val="center"/>
        <w:rPr>
          <w:rFonts w:ascii="Times New Roman" w:hAnsi="Times New Roman" w:cs="Times New Roman"/>
          <w:b/>
          <w:color w:val="auto"/>
        </w:rPr>
      </w:pPr>
      <w:r w:rsidRPr="00A17E29">
        <w:rPr>
          <w:rFonts w:ascii="Times New Roman" w:hAnsi="Times New Roman" w:cs="Times New Roman"/>
          <w:b/>
          <w:color w:val="auto"/>
        </w:rPr>
        <w:t>Бюджетные ассигнования на оплату труда</w:t>
      </w:r>
      <w:r w:rsidR="00A17E29" w:rsidRPr="00A17E29">
        <w:rPr>
          <w:rFonts w:ascii="Times New Roman" w:hAnsi="Times New Roman" w:cs="Times New Roman"/>
          <w:b/>
          <w:color w:val="auto"/>
        </w:rPr>
        <w:br/>
        <w:t xml:space="preserve"> </w:t>
      </w:r>
      <w:r w:rsidRPr="00A17E29">
        <w:rPr>
          <w:rFonts w:ascii="Times New Roman" w:hAnsi="Times New Roman" w:cs="Times New Roman"/>
          <w:b/>
          <w:color w:val="auto"/>
        </w:rPr>
        <w:t>в муниципальных учреждениях города и органах местного самоуправления</w:t>
      </w:r>
      <w:r w:rsidR="00A17E29" w:rsidRPr="00A17E29">
        <w:rPr>
          <w:rFonts w:ascii="Times New Roman" w:hAnsi="Times New Roman" w:cs="Times New Roman"/>
          <w:b/>
          <w:color w:val="auto"/>
        </w:rPr>
        <w:br/>
      </w:r>
      <w:r w:rsidRPr="00A17E29">
        <w:rPr>
          <w:rFonts w:ascii="Times New Roman" w:hAnsi="Times New Roman" w:cs="Times New Roman"/>
          <w:b/>
          <w:color w:val="auto"/>
        </w:rPr>
        <w:t xml:space="preserve"> на 2018–2020 годы</w:t>
      </w:r>
    </w:p>
    <w:p w:rsidR="00701A5C" w:rsidRDefault="00701A5C" w:rsidP="00701A5C">
      <w:pPr>
        <w:spacing w:after="0" w:line="240" w:lineRule="auto"/>
        <w:jc w:val="right"/>
        <w:rPr>
          <w:rFonts w:ascii="Times New Roman" w:hAnsi="Times New Roman"/>
        </w:rPr>
      </w:pPr>
      <w:r w:rsidRPr="00CF38F4">
        <w:rPr>
          <w:rFonts w:ascii="Times New Roman" w:hAnsi="Times New Roman"/>
        </w:rPr>
        <w:t>(тыс. рублей)</w:t>
      </w:r>
    </w:p>
    <w:tbl>
      <w:tblPr>
        <w:tblW w:w="9356" w:type="dxa"/>
        <w:tblInd w:w="-5" w:type="dxa"/>
        <w:tblLook w:val="04A0" w:firstRow="1" w:lastRow="0" w:firstColumn="1" w:lastColumn="0" w:noHBand="0" w:noVBand="1"/>
      </w:tblPr>
      <w:tblGrid>
        <w:gridCol w:w="3060"/>
        <w:gridCol w:w="1193"/>
        <w:gridCol w:w="1360"/>
        <w:gridCol w:w="1166"/>
        <w:gridCol w:w="1360"/>
        <w:gridCol w:w="1217"/>
      </w:tblGrid>
      <w:tr w:rsidR="005B371E" w:rsidRPr="005B371E" w:rsidTr="005B371E">
        <w:trPr>
          <w:cantSplit/>
          <w:trHeight w:val="20"/>
        </w:trPr>
        <w:tc>
          <w:tcPr>
            <w:tcW w:w="3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Наименование</w:t>
            </w:r>
          </w:p>
        </w:tc>
        <w:tc>
          <w:tcPr>
            <w:tcW w:w="11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2016 год (отчет)</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2017 год (Решение Думы от 07.09.2017 №107*)</w:t>
            </w:r>
          </w:p>
        </w:tc>
        <w:tc>
          <w:tcPr>
            <w:tcW w:w="3743" w:type="dxa"/>
            <w:gridSpan w:val="3"/>
            <w:tcBorders>
              <w:top w:val="single" w:sz="4" w:space="0" w:color="auto"/>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bCs/>
                <w:color w:val="000000"/>
                <w:sz w:val="20"/>
                <w:szCs w:val="20"/>
              </w:rPr>
              <w:t>Проект</w:t>
            </w:r>
          </w:p>
        </w:tc>
      </w:tr>
      <w:tr w:rsidR="005B371E" w:rsidRPr="005B371E" w:rsidTr="005B371E">
        <w:trPr>
          <w:cantSplit/>
          <w:trHeight w:val="20"/>
        </w:trPr>
        <w:tc>
          <w:tcPr>
            <w:tcW w:w="3060" w:type="dxa"/>
            <w:vMerge/>
            <w:tcBorders>
              <w:top w:val="single" w:sz="4" w:space="0" w:color="auto"/>
              <w:left w:val="single" w:sz="4" w:space="0" w:color="auto"/>
              <w:bottom w:val="single" w:sz="4" w:space="0" w:color="auto"/>
              <w:right w:val="single" w:sz="4" w:space="0" w:color="auto"/>
            </w:tcBorders>
            <w:vAlign w:val="center"/>
            <w:hideMark/>
          </w:tcPr>
          <w:p w:rsidR="005B371E" w:rsidRPr="005B371E" w:rsidRDefault="005B371E" w:rsidP="005B371E">
            <w:pPr>
              <w:spacing w:after="0" w:line="240" w:lineRule="auto"/>
              <w:rPr>
                <w:rFonts w:ascii="Times New Roman" w:hAnsi="Times New Roman"/>
                <w:color w:val="000000"/>
                <w:sz w:val="20"/>
                <w:szCs w:val="20"/>
              </w:rPr>
            </w:pPr>
          </w:p>
        </w:tc>
        <w:tc>
          <w:tcPr>
            <w:tcW w:w="1193" w:type="dxa"/>
            <w:vMerge/>
            <w:tcBorders>
              <w:top w:val="single" w:sz="4" w:space="0" w:color="auto"/>
              <w:left w:val="single" w:sz="4" w:space="0" w:color="auto"/>
              <w:bottom w:val="single" w:sz="4" w:space="0" w:color="auto"/>
              <w:right w:val="single" w:sz="4" w:space="0" w:color="auto"/>
            </w:tcBorders>
            <w:vAlign w:val="center"/>
            <w:hideMark/>
          </w:tcPr>
          <w:p w:rsidR="005B371E" w:rsidRPr="005B371E" w:rsidRDefault="005B371E" w:rsidP="005B371E">
            <w:pPr>
              <w:spacing w:after="0" w:line="240" w:lineRule="auto"/>
              <w:rPr>
                <w:rFonts w:ascii="Times New Roman" w:hAnsi="Times New Roman"/>
                <w:color w:val="000000"/>
                <w:sz w:val="20"/>
                <w:szCs w:val="20"/>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5B371E" w:rsidRPr="005B371E" w:rsidRDefault="005B371E" w:rsidP="005B371E">
            <w:pPr>
              <w:spacing w:after="0" w:line="240" w:lineRule="auto"/>
              <w:rPr>
                <w:rFonts w:ascii="Times New Roman" w:hAnsi="Times New Roman"/>
                <w:color w:val="000000"/>
                <w:sz w:val="20"/>
                <w:szCs w:val="20"/>
              </w:rPr>
            </w:pPr>
          </w:p>
        </w:tc>
        <w:tc>
          <w:tcPr>
            <w:tcW w:w="1166"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bCs/>
                <w:color w:val="000000"/>
                <w:sz w:val="20"/>
                <w:szCs w:val="20"/>
              </w:rPr>
              <w:t xml:space="preserve">2018 год </w:t>
            </w:r>
          </w:p>
        </w:tc>
        <w:tc>
          <w:tcPr>
            <w:tcW w:w="1360"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bCs/>
                <w:color w:val="000000"/>
                <w:sz w:val="20"/>
                <w:szCs w:val="20"/>
              </w:rPr>
              <w:t xml:space="preserve">2019 год </w:t>
            </w:r>
          </w:p>
        </w:tc>
        <w:tc>
          <w:tcPr>
            <w:tcW w:w="1217"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bCs/>
                <w:color w:val="000000"/>
                <w:sz w:val="20"/>
                <w:szCs w:val="20"/>
              </w:rPr>
              <w:t xml:space="preserve">2020 год </w:t>
            </w:r>
          </w:p>
        </w:tc>
      </w:tr>
      <w:tr w:rsidR="005B371E" w:rsidRPr="005B371E" w:rsidTr="005B371E">
        <w:trPr>
          <w:cantSplit/>
          <w:trHeight w:val="20"/>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rPr>
                <w:rFonts w:ascii="Times New Roman" w:hAnsi="Times New Roman"/>
                <w:b/>
                <w:bCs/>
                <w:color w:val="000000"/>
                <w:sz w:val="20"/>
                <w:szCs w:val="20"/>
              </w:rPr>
            </w:pPr>
            <w:r w:rsidRPr="005B371E">
              <w:rPr>
                <w:rFonts w:ascii="Times New Roman" w:hAnsi="Times New Roman"/>
                <w:b/>
                <w:bCs/>
                <w:color w:val="000000"/>
                <w:sz w:val="20"/>
                <w:szCs w:val="20"/>
              </w:rPr>
              <w:t>Оплата труда - всего</w:t>
            </w:r>
          </w:p>
        </w:tc>
        <w:tc>
          <w:tcPr>
            <w:tcW w:w="1193"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1 570 327,0</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1 725 017,1</w:t>
            </w:r>
          </w:p>
        </w:tc>
        <w:tc>
          <w:tcPr>
            <w:tcW w:w="1166"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1 857 650,5</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1 812 949,8</w:t>
            </w:r>
          </w:p>
        </w:tc>
        <w:tc>
          <w:tcPr>
            <w:tcW w:w="1217"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1 806 864,4</w:t>
            </w:r>
          </w:p>
        </w:tc>
      </w:tr>
      <w:tr w:rsidR="005B371E" w:rsidRPr="005B371E" w:rsidTr="005B371E">
        <w:trPr>
          <w:cantSplit/>
          <w:trHeight w:val="20"/>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rPr>
                <w:rFonts w:ascii="Times New Roman" w:hAnsi="Times New Roman"/>
                <w:i/>
                <w:iCs/>
                <w:color w:val="000000"/>
                <w:sz w:val="20"/>
                <w:szCs w:val="20"/>
              </w:rPr>
            </w:pPr>
            <w:r w:rsidRPr="005B371E">
              <w:rPr>
                <w:rFonts w:ascii="Times New Roman" w:hAnsi="Times New Roman"/>
                <w:i/>
                <w:iCs/>
                <w:color w:val="000000"/>
                <w:sz w:val="20"/>
                <w:szCs w:val="20"/>
              </w:rPr>
              <w:t>в том числе:</w:t>
            </w:r>
          </w:p>
        </w:tc>
        <w:tc>
          <w:tcPr>
            <w:tcW w:w="1193"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 </w:t>
            </w:r>
          </w:p>
        </w:tc>
        <w:tc>
          <w:tcPr>
            <w:tcW w:w="1166"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b/>
                <w:bCs/>
                <w:color w:val="000000"/>
                <w:sz w:val="20"/>
                <w:szCs w:val="20"/>
              </w:rPr>
            </w:pPr>
            <w:r w:rsidRPr="005B371E">
              <w:rPr>
                <w:rFonts w:ascii="Times New Roman" w:hAnsi="Times New Roman"/>
                <w:b/>
                <w:bCs/>
                <w:color w:val="000000"/>
                <w:sz w:val="20"/>
                <w:szCs w:val="20"/>
              </w:rPr>
              <w:t> </w:t>
            </w:r>
          </w:p>
        </w:tc>
      </w:tr>
      <w:tr w:rsidR="005B371E" w:rsidRPr="005B371E" w:rsidTr="005B371E">
        <w:trPr>
          <w:cantSplit/>
          <w:trHeight w:val="20"/>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rPr>
                <w:rFonts w:ascii="Times New Roman" w:hAnsi="Times New Roman"/>
                <w:color w:val="000000"/>
                <w:sz w:val="20"/>
                <w:szCs w:val="20"/>
              </w:rPr>
            </w:pPr>
            <w:r w:rsidRPr="005B371E">
              <w:rPr>
                <w:rFonts w:ascii="Times New Roman" w:hAnsi="Times New Roman"/>
                <w:color w:val="000000"/>
                <w:sz w:val="20"/>
                <w:szCs w:val="20"/>
              </w:rPr>
              <w:t>Денежное содержание работников органов местного самоуправления</w:t>
            </w:r>
          </w:p>
        </w:tc>
        <w:tc>
          <w:tcPr>
            <w:tcW w:w="1193"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275 771,1</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281 463,1</w:t>
            </w:r>
          </w:p>
        </w:tc>
        <w:tc>
          <w:tcPr>
            <w:tcW w:w="1166"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283 703,4</w:t>
            </w:r>
          </w:p>
        </w:tc>
        <w:tc>
          <w:tcPr>
            <w:tcW w:w="1360"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283 737,6</w:t>
            </w:r>
          </w:p>
        </w:tc>
        <w:tc>
          <w:tcPr>
            <w:tcW w:w="1217"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283 882,2</w:t>
            </w:r>
          </w:p>
        </w:tc>
      </w:tr>
      <w:tr w:rsidR="005B371E" w:rsidRPr="005B371E" w:rsidTr="005B371E">
        <w:trPr>
          <w:cantSplit/>
          <w:trHeight w:val="20"/>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rPr>
                <w:rFonts w:ascii="Times New Roman" w:hAnsi="Times New Roman"/>
                <w:color w:val="000000"/>
                <w:sz w:val="20"/>
                <w:szCs w:val="20"/>
              </w:rPr>
            </w:pPr>
            <w:r w:rsidRPr="005B371E">
              <w:rPr>
                <w:rFonts w:ascii="Times New Roman" w:hAnsi="Times New Roman"/>
                <w:color w:val="000000"/>
                <w:sz w:val="20"/>
                <w:szCs w:val="20"/>
              </w:rPr>
              <w:t>Денежное содержание работников муниципальных казенных учреждений</w:t>
            </w:r>
          </w:p>
        </w:tc>
        <w:tc>
          <w:tcPr>
            <w:tcW w:w="1193"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149 961,9</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145 138,6</w:t>
            </w:r>
          </w:p>
        </w:tc>
        <w:tc>
          <w:tcPr>
            <w:tcW w:w="1166"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147 671,9</w:t>
            </w:r>
          </w:p>
        </w:tc>
        <w:tc>
          <w:tcPr>
            <w:tcW w:w="1360"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147 671,9</w:t>
            </w:r>
          </w:p>
        </w:tc>
        <w:tc>
          <w:tcPr>
            <w:tcW w:w="1217" w:type="dxa"/>
            <w:tcBorders>
              <w:top w:val="nil"/>
              <w:left w:val="nil"/>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147 671,9</w:t>
            </w:r>
          </w:p>
        </w:tc>
      </w:tr>
      <w:tr w:rsidR="005B371E" w:rsidRPr="005B371E" w:rsidTr="005B371E">
        <w:trPr>
          <w:cantSplit/>
          <w:trHeight w:val="20"/>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rPr>
                <w:rFonts w:ascii="Times New Roman" w:hAnsi="Times New Roman"/>
                <w:color w:val="000000"/>
                <w:sz w:val="20"/>
                <w:szCs w:val="20"/>
              </w:rPr>
            </w:pPr>
            <w:r w:rsidRPr="005B371E">
              <w:rPr>
                <w:rFonts w:ascii="Times New Roman" w:hAnsi="Times New Roman"/>
                <w:color w:val="000000"/>
                <w:sz w:val="20"/>
                <w:szCs w:val="20"/>
              </w:rPr>
              <w:t>Работников муниципальных учреждений социальной сферы</w:t>
            </w:r>
          </w:p>
        </w:tc>
        <w:tc>
          <w:tcPr>
            <w:tcW w:w="1193"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1 104 324,0</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1 255 496,3</w:t>
            </w:r>
          </w:p>
        </w:tc>
        <w:tc>
          <w:tcPr>
            <w:tcW w:w="1166"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1 370 712,7</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1 325 977,8</w:t>
            </w:r>
          </w:p>
        </w:tc>
        <w:tc>
          <w:tcPr>
            <w:tcW w:w="1217"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1 319 747,8</w:t>
            </w:r>
          </w:p>
        </w:tc>
      </w:tr>
      <w:tr w:rsidR="005B371E" w:rsidRPr="005B371E" w:rsidTr="005B371E">
        <w:trPr>
          <w:cantSplit/>
          <w:trHeight w:val="20"/>
        </w:trPr>
        <w:tc>
          <w:tcPr>
            <w:tcW w:w="3060" w:type="dxa"/>
            <w:tcBorders>
              <w:top w:val="nil"/>
              <w:left w:val="single" w:sz="4" w:space="0" w:color="auto"/>
              <w:bottom w:val="single" w:sz="4" w:space="0" w:color="auto"/>
              <w:right w:val="single" w:sz="4" w:space="0" w:color="auto"/>
            </w:tcBorders>
            <w:shd w:val="clear" w:color="auto" w:fill="auto"/>
            <w:vAlign w:val="center"/>
            <w:hideMark/>
          </w:tcPr>
          <w:p w:rsidR="005B371E" w:rsidRPr="005B371E" w:rsidRDefault="005B371E" w:rsidP="005B371E">
            <w:pPr>
              <w:spacing w:after="0" w:line="240" w:lineRule="auto"/>
              <w:rPr>
                <w:rFonts w:ascii="Times New Roman" w:hAnsi="Times New Roman"/>
                <w:color w:val="000000"/>
                <w:sz w:val="20"/>
                <w:szCs w:val="20"/>
              </w:rPr>
            </w:pPr>
            <w:r w:rsidRPr="005B371E">
              <w:rPr>
                <w:rFonts w:ascii="Times New Roman" w:hAnsi="Times New Roman"/>
                <w:color w:val="000000"/>
                <w:sz w:val="20"/>
                <w:szCs w:val="20"/>
              </w:rPr>
              <w:t>Работников иных муниципальных учреждений</w:t>
            </w:r>
          </w:p>
        </w:tc>
        <w:tc>
          <w:tcPr>
            <w:tcW w:w="1193"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40 270,0</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42 919,1</w:t>
            </w:r>
          </w:p>
        </w:tc>
        <w:tc>
          <w:tcPr>
            <w:tcW w:w="1166"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55 562,5</w:t>
            </w:r>
          </w:p>
        </w:tc>
        <w:tc>
          <w:tcPr>
            <w:tcW w:w="1360"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55 562,5</w:t>
            </w:r>
          </w:p>
        </w:tc>
        <w:tc>
          <w:tcPr>
            <w:tcW w:w="1217" w:type="dxa"/>
            <w:tcBorders>
              <w:top w:val="nil"/>
              <w:left w:val="nil"/>
              <w:bottom w:val="single" w:sz="4" w:space="0" w:color="auto"/>
              <w:right w:val="single" w:sz="4" w:space="0" w:color="auto"/>
            </w:tcBorders>
            <w:shd w:val="clear" w:color="auto" w:fill="auto"/>
            <w:noWrap/>
            <w:vAlign w:val="center"/>
            <w:hideMark/>
          </w:tcPr>
          <w:p w:rsidR="005B371E" w:rsidRPr="005B371E" w:rsidRDefault="005B371E" w:rsidP="005B371E">
            <w:pPr>
              <w:spacing w:after="0" w:line="240" w:lineRule="auto"/>
              <w:jc w:val="center"/>
              <w:rPr>
                <w:rFonts w:ascii="Times New Roman" w:hAnsi="Times New Roman"/>
                <w:color w:val="000000"/>
                <w:sz w:val="20"/>
                <w:szCs w:val="20"/>
              </w:rPr>
            </w:pPr>
            <w:r w:rsidRPr="005B371E">
              <w:rPr>
                <w:rFonts w:ascii="Times New Roman" w:hAnsi="Times New Roman"/>
                <w:color w:val="000000"/>
                <w:sz w:val="20"/>
                <w:szCs w:val="20"/>
              </w:rPr>
              <w:t>55 562,5</w:t>
            </w:r>
          </w:p>
        </w:tc>
      </w:tr>
    </w:tbl>
    <w:p w:rsidR="005B371E" w:rsidRDefault="005B371E" w:rsidP="00701A5C">
      <w:pPr>
        <w:spacing w:after="0" w:line="240" w:lineRule="auto"/>
        <w:jc w:val="right"/>
        <w:rPr>
          <w:rFonts w:ascii="Times New Roman" w:hAnsi="Times New Roman"/>
        </w:rPr>
      </w:pPr>
    </w:p>
    <w:p w:rsidR="00701A5C" w:rsidRPr="0075309F" w:rsidRDefault="00701A5C" w:rsidP="00701A5C">
      <w:pPr>
        <w:pStyle w:val="Default"/>
        <w:spacing w:line="360" w:lineRule="auto"/>
        <w:ind w:firstLine="709"/>
        <w:jc w:val="both"/>
        <w:rPr>
          <w:color w:val="auto"/>
          <w:lang w:eastAsia="ru-RU"/>
        </w:rPr>
      </w:pPr>
      <w:r w:rsidRPr="0075309F">
        <w:rPr>
          <w:color w:val="auto"/>
          <w:lang w:eastAsia="ru-RU"/>
        </w:rPr>
        <w:t xml:space="preserve">Увеличение бюджетных ассигнований на оплату труда работников </w:t>
      </w:r>
      <w:r w:rsidR="005B371E">
        <w:rPr>
          <w:color w:val="auto"/>
          <w:lang w:eastAsia="ru-RU"/>
        </w:rPr>
        <w:t xml:space="preserve">муниципальных учреждений </w:t>
      </w:r>
      <w:r w:rsidRPr="0075309F">
        <w:rPr>
          <w:color w:val="auto"/>
          <w:lang w:eastAsia="ru-RU"/>
        </w:rPr>
        <w:t>обусловлено следующим:</w:t>
      </w:r>
    </w:p>
    <w:p w:rsidR="00701A5C" w:rsidRPr="0075309F" w:rsidRDefault="00701A5C" w:rsidP="00701A5C">
      <w:pPr>
        <w:spacing w:after="0" w:line="360" w:lineRule="auto"/>
        <w:ind w:firstLine="709"/>
        <w:jc w:val="both"/>
        <w:rPr>
          <w:rFonts w:ascii="Times New Roman" w:hAnsi="Times New Roman"/>
          <w:bCs/>
          <w:sz w:val="24"/>
          <w:szCs w:val="24"/>
        </w:rPr>
      </w:pPr>
      <w:r w:rsidRPr="0075309F">
        <w:rPr>
          <w:rFonts w:ascii="Times New Roman" w:hAnsi="Times New Roman"/>
          <w:bCs/>
          <w:sz w:val="24"/>
          <w:szCs w:val="24"/>
        </w:rPr>
        <w:t>достижением в 2018 году целевых показателей повышения оплаты труда отдельных категорий работников сферы образования, культур</w:t>
      </w:r>
      <w:r w:rsidR="005B371E">
        <w:rPr>
          <w:rFonts w:ascii="Times New Roman" w:hAnsi="Times New Roman"/>
          <w:bCs/>
          <w:sz w:val="24"/>
          <w:szCs w:val="24"/>
        </w:rPr>
        <w:t>ы</w:t>
      </w:r>
      <w:r w:rsidRPr="0075309F">
        <w:rPr>
          <w:rFonts w:ascii="Times New Roman" w:hAnsi="Times New Roman"/>
          <w:bCs/>
          <w:sz w:val="24"/>
          <w:szCs w:val="24"/>
        </w:rPr>
        <w:t xml:space="preserve"> до целевых значений, установленных указами Президента Российской Федерации от 7 мая 2012 № 597 «О мероприятиях по реализации государственной социальной политики», от 1 июня 2012 года № 761 «О национальной стратегии действий в инт</w:t>
      </w:r>
      <w:r w:rsidR="005B371E">
        <w:rPr>
          <w:rFonts w:ascii="Times New Roman" w:hAnsi="Times New Roman"/>
          <w:bCs/>
          <w:sz w:val="24"/>
          <w:szCs w:val="24"/>
        </w:rPr>
        <w:t>ересах детей на 2012-2017 годы»</w:t>
      </w:r>
      <w:r w:rsidRPr="0075309F">
        <w:rPr>
          <w:rFonts w:ascii="Times New Roman" w:hAnsi="Times New Roman"/>
          <w:bCs/>
          <w:sz w:val="24"/>
          <w:szCs w:val="24"/>
        </w:rPr>
        <w:t xml:space="preserve">; </w:t>
      </w:r>
    </w:p>
    <w:p w:rsidR="00701A5C" w:rsidRDefault="00701A5C" w:rsidP="00701A5C">
      <w:pPr>
        <w:spacing w:after="0" w:line="360" w:lineRule="auto"/>
        <w:ind w:firstLine="709"/>
        <w:jc w:val="both"/>
        <w:rPr>
          <w:rFonts w:ascii="Times New Roman" w:hAnsi="Times New Roman"/>
          <w:bCs/>
          <w:sz w:val="24"/>
          <w:szCs w:val="24"/>
        </w:rPr>
      </w:pPr>
      <w:r w:rsidRPr="0075309F">
        <w:rPr>
          <w:rFonts w:ascii="Times New Roman" w:hAnsi="Times New Roman"/>
          <w:bCs/>
          <w:sz w:val="24"/>
          <w:szCs w:val="24"/>
        </w:rPr>
        <w:t xml:space="preserve">повышением с 1 января 2018 года на прогнозируемый уровень инфляции (4%) оплаты труда работников, не подпадающих под действие указов Президента Российской Федерации от </w:t>
      </w:r>
      <w:r w:rsidR="005B371E">
        <w:rPr>
          <w:rFonts w:ascii="Times New Roman" w:hAnsi="Times New Roman"/>
          <w:bCs/>
          <w:sz w:val="24"/>
          <w:szCs w:val="24"/>
        </w:rPr>
        <w:t>2012 года № 597, 761;</w:t>
      </w:r>
    </w:p>
    <w:p w:rsidR="005B371E" w:rsidRDefault="005B371E" w:rsidP="00701A5C">
      <w:pPr>
        <w:spacing w:after="0" w:line="360" w:lineRule="auto"/>
        <w:ind w:firstLine="709"/>
        <w:jc w:val="both"/>
        <w:rPr>
          <w:rFonts w:ascii="Times New Roman" w:hAnsi="Times New Roman"/>
          <w:bCs/>
          <w:sz w:val="24"/>
          <w:szCs w:val="24"/>
        </w:rPr>
      </w:pPr>
      <w:r>
        <w:rPr>
          <w:rFonts w:ascii="Times New Roman" w:hAnsi="Times New Roman"/>
          <w:bCs/>
          <w:sz w:val="24"/>
          <w:szCs w:val="24"/>
        </w:rPr>
        <w:t>совершенствованием системы оплаты труда.</w:t>
      </w:r>
    </w:p>
    <w:p w:rsidR="00FF2088" w:rsidRDefault="00FF2088" w:rsidP="00701A5C">
      <w:pPr>
        <w:spacing w:after="0" w:line="360" w:lineRule="auto"/>
        <w:ind w:firstLine="709"/>
        <w:jc w:val="both"/>
        <w:rPr>
          <w:rFonts w:ascii="Times New Roman" w:hAnsi="Times New Roman"/>
          <w:bCs/>
          <w:sz w:val="24"/>
          <w:szCs w:val="24"/>
        </w:rPr>
      </w:pPr>
    </w:p>
    <w:p w:rsidR="005B371E" w:rsidRPr="005B371E" w:rsidRDefault="005B371E" w:rsidP="005B371E">
      <w:pPr>
        <w:spacing w:after="0" w:line="360" w:lineRule="auto"/>
        <w:ind w:firstLine="709"/>
        <w:jc w:val="both"/>
        <w:rPr>
          <w:rFonts w:ascii="Times New Roman" w:hAnsi="Times New Roman"/>
          <w:bCs/>
          <w:sz w:val="24"/>
          <w:szCs w:val="24"/>
        </w:rPr>
      </w:pPr>
      <w:r w:rsidRPr="005B371E">
        <w:rPr>
          <w:rFonts w:ascii="Times New Roman" w:hAnsi="Times New Roman"/>
          <w:bCs/>
          <w:sz w:val="24"/>
          <w:szCs w:val="24"/>
        </w:rPr>
        <w:t xml:space="preserve">В расходах бюджета </w:t>
      </w:r>
      <w:r>
        <w:rPr>
          <w:rFonts w:ascii="Times New Roman" w:hAnsi="Times New Roman"/>
          <w:bCs/>
          <w:sz w:val="24"/>
          <w:szCs w:val="24"/>
        </w:rPr>
        <w:t>города Пыть-Яха</w:t>
      </w:r>
      <w:r w:rsidRPr="005B371E">
        <w:rPr>
          <w:rFonts w:ascii="Times New Roman" w:hAnsi="Times New Roman"/>
          <w:bCs/>
          <w:sz w:val="24"/>
          <w:szCs w:val="24"/>
        </w:rPr>
        <w:t xml:space="preserve"> на 2018–2020 годы предусмотрены </w:t>
      </w:r>
      <w:r>
        <w:rPr>
          <w:rFonts w:ascii="Times New Roman" w:hAnsi="Times New Roman"/>
          <w:bCs/>
          <w:sz w:val="24"/>
          <w:szCs w:val="24"/>
        </w:rPr>
        <w:t xml:space="preserve">расходы, источником которых являются </w:t>
      </w:r>
      <w:r w:rsidRPr="005B371E">
        <w:rPr>
          <w:rFonts w:ascii="Times New Roman" w:hAnsi="Times New Roman"/>
          <w:bCs/>
          <w:sz w:val="24"/>
          <w:szCs w:val="24"/>
        </w:rPr>
        <w:t xml:space="preserve">межбюджетные трансферты, получаемые из бюджетов бюджетной системы Российской Федерации, имеющие целевое назначение. На 2018 год они составили </w:t>
      </w:r>
      <w:r w:rsidR="001F64E9">
        <w:rPr>
          <w:rFonts w:ascii="Times New Roman" w:hAnsi="Times New Roman"/>
          <w:bCs/>
          <w:sz w:val="24"/>
          <w:szCs w:val="24"/>
        </w:rPr>
        <w:t>1 472 476,8</w:t>
      </w:r>
      <w:r w:rsidRPr="005B371E">
        <w:rPr>
          <w:rFonts w:ascii="Times New Roman" w:hAnsi="Times New Roman"/>
          <w:bCs/>
          <w:sz w:val="24"/>
          <w:szCs w:val="24"/>
        </w:rPr>
        <w:t xml:space="preserve"> тыс. рублей</w:t>
      </w:r>
      <w:r w:rsidR="001F64E9">
        <w:rPr>
          <w:rFonts w:ascii="Times New Roman" w:hAnsi="Times New Roman"/>
          <w:bCs/>
          <w:sz w:val="24"/>
          <w:szCs w:val="24"/>
        </w:rPr>
        <w:t xml:space="preserve"> удельный вес в общем объеме расходов составляет 51,0%</w:t>
      </w:r>
      <w:r w:rsidRPr="005B371E">
        <w:rPr>
          <w:rFonts w:ascii="Times New Roman" w:hAnsi="Times New Roman"/>
          <w:bCs/>
          <w:sz w:val="24"/>
          <w:szCs w:val="24"/>
        </w:rPr>
        <w:t xml:space="preserve">, на 2019 год – </w:t>
      </w:r>
      <w:r w:rsidR="001F64E9">
        <w:rPr>
          <w:rFonts w:ascii="Times New Roman" w:hAnsi="Times New Roman"/>
          <w:bCs/>
          <w:sz w:val="24"/>
          <w:szCs w:val="24"/>
        </w:rPr>
        <w:t>1 699 571,3</w:t>
      </w:r>
      <w:r w:rsidRPr="005B371E">
        <w:rPr>
          <w:rFonts w:ascii="Times New Roman" w:hAnsi="Times New Roman"/>
          <w:bCs/>
          <w:sz w:val="24"/>
          <w:szCs w:val="24"/>
        </w:rPr>
        <w:t xml:space="preserve"> тыс. рублей</w:t>
      </w:r>
      <w:r w:rsidR="001F64E9">
        <w:rPr>
          <w:rFonts w:ascii="Times New Roman" w:hAnsi="Times New Roman"/>
          <w:bCs/>
          <w:sz w:val="24"/>
          <w:szCs w:val="24"/>
        </w:rPr>
        <w:t xml:space="preserve"> удельный вес составляет 54,1%</w:t>
      </w:r>
      <w:r w:rsidRPr="005B371E">
        <w:rPr>
          <w:rFonts w:ascii="Times New Roman" w:hAnsi="Times New Roman"/>
          <w:bCs/>
          <w:sz w:val="24"/>
          <w:szCs w:val="24"/>
        </w:rPr>
        <w:t xml:space="preserve">, на 2020 год – </w:t>
      </w:r>
      <w:r w:rsidR="001F64E9">
        <w:rPr>
          <w:rFonts w:ascii="Times New Roman" w:hAnsi="Times New Roman"/>
          <w:bCs/>
          <w:sz w:val="24"/>
          <w:szCs w:val="24"/>
        </w:rPr>
        <w:t>1 726 279,2</w:t>
      </w:r>
      <w:r w:rsidRPr="005B371E">
        <w:rPr>
          <w:rFonts w:ascii="Times New Roman" w:hAnsi="Times New Roman"/>
          <w:bCs/>
          <w:sz w:val="24"/>
          <w:szCs w:val="24"/>
        </w:rPr>
        <w:t xml:space="preserve"> тыс. рублей</w:t>
      </w:r>
      <w:r w:rsidR="001F64E9">
        <w:rPr>
          <w:rFonts w:ascii="Times New Roman" w:hAnsi="Times New Roman"/>
          <w:bCs/>
          <w:sz w:val="24"/>
          <w:szCs w:val="24"/>
        </w:rPr>
        <w:t xml:space="preserve"> удельный вес составляет 54,0%</w:t>
      </w:r>
      <w:r w:rsidRPr="005B371E">
        <w:rPr>
          <w:rFonts w:ascii="Times New Roman" w:hAnsi="Times New Roman"/>
          <w:bCs/>
          <w:sz w:val="24"/>
          <w:szCs w:val="24"/>
        </w:rPr>
        <w:t xml:space="preserve"> (таблица </w:t>
      </w:r>
      <w:r w:rsidR="001F64E9">
        <w:rPr>
          <w:rFonts w:ascii="Times New Roman" w:hAnsi="Times New Roman"/>
          <w:bCs/>
          <w:sz w:val="24"/>
          <w:szCs w:val="24"/>
        </w:rPr>
        <w:t>8</w:t>
      </w:r>
      <w:r w:rsidRPr="005B371E">
        <w:rPr>
          <w:rFonts w:ascii="Times New Roman" w:hAnsi="Times New Roman"/>
          <w:bCs/>
          <w:sz w:val="24"/>
          <w:szCs w:val="24"/>
        </w:rPr>
        <w:t>).</w:t>
      </w:r>
    </w:p>
    <w:p w:rsidR="001F64E9" w:rsidRDefault="001F64E9" w:rsidP="001F64E9">
      <w:pPr>
        <w:spacing w:after="0" w:line="360" w:lineRule="auto"/>
        <w:ind w:firstLine="709"/>
        <w:jc w:val="right"/>
        <w:rPr>
          <w:rFonts w:ascii="Times New Roman" w:hAnsi="Times New Roman"/>
          <w:bCs/>
          <w:sz w:val="24"/>
          <w:szCs w:val="24"/>
        </w:rPr>
      </w:pPr>
    </w:p>
    <w:p w:rsidR="00FF2088" w:rsidRDefault="00FF2088" w:rsidP="001F64E9">
      <w:pPr>
        <w:spacing w:after="0" w:line="360" w:lineRule="auto"/>
        <w:ind w:firstLine="709"/>
        <w:jc w:val="right"/>
        <w:rPr>
          <w:rFonts w:ascii="Times New Roman" w:hAnsi="Times New Roman"/>
          <w:bCs/>
          <w:sz w:val="24"/>
          <w:szCs w:val="24"/>
        </w:rPr>
      </w:pPr>
    </w:p>
    <w:p w:rsidR="00E138A5" w:rsidRDefault="00E138A5" w:rsidP="001F64E9">
      <w:pPr>
        <w:spacing w:after="0" w:line="360" w:lineRule="auto"/>
        <w:ind w:firstLine="709"/>
        <w:jc w:val="right"/>
        <w:rPr>
          <w:rFonts w:ascii="Times New Roman" w:hAnsi="Times New Roman"/>
          <w:bCs/>
          <w:sz w:val="24"/>
          <w:szCs w:val="24"/>
        </w:rPr>
      </w:pPr>
    </w:p>
    <w:p w:rsidR="005B371E" w:rsidRPr="005B371E" w:rsidRDefault="005B371E" w:rsidP="001F64E9">
      <w:pPr>
        <w:spacing w:after="0" w:line="360" w:lineRule="auto"/>
        <w:ind w:firstLine="709"/>
        <w:jc w:val="right"/>
        <w:rPr>
          <w:rFonts w:ascii="Times New Roman" w:hAnsi="Times New Roman"/>
          <w:bCs/>
          <w:sz w:val="24"/>
          <w:szCs w:val="24"/>
        </w:rPr>
      </w:pPr>
      <w:r w:rsidRPr="005B371E">
        <w:rPr>
          <w:rFonts w:ascii="Times New Roman" w:hAnsi="Times New Roman"/>
          <w:bCs/>
          <w:sz w:val="24"/>
          <w:szCs w:val="24"/>
        </w:rPr>
        <w:lastRenderedPageBreak/>
        <w:t xml:space="preserve">Таблица </w:t>
      </w:r>
      <w:r w:rsidR="001F64E9">
        <w:rPr>
          <w:rFonts w:ascii="Times New Roman" w:hAnsi="Times New Roman"/>
          <w:bCs/>
          <w:sz w:val="24"/>
          <w:szCs w:val="24"/>
        </w:rPr>
        <w:t>8</w:t>
      </w:r>
    </w:p>
    <w:p w:rsidR="005B371E" w:rsidRPr="00A17E29" w:rsidRDefault="001F64E9" w:rsidP="00A17E29">
      <w:pPr>
        <w:pStyle w:val="3"/>
        <w:jc w:val="center"/>
        <w:rPr>
          <w:rFonts w:ascii="Times New Roman" w:hAnsi="Times New Roman" w:cs="Times New Roman"/>
          <w:b/>
          <w:color w:val="auto"/>
        </w:rPr>
      </w:pPr>
      <w:r w:rsidRPr="00A17E29">
        <w:rPr>
          <w:rFonts w:ascii="Times New Roman" w:hAnsi="Times New Roman" w:cs="Times New Roman"/>
          <w:b/>
          <w:color w:val="auto"/>
        </w:rPr>
        <w:t>Расходы бюджета города Пыть-Яха, источником которых являются межбюджетные трансферты, получаемые из бюджетов бюджетной системы Российской Федерации, имеющие целевое назначение</w:t>
      </w:r>
    </w:p>
    <w:p w:rsidR="005B371E" w:rsidRPr="005B371E" w:rsidRDefault="005B371E" w:rsidP="00356E36">
      <w:pPr>
        <w:spacing w:after="0" w:line="360" w:lineRule="auto"/>
        <w:ind w:right="-1" w:firstLine="709"/>
        <w:jc w:val="right"/>
        <w:rPr>
          <w:rFonts w:ascii="Times New Roman" w:hAnsi="Times New Roman"/>
          <w:bCs/>
          <w:sz w:val="24"/>
          <w:szCs w:val="24"/>
        </w:rPr>
      </w:pPr>
      <w:r w:rsidRPr="005B371E">
        <w:rPr>
          <w:rFonts w:ascii="Times New Roman" w:hAnsi="Times New Roman"/>
          <w:bCs/>
          <w:sz w:val="24"/>
          <w:szCs w:val="24"/>
        </w:rPr>
        <w:t>(тыс. рублей)</w:t>
      </w:r>
    </w:p>
    <w:tbl>
      <w:tblPr>
        <w:tblW w:w="9429" w:type="dxa"/>
        <w:tblLayout w:type="fixed"/>
        <w:tblLook w:val="04A0" w:firstRow="1" w:lastRow="0" w:firstColumn="1" w:lastColumn="0" w:noHBand="0" w:noVBand="1"/>
      </w:tblPr>
      <w:tblGrid>
        <w:gridCol w:w="1129"/>
        <w:gridCol w:w="993"/>
        <w:gridCol w:w="644"/>
        <w:gridCol w:w="985"/>
        <w:gridCol w:w="651"/>
        <w:gridCol w:w="985"/>
        <w:gridCol w:w="640"/>
        <w:gridCol w:w="985"/>
        <w:gridCol w:w="716"/>
        <w:gridCol w:w="985"/>
        <w:gridCol w:w="716"/>
      </w:tblGrid>
      <w:tr w:rsidR="00356E36" w:rsidRPr="00356E36" w:rsidTr="00356E36">
        <w:trPr>
          <w:trHeight w:val="1260"/>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Показатели</w:t>
            </w:r>
          </w:p>
        </w:tc>
        <w:tc>
          <w:tcPr>
            <w:tcW w:w="1637" w:type="dxa"/>
            <w:gridSpan w:val="2"/>
            <w:tcBorders>
              <w:top w:val="single" w:sz="4" w:space="0" w:color="auto"/>
              <w:left w:val="nil"/>
              <w:bottom w:val="single" w:sz="4" w:space="0" w:color="auto"/>
              <w:right w:val="single" w:sz="4" w:space="0" w:color="000000"/>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2016 год (отчет)</w:t>
            </w:r>
          </w:p>
        </w:tc>
        <w:tc>
          <w:tcPr>
            <w:tcW w:w="1636" w:type="dxa"/>
            <w:gridSpan w:val="2"/>
            <w:tcBorders>
              <w:top w:val="single" w:sz="4" w:space="0" w:color="auto"/>
              <w:left w:val="nil"/>
              <w:bottom w:val="single" w:sz="4" w:space="0" w:color="auto"/>
              <w:right w:val="single" w:sz="4" w:space="0" w:color="000000"/>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2017 год (Решение Думы города от 07.09.2017 № 107) *</w:t>
            </w:r>
          </w:p>
        </w:tc>
        <w:tc>
          <w:tcPr>
            <w:tcW w:w="1625" w:type="dxa"/>
            <w:gridSpan w:val="2"/>
            <w:tcBorders>
              <w:top w:val="single" w:sz="4" w:space="0" w:color="auto"/>
              <w:left w:val="nil"/>
              <w:bottom w:val="single" w:sz="4" w:space="0" w:color="auto"/>
              <w:right w:val="single" w:sz="4" w:space="0" w:color="000000"/>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2018 год (проект)</w:t>
            </w: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2019 год (проект)</w:t>
            </w:r>
          </w:p>
        </w:tc>
        <w:tc>
          <w:tcPr>
            <w:tcW w:w="1701" w:type="dxa"/>
            <w:gridSpan w:val="2"/>
            <w:tcBorders>
              <w:top w:val="single" w:sz="4" w:space="0" w:color="auto"/>
              <w:left w:val="nil"/>
              <w:bottom w:val="single" w:sz="4" w:space="0" w:color="auto"/>
              <w:right w:val="single" w:sz="4" w:space="0" w:color="000000"/>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2020 год (проект)</w:t>
            </w:r>
          </w:p>
        </w:tc>
      </w:tr>
      <w:tr w:rsidR="00356E36" w:rsidRPr="00356E36" w:rsidTr="00356E36">
        <w:trPr>
          <w:trHeight w:val="915"/>
        </w:trPr>
        <w:tc>
          <w:tcPr>
            <w:tcW w:w="1129" w:type="dxa"/>
            <w:vMerge/>
            <w:tcBorders>
              <w:top w:val="single" w:sz="4" w:space="0" w:color="auto"/>
              <w:left w:val="single" w:sz="4" w:space="0" w:color="auto"/>
              <w:bottom w:val="single" w:sz="4" w:space="0" w:color="000000"/>
              <w:right w:val="single" w:sz="4" w:space="0" w:color="auto"/>
            </w:tcBorders>
            <w:vAlign w:val="center"/>
            <w:hideMark/>
          </w:tcPr>
          <w:p w:rsidR="00356E36" w:rsidRPr="00356E36" w:rsidRDefault="00356E36" w:rsidP="00356E36">
            <w:pPr>
              <w:spacing w:after="0" w:line="240" w:lineRule="auto"/>
              <w:rPr>
                <w:rFonts w:ascii="Times New Roman" w:hAnsi="Times New Roman"/>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Сумма, (тыс. рублей)</w:t>
            </w:r>
          </w:p>
        </w:tc>
        <w:tc>
          <w:tcPr>
            <w:tcW w:w="644"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Удельный вес, %</w:t>
            </w:r>
          </w:p>
        </w:tc>
        <w:tc>
          <w:tcPr>
            <w:tcW w:w="985"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Сумма, (тыс. рублей)</w:t>
            </w:r>
          </w:p>
        </w:tc>
        <w:tc>
          <w:tcPr>
            <w:tcW w:w="651"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Удельный вес, %</w:t>
            </w:r>
          </w:p>
        </w:tc>
        <w:tc>
          <w:tcPr>
            <w:tcW w:w="985"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Сумма, (тыс. рублей)</w:t>
            </w:r>
          </w:p>
        </w:tc>
        <w:tc>
          <w:tcPr>
            <w:tcW w:w="640"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Удельный вес, %</w:t>
            </w:r>
          </w:p>
        </w:tc>
        <w:tc>
          <w:tcPr>
            <w:tcW w:w="985"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Сумма, (тыс. рублей)</w:t>
            </w:r>
          </w:p>
        </w:tc>
        <w:tc>
          <w:tcPr>
            <w:tcW w:w="716"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Удельный вес, %</w:t>
            </w:r>
          </w:p>
        </w:tc>
        <w:tc>
          <w:tcPr>
            <w:tcW w:w="985"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Сумма, (тыс. рублей)</w:t>
            </w:r>
          </w:p>
        </w:tc>
        <w:tc>
          <w:tcPr>
            <w:tcW w:w="716" w:type="dxa"/>
            <w:tcBorders>
              <w:top w:val="nil"/>
              <w:left w:val="nil"/>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jc w:val="center"/>
              <w:rPr>
                <w:rFonts w:ascii="Times New Roman" w:hAnsi="Times New Roman"/>
                <w:color w:val="000000"/>
                <w:sz w:val="16"/>
                <w:szCs w:val="16"/>
              </w:rPr>
            </w:pPr>
            <w:r w:rsidRPr="00356E36">
              <w:rPr>
                <w:rFonts w:ascii="Times New Roman" w:hAnsi="Times New Roman"/>
                <w:color w:val="000000"/>
                <w:sz w:val="16"/>
                <w:szCs w:val="16"/>
              </w:rPr>
              <w:t>Удельный вес, %</w:t>
            </w:r>
          </w:p>
        </w:tc>
      </w:tr>
      <w:tr w:rsidR="00356E36" w:rsidRPr="00356E36" w:rsidTr="00356E36">
        <w:trPr>
          <w:trHeight w:val="30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rPr>
                <w:rFonts w:ascii="Times New Roman" w:hAnsi="Times New Roman"/>
                <w:color w:val="000000"/>
                <w:sz w:val="16"/>
                <w:szCs w:val="16"/>
              </w:rPr>
            </w:pPr>
            <w:r w:rsidRPr="00356E36">
              <w:rPr>
                <w:rFonts w:ascii="Times New Roman" w:hAnsi="Times New Roman"/>
                <w:color w:val="000000"/>
                <w:sz w:val="16"/>
                <w:szCs w:val="16"/>
              </w:rPr>
              <w:t>Расходы за счет субсидий</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762 255,5</w:t>
            </w:r>
          </w:p>
        </w:tc>
        <w:tc>
          <w:tcPr>
            <w:tcW w:w="644"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23,7</w:t>
            </w:r>
          </w:p>
        </w:tc>
        <w:tc>
          <w:tcPr>
            <w:tcW w:w="985"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343 637,5</w:t>
            </w:r>
          </w:p>
        </w:tc>
        <w:tc>
          <w:tcPr>
            <w:tcW w:w="651"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11,2</w:t>
            </w:r>
          </w:p>
        </w:tc>
        <w:tc>
          <w:tcPr>
            <w:tcW w:w="985"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221 015,8</w:t>
            </w:r>
          </w:p>
        </w:tc>
        <w:tc>
          <w:tcPr>
            <w:tcW w:w="640"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7,6</w:t>
            </w:r>
          </w:p>
        </w:tc>
        <w:tc>
          <w:tcPr>
            <w:tcW w:w="985"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492 701,4</w:t>
            </w:r>
          </w:p>
        </w:tc>
        <w:tc>
          <w:tcPr>
            <w:tcW w:w="716"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15,7</w:t>
            </w:r>
          </w:p>
        </w:tc>
        <w:tc>
          <w:tcPr>
            <w:tcW w:w="985"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531 580,3</w:t>
            </w:r>
          </w:p>
        </w:tc>
        <w:tc>
          <w:tcPr>
            <w:tcW w:w="716" w:type="dxa"/>
            <w:tcBorders>
              <w:top w:val="single" w:sz="4" w:space="0" w:color="auto"/>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16,6</w:t>
            </w:r>
          </w:p>
        </w:tc>
      </w:tr>
      <w:tr w:rsidR="00356E36" w:rsidRPr="00356E36" w:rsidTr="00356E36">
        <w:trPr>
          <w:trHeight w:val="30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rPr>
                <w:rFonts w:ascii="Times New Roman" w:hAnsi="Times New Roman"/>
                <w:color w:val="000000"/>
                <w:sz w:val="16"/>
                <w:szCs w:val="16"/>
              </w:rPr>
            </w:pPr>
            <w:r w:rsidRPr="00356E36">
              <w:rPr>
                <w:rFonts w:ascii="Times New Roman" w:hAnsi="Times New Roman"/>
                <w:color w:val="000000"/>
                <w:sz w:val="16"/>
                <w:szCs w:val="16"/>
              </w:rPr>
              <w:t>Расходы за счет субвенций</w:t>
            </w:r>
          </w:p>
        </w:tc>
        <w:tc>
          <w:tcPr>
            <w:tcW w:w="993"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1 030 601,3</w:t>
            </w:r>
          </w:p>
        </w:tc>
        <w:tc>
          <w:tcPr>
            <w:tcW w:w="644"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32,1</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1 185 913,9</w:t>
            </w:r>
          </w:p>
        </w:tc>
        <w:tc>
          <w:tcPr>
            <w:tcW w:w="651"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38,7</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1 249 928,6</w:t>
            </w:r>
          </w:p>
        </w:tc>
        <w:tc>
          <w:tcPr>
            <w:tcW w:w="640"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43,3</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1 205 175,6</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38,3</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1 192 842,7</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37,3</w:t>
            </w:r>
          </w:p>
        </w:tc>
      </w:tr>
      <w:tr w:rsidR="00356E36" w:rsidRPr="00356E36" w:rsidTr="00356E36">
        <w:trPr>
          <w:trHeight w:val="765"/>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rPr>
                <w:rFonts w:ascii="Times New Roman" w:hAnsi="Times New Roman"/>
                <w:color w:val="000000"/>
                <w:sz w:val="16"/>
                <w:szCs w:val="16"/>
              </w:rPr>
            </w:pPr>
            <w:r w:rsidRPr="00356E36">
              <w:rPr>
                <w:rFonts w:ascii="Times New Roman" w:hAnsi="Times New Roman"/>
                <w:color w:val="000000"/>
                <w:sz w:val="16"/>
                <w:szCs w:val="16"/>
              </w:rPr>
              <w:t>Расходы за счет иных межбюджетных трансфертов</w:t>
            </w:r>
          </w:p>
        </w:tc>
        <w:tc>
          <w:tcPr>
            <w:tcW w:w="993"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24 136,7</w:t>
            </w:r>
          </w:p>
        </w:tc>
        <w:tc>
          <w:tcPr>
            <w:tcW w:w="644"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0,8</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1 580,6</w:t>
            </w:r>
          </w:p>
        </w:tc>
        <w:tc>
          <w:tcPr>
            <w:tcW w:w="651"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0,1</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1 532,4</w:t>
            </w:r>
          </w:p>
        </w:tc>
        <w:tc>
          <w:tcPr>
            <w:tcW w:w="640"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0,1</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1 694,3</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0,1</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sz w:val="16"/>
                <w:szCs w:val="16"/>
              </w:rPr>
            </w:pPr>
            <w:r w:rsidRPr="00356E36">
              <w:rPr>
                <w:rFonts w:ascii="Times New Roman" w:hAnsi="Times New Roman"/>
                <w:sz w:val="16"/>
                <w:szCs w:val="16"/>
              </w:rPr>
              <w:t>1 856,2</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0,1</w:t>
            </w:r>
          </w:p>
        </w:tc>
      </w:tr>
      <w:tr w:rsidR="00356E36" w:rsidRPr="00356E36" w:rsidTr="00356E36">
        <w:trPr>
          <w:trHeight w:val="51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rPr>
                <w:rFonts w:ascii="Times New Roman" w:hAnsi="Times New Roman"/>
                <w:color w:val="000000"/>
                <w:sz w:val="16"/>
                <w:szCs w:val="16"/>
              </w:rPr>
            </w:pPr>
            <w:r w:rsidRPr="00356E36">
              <w:rPr>
                <w:rFonts w:ascii="Times New Roman" w:hAnsi="Times New Roman"/>
                <w:color w:val="000000"/>
                <w:sz w:val="16"/>
                <w:szCs w:val="16"/>
              </w:rPr>
              <w:t>Расходы за счет собственных доходов</w:t>
            </w:r>
          </w:p>
        </w:tc>
        <w:tc>
          <w:tcPr>
            <w:tcW w:w="993"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1 307 804,0</w:t>
            </w:r>
          </w:p>
        </w:tc>
        <w:tc>
          <w:tcPr>
            <w:tcW w:w="644"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40,8</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1 339 292,0</w:t>
            </w:r>
          </w:p>
        </w:tc>
        <w:tc>
          <w:tcPr>
            <w:tcW w:w="651"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43,6</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1 414 998,5</w:t>
            </w:r>
          </w:p>
        </w:tc>
        <w:tc>
          <w:tcPr>
            <w:tcW w:w="640"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49,0</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1 441 326,7</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45,9</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1 470 289,1</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46,0</w:t>
            </w:r>
          </w:p>
        </w:tc>
      </w:tr>
      <w:tr w:rsidR="00356E36" w:rsidRPr="00356E36" w:rsidTr="00356E36">
        <w:trPr>
          <w:trHeight w:val="765"/>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rPr>
                <w:rFonts w:ascii="Times New Roman" w:hAnsi="Times New Roman"/>
                <w:color w:val="000000"/>
                <w:sz w:val="16"/>
                <w:szCs w:val="16"/>
              </w:rPr>
            </w:pPr>
            <w:r w:rsidRPr="00356E36">
              <w:rPr>
                <w:rFonts w:ascii="Times New Roman" w:hAnsi="Times New Roman"/>
                <w:color w:val="000000"/>
                <w:sz w:val="16"/>
                <w:szCs w:val="16"/>
              </w:rPr>
              <w:t>Расходы за счет прочих безвозмездных поступлений</w:t>
            </w:r>
          </w:p>
        </w:tc>
        <w:tc>
          <w:tcPr>
            <w:tcW w:w="993"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84 309,9</w:t>
            </w:r>
          </w:p>
        </w:tc>
        <w:tc>
          <w:tcPr>
            <w:tcW w:w="644"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2,6</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196 857,2</w:t>
            </w:r>
          </w:p>
        </w:tc>
        <w:tc>
          <w:tcPr>
            <w:tcW w:w="651"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6,4</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 </w:t>
            </w:r>
          </w:p>
        </w:tc>
        <w:tc>
          <w:tcPr>
            <w:tcW w:w="640"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0,0</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 </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0,0</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 </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color w:val="000000"/>
                <w:sz w:val="16"/>
                <w:szCs w:val="16"/>
              </w:rPr>
            </w:pPr>
            <w:r w:rsidRPr="00356E36">
              <w:rPr>
                <w:rFonts w:ascii="Times New Roman" w:hAnsi="Times New Roman"/>
                <w:color w:val="000000"/>
                <w:sz w:val="16"/>
                <w:szCs w:val="16"/>
              </w:rPr>
              <w:t>0,0</w:t>
            </w:r>
          </w:p>
        </w:tc>
      </w:tr>
      <w:tr w:rsidR="00356E36" w:rsidRPr="00356E36" w:rsidTr="00356E36">
        <w:trPr>
          <w:trHeight w:val="300"/>
        </w:trPr>
        <w:tc>
          <w:tcPr>
            <w:tcW w:w="1129" w:type="dxa"/>
            <w:tcBorders>
              <w:top w:val="nil"/>
              <w:left w:val="single" w:sz="4" w:space="0" w:color="auto"/>
              <w:bottom w:val="single" w:sz="4" w:space="0" w:color="auto"/>
              <w:right w:val="single" w:sz="4" w:space="0" w:color="auto"/>
            </w:tcBorders>
            <w:shd w:val="clear" w:color="auto" w:fill="auto"/>
            <w:vAlign w:val="center"/>
            <w:hideMark/>
          </w:tcPr>
          <w:p w:rsidR="00356E36" w:rsidRPr="00356E36" w:rsidRDefault="00356E36" w:rsidP="00356E36">
            <w:pPr>
              <w:spacing w:after="0" w:line="240" w:lineRule="auto"/>
              <w:rPr>
                <w:rFonts w:ascii="Times New Roman" w:hAnsi="Times New Roman"/>
                <w:b/>
                <w:bCs/>
                <w:color w:val="000000"/>
                <w:sz w:val="16"/>
                <w:szCs w:val="16"/>
              </w:rPr>
            </w:pPr>
            <w:r w:rsidRPr="00356E36">
              <w:rPr>
                <w:rFonts w:ascii="Times New Roman" w:hAnsi="Times New Roman"/>
                <w:b/>
                <w:bCs/>
                <w:color w:val="000000"/>
                <w:sz w:val="16"/>
                <w:szCs w:val="16"/>
              </w:rPr>
              <w:t>Итого:</w:t>
            </w:r>
          </w:p>
        </w:tc>
        <w:tc>
          <w:tcPr>
            <w:tcW w:w="993"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3 209 107,4</w:t>
            </w:r>
          </w:p>
        </w:tc>
        <w:tc>
          <w:tcPr>
            <w:tcW w:w="644"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100,0</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3 067 281,2</w:t>
            </w:r>
          </w:p>
        </w:tc>
        <w:tc>
          <w:tcPr>
            <w:tcW w:w="651"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100,0</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2 887 475,3</w:t>
            </w:r>
          </w:p>
        </w:tc>
        <w:tc>
          <w:tcPr>
            <w:tcW w:w="640"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100,0</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3 140 898,0</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100,0</w:t>
            </w:r>
          </w:p>
        </w:tc>
        <w:tc>
          <w:tcPr>
            <w:tcW w:w="985"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3 196 568,3</w:t>
            </w:r>
          </w:p>
        </w:tc>
        <w:tc>
          <w:tcPr>
            <w:tcW w:w="716" w:type="dxa"/>
            <w:tcBorders>
              <w:top w:val="nil"/>
              <w:left w:val="nil"/>
              <w:bottom w:val="single" w:sz="4" w:space="0" w:color="auto"/>
              <w:right w:val="single" w:sz="4" w:space="0" w:color="auto"/>
            </w:tcBorders>
            <w:shd w:val="clear" w:color="auto" w:fill="auto"/>
            <w:vAlign w:val="bottom"/>
            <w:hideMark/>
          </w:tcPr>
          <w:p w:rsidR="00356E36" w:rsidRPr="00356E36" w:rsidRDefault="00356E36" w:rsidP="00356E36">
            <w:pPr>
              <w:spacing w:after="0" w:line="240" w:lineRule="auto"/>
              <w:jc w:val="right"/>
              <w:rPr>
                <w:rFonts w:ascii="Times New Roman" w:hAnsi="Times New Roman"/>
                <w:b/>
                <w:bCs/>
                <w:color w:val="000000"/>
                <w:sz w:val="16"/>
                <w:szCs w:val="16"/>
              </w:rPr>
            </w:pPr>
            <w:r w:rsidRPr="00356E36">
              <w:rPr>
                <w:rFonts w:ascii="Times New Roman" w:hAnsi="Times New Roman"/>
                <w:b/>
                <w:bCs/>
                <w:color w:val="000000"/>
                <w:sz w:val="16"/>
                <w:szCs w:val="16"/>
              </w:rPr>
              <w:t>100,0</w:t>
            </w:r>
          </w:p>
        </w:tc>
      </w:tr>
    </w:tbl>
    <w:p w:rsidR="00701A5C" w:rsidRDefault="00701A5C"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p>
    <w:p w:rsidR="00356E36" w:rsidRPr="00B519FE" w:rsidRDefault="00356E36" w:rsidP="00356E36">
      <w:pPr>
        <w:spacing w:after="0" w:line="360" w:lineRule="auto"/>
        <w:ind w:firstLine="720"/>
        <w:jc w:val="both"/>
        <w:rPr>
          <w:rFonts w:ascii="Times New Roman" w:hAnsi="Times New Roman"/>
          <w:sz w:val="24"/>
          <w:szCs w:val="24"/>
        </w:rPr>
      </w:pPr>
      <w:r w:rsidRPr="00B519FE">
        <w:rPr>
          <w:rFonts w:ascii="Times New Roman" w:hAnsi="Times New Roman"/>
          <w:sz w:val="24"/>
          <w:szCs w:val="24"/>
        </w:rPr>
        <w:t xml:space="preserve">Общий объем расходов бюджета </w:t>
      </w:r>
      <w:r>
        <w:rPr>
          <w:rFonts w:ascii="Times New Roman" w:hAnsi="Times New Roman"/>
          <w:sz w:val="24"/>
          <w:szCs w:val="24"/>
        </w:rPr>
        <w:t>города</w:t>
      </w:r>
      <w:r w:rsidRPr="00B519FE">
        <w:rPr>
          <w:rFonts w:ascii="Times New Roman" w:hAnsi="Times New Roman"/>
          <w:sz w:val="24"/>
          <w:szCs w:val="24"/>
        </w:rPr>
        <w:t xml:space="preserve"> на реализацию </w:t>
      </w:r>
      <w:r>
        <w:rPr>
          <w:rFonts w:ascii="Times New Roman" w:hAnsi="Times New Roman"/>
          <w:sz w:val="24"/>
          <w:szCs w:val="24"/>
        </w:rPr>
        <w:t xml:space="preserve">19 муниципальных </w:t>
      </w:r>
      <w:r w:rsidRPr="00B519FE">
        <w:rPr>
          <w:rFonts w:ascii="Times New Roman" w:hAnsi="Times New Roman"/>
          <w:sz w:val="24"/>
          <w:szCs w:val="24"/>
        </w:rPr>
        <w:t>программ</w:t>
      </w:r>
      <w:r>
        <w:rPr>
          <w:rFonts w:ascii="Times New Roman" w:hAnsi="Times New Roman"/>
          <w:sz w:val="24"/>
          <w:szCs w:val="24"/>
        </w:rPr>
        <w:t xml:space="preserve"> и 1 ведомственной целевой программы </w:t>
      </w:r>
      <w:r w:rsidRPr="00B519FE">
        <w:rPr>
          <w:rFonts w:ascii="Times New Roman" w:hAnsi="Times New Roman"/>
          <w:sz w:val="24"/>
          <w:szCs w:val="24"/>
        </w:rPr>
        <w:t>составил:</w:t>
      </w:r>
    </w:p>
    <w:p w:rsidR="00356E36" w:rsidRPr="00B519FE" w:rsidRDefault="00356E36" w:rsidP="00356E36">
      <w:pPr>
        <w:spacing w:after="0" w:line="360" w:lineRule="auto"/>
        <w:ind w:firstLine="720"/>
        <w:jc w:val="both"/>
        <w:rPr>
          <w:rFonts w:ascii="Times New Roman" w:hAnsi="Times New Roman"/>
          <w:sz w:val="24"/>
          <w:szCs w:val="24"/>
        </w:rPr>
      </w:pPr>
      <w:r w:rsidRPr="00B519FE">
        <w:rPr>
          <w:rFonts w:ascii="Times New Roman" w:hAnsi="Times New Roman"/>
          <w:sz w:val="24"/>
          <w:szCs w:val="24"/>
        </w:rPr>
        <w:t>на 201</w:t>
      </w:r>
      <w:r>
        <w:rPr>
          <w:rFonts w:ascii="Times New Roman" w:hAnsi="Times New Roman"/>
          <w:sz w:val="24"/>
          <w:szCs w:val="24"/>
        </w:rPr>
        <w:t>8</w:t>
      </w:r>
      <w:r w:rsidRPr="00B519FE">
        <w:rPr>
          <w:rFonts w:ascii="Times New Roman" w:hAnsi="Times New Roman"/>
          <w:sz w:val="24"/>
          <w:szCs w:val="24"/>
        </w:rPr>
        <w:t xml:space="preserve"> год </w:t>
      </w:r>
      <w:r>
        <w:rPr>
          <w:rFonts w:ascii="Times New Roman" w:hAnsi="Times New Roman"/>
          <w:sz w:val="24"/>
          <w:szCs w:val="24"/>
        </w:rPr>
        <w:t xml:space="preserve">– </w:t>
      </w:r>
      <w:r w:rsidR="00BE4BDE">
        <w:rPr>
          <w:rFonts w:ascii="Times New Roman" w:hAnsi="Times New Roman"/>
          <w:sz w:val="24"/>
          <w:szCs w:val="24"/>
        </w:rPr>
        <w:t>2 848 957,7</w:t>
      </w:r>
      <w:r>
        <w:rPr>
          <w:rFonts w:ascii="Times New Roman" w:hAnsi="Times New Roman"/>
          <w:sz w:val="24"/>
          <w:szCs w:val="24"/>
        </w:rPr>
        <w:t xml:space="preserve"> </w:t>
      </w:r>
      <w:r w:rsidRPr="00B519FE">
        <w:rPr>
          <w:rFonts w:ascii="Times New Roman" w:hAnsi="Times New Roman"/>
          <w:sz w:val="24"/>
          <w:szCs w:val="24"/>
        </w:rPr>
        <w:t>тыс. рублей;</w:t>
      </w:r>
    </w:p>
    <w:p w:rsidR="00356E36" w:rsidRPr="00B519FE" w:rsidRDefault="00356E36" w:rsidP="00356E36">
      <w:pPr>
        <w:spacing w:after="0" w:line="360" w:lineRule="auto"/>
        <w:ind w:firstLine="720"/>
        <w:jc w:val="both"/>
        <w:rPr>
          <w:rFonts w:ascii="Times New Roman" w:hAnsi="Times New Roman"/>
          <w:sz w:val="24"/>
          <w:szCs w:val="24"/>
        </w:rPr>
      </w:pPr>
      <w:r>
        <w:rPr>
          <w:rFonts w:ascii="Times New Roman" w:hAnsi="Times New Roman"/>
          <w:sz w:val="24"/>
          <w:szCs w:val="24"/>
        </w:rPr>
        <w:t>а 2019</w:t>
      </w:r>
      <w:r w:rsidRPr="00B519FE">
        <w:rPr>
          <w:rFonts w:ascii="Times New Roman" w:hAnsi="Times New Roman"/>
          <w:sz w:val="24"/>
          <w:szCs w:val="24"/>
        </w:rPr>
        <w:t xml:space="preserve"> год – </w:t>
      </w:r>
      <w:r w:rsidR="00BE4BDE">
        <w:rPr>
          <w:rFonts w:ascii="Times New Roman" w:hAnsi="Times New Roman"/>
          <w:sz w:val="24"/>
          <w:szCs w:val="24"/>
        </w:rPr>
        <w:t>3 067 175,8</w:t>
      </w:r>
      <w:r>
        <w:rPr>
          <w:rFonts w:ascii="Times New Roman" w:hAnsi="Times New Roman"/>
          <w:sz w:val="24"/>
          <w:szCs w:val="24"/>
        </w:rPr>
        <w:t xml:space="preserve"> </w:t>
      </w:r>
      <w:r w:rsidRPr="00B519FE">
        <w:rPr>
          <w:rFonts w:ascii="Times New Roman" w:hAnsi="Times New Roman"/>
          <w:sz w:val="24"/>
          <w:szCs w:val="24"/>
        </w:rPr>
        <w:t>тыс. рублей;</w:t>
      </w:r>
    </w:p>
    <w:p w:rsidR="00356E36" w:rsidRPr="00B519FE" w:rsidRDefault="00356E36" w:rsidP="00356E36">
      <w:pPr>
        <w:spacing w:after="0" w:line="360" w:lineRule="auto"/>
        <w:ind w:firstLine="720"/>
        <w:jc w:val="both"/>
        <w:rPr>
          <w:rFonts w:ascii="Times New Roman" w:hAnsi="Times New Roman"/>
          <w:sz w:val="24"/>
          <w:szCs w:val="24"/>
        </w:rPr>
      </w:pPr>
      <w:r>
        <w:rPr>
          <w:rFonts w:ascii="Times New Roman" w:hAnsi="Times New Roman"/>
          <w:sz w:val="24"/>
          <w:szCs w:val="24"/>
        </w:rPr>
        <w:t>на 2020</w:t>
      </w:r>
      <w:r w:rsidRPr="00B519FE">
        <w:rPr>
          <w:rFonts w:ascii="Times New Roman" w:hAnsi="Times New Roman"/>
          <w:sz w:val="24"/>
          <w:szCs w:val="24"/>
        </w:rPr>
        <w:t xml:space="preserve"> год – </w:t>
      </w:r>
      <w:r w:rsidR="00BE4BDE">
        <w:rPr>
          <w:rFonts w:ascii="Times New Roman" w:hAnsi="Times New Roman"/>
          <w:sz w:val="24"/>
          <w:szCs w:val="24"/>
        </w:rPr>
        <w:t>3 033 960,7</w:t>
      </w:r>
      <w:r>
        <w:rPr>
          <w:rFonts w:ascii="Times New Roman" w:hAnsi="Times New Roman"/>
          <w:sz w:val="24"/>
          <w:szCs w:val="24"/>
        </w:rPr>
        <w:t xml:space="preserve"> </w:t>
      </w:r>
      <w:r w:rsidRPr="00B519FE">
        <w:rPr>
          <w:rFonts w:ascii="Times New Roman" w:hAnsi="Times New Roman"/>
          <w:sz w:val="24"/>
          <w:szCs w:val="24"/>
        </w:rPr>
        <w:t>тыс. рублей.</w:t>
      </w:r>
    </w:p>
    <w:p w:rsidR="00356E36" w:rsidRPr="00CD4FD6" w:rsidRDefault="00356E36" w:rsidP="00356E36">
      <w:pPr>
        <w:spacing w:after="0" w:line="360" w:lineRule="auto"/>
        <w:ind w:firstLine="720"/>
        <w:jc w:val="both"/>
        <w:rPr>
          <w:rFonts w:ascii="Times New Roman" w:hAnsi="Times New Roman"/>
          <w:sz w:val="24"/>
          <w:szCs w:val="24"/>
        </w:rPr>
      </w:pPr>
      <w:r w:rsidRPr="00CD4FD6">
        <w:rPr>
          <w:rFonts w:ascii="Times New Roman" w:hAnsi="Times New Roman"/>
          <w:sz w:val="24"/>
          <w:szCs w:val="24"/>
        </w:rPr>
        <w:t xml:space="preserve">Удельный вес расходов на реализацию </w:t>
      </w:r>
      <w:r w:rsidR="00BE4BDE">
        <w:rPr>
          <w:rFonts w:ascii="Times New Roman" w:hAnsi="Times New Roman"/>
          <w:sz w:val="24"/>
          <w:szCs w:val="24"/>
        </w:rPr>
        <w:t>муниципальных</w:t>
      </w:r>
      <w:r w:rsidRPr="00CD4FD6">
        <w:rPr>
          <w:rFonts w:ascii="Times New Roman" w:hAnsi="Times New Roman"/>
          <w:sz w:val="24"/>
          <w:szCs w:val="24"/>
        </w:rPr>
        <w:t xml:space="preserve"> </w:t>
      </w:r>
      <w:r w:rsidR="00BE4BDE">
        <w:rPr>
          <w:rFonts w:ascii="Times New Roman" w:hAnsi="Times New Roman"/>
          <w:sz w:val="24"/>
          <w:szCs w:val="24"/>
        </w:rPr>
        <w:t>и ведомственную целевую</w:t>
      </w:r>
      <w:r w:rsidRPr="00CD4FD6">
        <w:rPr>
          <w:rFonts w:ascii="Times New Roman" w:hAnsi="Times New Roman"/>
          <w:sz w:val="24"/>
          <w:szCs w:val="24"/>
        </w:rPr>
        <w:t xml:space="preserve"> </w:t>
      </w:r>
      <w:r w:rsidR="00BE4BDE">
        <w:rPr>
          <w:rFonts w:ascii="Times New Roman" w:hAnsi="Times New Roman"/>
          <w:sz w:val="24"/>
          <w:szCs w:val="24"/>
        </w:rPr>
        <w:t xml:space="preserve">программ </w:t>
      </w:r>
      <w:r w:rsidRPr="00CD4FD6">
        <w:rPr>
          <w:rFonts w:ascii="Times New Roman" w:hAnsi="Times New Roman"/>
          <w:sz w:val="24"/>
          <w:szCs w:val="24"/>
        </w:rPr>
        <w:t xml:space="preserve">составляет </w:t>
      </w:r>
      <w:r w:rsidR="00BE4BDE">
        <w:rPr>
          <w:rFonts w:ascii="Times New Roman" w:hAnsi="Times New Roman"/>
          <w:sz w:val="24"/>
          <w:szCs w:val="24"/>
        </w:rPr>
        <w:t>в 2018, 2020 годах - 98,7</w:t>
      </w:r>
      <w:r w:rsidRPr="00CD4FD6">
        <w:rPr>
          <w:rFonts w:ascii="Times New Roman" w:hAnsi="Times New Roman"/>
          <w:sz w:val="24"/>
          <w:szCs w:val="24"/>
        </w:rPr>
        <w:t>%</w:t>
      </w:r>
      <w:r w:rsidR="00BE4BDE">
        <w:rPr>
          <w:rFonts w:ascii="Times New Roman" w:hAnsi="Times New Roman"/>
          <w:sz w:val="24"/>
          <w:szCs w:val="24"/>
        </w:rPr>
        <w:t xml:space="preserve"> и в 2019 году</w:t>
      </w:r>
      <w:r w:rsidR="00BE4BDE" w:rsidRPr="00CD4FD6">
        <w:rPr>
          <w:rFonts w:ascii="Times New Roman" w:hAnsi="Times New Roman"/>
          <w:sz w:val="24"/>
          <w:szCs w:val="24"/>
        </w:rPr>
        <w:t xml:space="preserve"> </w:t>
      </w:r>
      <w:r w:rsidR="00BE4BDE">
        <w:rPr>
          <w:rFonts w:ascii="Times New Roman" w:hAnsi="Times New Roman"/>
          <w:sz w:val="24"/>
          <w:szCs w:val="24"/>
        </w:rPr>
        <w:t xml:space="preserve">98,8% </w:t>
      </w:r>
      <w:r w:rsidRPr="00CD4FD6">
        <w:rPr>
          <w:rFonts w:ascii="Times New Roman" w:hAnsi="Times New Roman"/>
          <w:sz w:val="24"/>
          <w:szCs w:val="24"/>
        </w:rPr>
        <w:t xml:space="preserve">в общих расходах бюджета </w:t>
      </w:r>
      <w:r w:rsidR="00BE4BDE">
        <w:rPr>
          <w:rFonts w:ascii="Times New Roman" w:hAnsi="Times New Roman"/>
          <w:sz w:val="24"/>
          <w:szCs w:val="24"/>
        </w:rPr>
        <w:t>города Пыть-Яха</w:t>
      </w:r>
      <w:r w:rsidRPr="00CD4FD6">
        <w:rPr>
          <w:rFonts w:ascii="Times New Roman" w:hAnsi="Times New Roman"/>
          <w:sz w:val="24"/>
          <w:szCs w:val="24"/>
        </w:rPr>
        <w:t xml:space="preserve"> без учета условно утвержд</w:t>
      </w:r>
      <w:r>
        <w:rPr>
          <w:rFonts w:ascii="Times New Roman" w:hAnsi="Times New Roman"/>
          <w:sz w:val="24"/>
          <w:szCs w:val="24"/>
        </w:rPr>
        <w:t>енных</w:t>
      </w:r>
      <w:r w:rsidRPr="00CD4FD6">
        <w:rPr>
          <w:rFonts w:ascii="Times New Roman" w:hAnsi="Times New Roman"/>
          <w:sz w:val="24"/>
          <w:szCs w:val="24"/>
        </w:rPr>
        <w:t xml:space="preserve"> расходов. </w:t>
      </w:r>
    </w:p>
    <w:p w:rsidR="00356E36" w:rsidRPr="00B54A4B" w:rsidRDefault="00356E36" w:rsidP="00356E36">
      <w:pPr>
        <w:spacing w:after="0" w:line="360" w:lineRule="auto"/>
        <w:ind w:firstLine="720"/>
        <w:jc w:val="both"/>
        <w:rPr>
          <w:rFonts w:ascii="Times New Roman" w:hAnsi="Times New Roman"/>
          <w:sz w:val="24"/>
          <w:szCs w:val="24"/>
        </w:rPr>
      </w:pPr>
      <w:r w:rsidRPr="00CD4FD6">
        <w:rPr>
          <w:rFonts w:ascii="Times New Roman" w:hAnsi="Times New Roman"/>
          <w:sz w:val="24"/>
          <w:szCs w:val="24"/>
        </w:rPr>
        <w:t xml:space="preserve">Непрограммные направления расходов сложились на 2018 год в сумме </w:t>
      </w:r>
      <w:r w:rsidR="00BE4BDE">
        <w:rPr>
          <w:rFonts w:ascii="Times New Roman" w:hAnsi="Times New Roman"/>
          <w:sz w:val="24"/>
          <w:szCs w:val="24"/>
        </w:rPr>
        <w:t>38 517,6</w:t>
      </w:r>
      <w:r w:rsidRPr="00CD4FD6">
        <w:rPr>
          <w:rFonts w:ascii="Times New Roman" w:hAnsi="Times New Roman"/>
          <w:sz w:val="24"/>
          <w:szCs w:val="24"/>
        </w:rPr>
        <w:t xml:space="preserve"> тыс. рублей, на 2019 год – </w:t>
      </w:r>
      <w:r w:rsidR="00BE4BDE">
        <w:rPr>
          <w:rFonts w:ascii="Times New Roman" w:hAnsi="Times New Roman"/>
          <w:sz w:val="24"/>
          <w:szCs w:val="24"/>
        </w:rPr>
        <w:t>38 551,8</w:t>
      </w:r>
      <w:r w:rsidRPr="00CD4FD6">
        <w:rPr>
          <w:rFonts w:ascii="Times New Roman" w:hAnsi="Times New Roman"/>
          <w:sz w:val="24"/>
          <w:szCs w:val="24"/>
        </w:rPr>
        <w:t xml:space="preserve"> тыс. рублей, на 2020 год – </w:t>
      </w:r>
      <w:r w:rsidR="00BE4BDE">
        <w:rPr>
          <w:rFonts w:ascii="Times New Roman" w:hAnsi="Times New Roman"/>
          <w:sz w:val="24"/>
          <w:szCs w:val="24"/>
        </w:rPr>
        <w:t>38 711,4</w:t>
      </w:r>
      <w:r w:rsidRPr="00CD4FD6">
        <w:rPr>
          <w:rFonts w:ascii="Times New Roman" w:hAnsi="Times New Roman"/>
          <w:sz w:val="24"/>
          <w:szCs w:val="24"/>
        </w:rPr>
        <w:t xml:space="preserve"> тыс. рублей, и составили </w:t>
      </w:r>
      <w:r w:rsidR="00BE4BDE" w:rsidRPr="00473457">
        <w:rPr>
          <w:rFonts w:ascii="Times New Roman" w:hAnsi="Times New Roman"/>
          <w:sz w:val="24"/>
          <w:szCs w:val="24"/>
        </w:rPr>
        <w:t>соответственно</w:t>
      </w:r>
      <w:r w:rsidR="00BE4BDE">
        <w:rPr>
          <w:rFonts w:ascii="Times New Roman" w:hAnsi="Times New Roman"/>
          <w:sz w:val="24"/>
          <w:szCs w:val="24"/>
        </w:rPr>
        <w:t xml:space="preserve"> в 2018, 2020 годах – 1,3</w:t>
      </w:r>
      <w:r w:rsidR="00BE4BDE" w:rsidRPr="00CD4FD6">
        <w:rPr>
          <w:rFonts w:ascii="Times New Roman" w:hAnsi="Times New Roman"/>
          <w:sz w:val="24"/>
          <w:szCs w:val="24"/>
        </w:rPr>
        <w:t>%</w:t>
      </w:r>
      <w:r w:rsidR="00BE4BDE">
        <w:rPr>
          <w:rFonts w:ascii="Times New Roman" w:hAnsi="Times New Roman"/>
          <w:sz w:val="24"/>
          <w:szCs w:val="24"/>
        </w:rPr>
        <w:t xml:space="preserve"> и в 2019 году</w:t>
      </w:r>
      <w:r w:rsidR="00BE4BDE" w:rsidRPr="00CD4FD6">
        <w:rPr>
          <w:rFonts w:ascii="Times New Roman" w:hAnsi="Times New Roman"/>
          <w:sz w:val="24"/>
          <w:szCs w:val="24"/>
        </w:rPr>
        <w:t xml:space="preserve"> </w:t>
      </w:r>
      <w:r w:rsidR="00BE4BDE">
        <w:rPr>
          <w:rFonts w:ascii="Times New Roman" w:hAnsi="Times New Roman"/>
          <w:sz w:val="24"/>
          <w:szCs w:val="24"/>
        </w:rPr>
        <w:t>1,2</w:t>
      </w:r>
      <w:r w:rsidR="006D7F44">
        <w:rPr>
          <w:rFonts w:ascii="Times New Roman" w:hAnsi="Times New Roman"/>
          <w:sz w:val="24"/>
          <w:szCs w:val="24"/>
        </w:rPr>
        <w:t xml:space="preserve">% </w:t>
      </w:r>
      <w:r w:rsidR="006D7F44" w:rsidRPr="00473457">
        <w:rPr>
          <w:rFonts w:ascii="Times New Roman" w:hAnsi="Times New Roman"/>
          <w:sz w:val="24"/>
          <w:szCs w:val="24"/>
        </w:rPr>
        <w:t>в</w:t>
      </w:r>
      <w:r w:rsidRPr="00473457">
        <w:rPr>
          <w:rFonts w:ascii="Times New Roman" w:hAnsi="Times New Roman"/>
          <w:sz w:val="24"/>
          <w:szCs w:val="24"/>
        </w:rPr>
        <w:t xml:space="preserve"> общих расходах бюджета </w:t>
      </w:r>
      <w:r w:rsidR="00BE4BDE">
        <w:rPr>
          <w:rFonts w:ascii="Times New Roman" w:hAnsi="Times New Roman"/>
          <w:sz w:val="24"/>
          <w:szCs w:val="24"/>
        </w:rPr>
        <w:t>города Пыть-Яха</w:t>
      </w:r>
      <w:r w:rsidRPr="00473457">
        <w:rPr>
          <w:rFonts w:ascii="Times New Roman" w:hAnsi="Times New Roman"/>
          <w:sz w:val="24"/>
          <w:szCs w:val="24"/>
        </w:rPr>
        <w:t xml:space="preserve"> без учета условно утвержд</w:t>
      </w:r>
      <w:r>
        <w:rPr>
          <w:rFonts w:ascii="Times New Roman" w:hAnsi="Times New Roman"/>
          <w:sz w:val="24"/>
          <w:szCs w:val="24"/>
        </w:rPr>
        <w:t>енных</w:t>
      </w:r>
      <w:r w:rsidRPr="00473457">
        <w:rPr>
          <w:rFonts w:ascii="Times New Roman" w:hAnsi="Times New Roman"/>
          <w:sz w:val="24"/>
          <w:szCs w:val="24"/>
        </w:rPr>
        <w:t xml:space="preserve"> расходов</w:t>
      </w:r>
      <w:r w:rsidRPr="00CD4FD6">
        <w:rPr>
          <w:rFonts w:ascii="Times New Roman" w:hAnsi="Times New Roman"/>
          <w:sz w:val="24"/>
          <w:szCs w:val="24"/>
        </w:rPr>
        <w:t>.</w:t>
      </w:r>
      <w:r w:rsidRPr="00B54A4B">
        <w:rPr>
          <w:rFonts w:ascii="Times New Roman" w:hAnsi="Times New Roman"/>
          <w:sz w:val="24"/>
          <w:szCs w:val="24"/>
        </w:rPr>
        <w:t xml:space="preserve"> </w:t>
      </w:r>
    </w:p>
    <w:p w:rsidR="006D7F44" w:rsidRDefault="006D7F44" w:rsidP="00356E36">
      <w:pPr>
        <w:spacing w:after="0" w:line="360" w:lineRule="auto"/>
        <w:ind w:firstLine="708"/>
        <w:jc w:val="right"/>
        <w:rPr>
          <w:rFonts w:ascii="Times New Roman" w:hAnsi="Times New Roman"/>
          <w:sz w:val="24"/>
          <w:szCs w:val="24"/>
        </w:rPr>
      </w:pPr>
    </w:p>
    <w:p w:rsidR="006D7F44" w:rsidRDefault="006D7F44" w:rsidP="00356E36">
      <w:pPr>
        <w:spacing w:after="0" w:line="360" w:lineRule="auto"/>
        <w:ind w:firstLine="708"/>
        <w:jc w:val="right"/>
        <w:rPr>
          <w:rFonts w:ascii="Times New Roman" w:hAnsi="Times New Roman"/>
          <w:sz w:val="24"/>
          <w:szCs w:val="24"/>
        </w:rPr>
      </w:pPr>
    </w:p>
    <w:p w:rsidR="00356E36" w:rsidRPr="00C8445E" w:rsidRDefault="00BE4BDE" w:rsidP="00356E36">
      <w:pPr>
        <w:spacing w:after="0" w:line="360" w:lineRule="auto"/>
        <w:ind w:firstLine="708"/>
        <w:jc w:val="right"/>
        <w:rPr>
          <w:rFonts w:ascii="Times New Roman" w:hAnsi="Times New Roman"/>
          <w:sz w:val="24"/>
          <w:szCs w:val="24"/>
        </w:rPr>
      </w:pPr>
      <w:r>
        <w:rPr>
          <w:rFonts w:ascii="Times New Roman" w:hAnsi="Times New Roman"/>
          <w:sz w:val="24"/>
          <w:szCs w:val="24"/>
        </w:rPr>
        <w:lastRenderedPageBreak/>
        <w:t>Таблица 9</w:t>
      </w:r>
    </w:p>
    <w:p w:rsidR="00356E36" w:rsidRPr="00A17E29" w:rsidRDefault="00356E36" w:rsidP="00A17E29">
      <w:pPr>
        <w:pStyle w:val="3"/>
        <w:jc w:val="center"/>
        <w:rPr>
          <w:rFonts w:ascii="Times New Roman" w:hAnsi="Times New Roman" w:cs="Times New Roman"/>
          <w:b/>
        </w:rPr>
      </w:pPr>
      <w:r w:rsidRPr="00A17E29">
        <w:rPr>
          <w:rFonts w:ascii="Times New Roman" w:hAnsi="Times New Roman" w:cs="Times New Roman"/>
          <w:b/>
          <w:color w:val="auto"/>
        </w:rPr>
        <w:t xml:space="preserve">Расходы бюджета </w:t>
      </w:r>
      <w:r w:rsidR="006D7F44" w:rsidRPr="00A17E29">
        <w:rPr>
          <w:rFonts w:ascii="Times New Roman" w:hAnsi="Times New Roman" w:cs="Times New Roman"/>
          <w:b/>
          <w:color w:val="auto"/>
        </w:rPr>
        <w:t xml:space="preserve">города Пыть-Яха </w:t>
      </w:r>
      <w:r w:rsidRPr="00A17E29">
        <w:rPr>
          <w:rFonts w:ascii="Times New Roman" w:hAnsi="Times New Roman" w:cs="Times New Roman"/>
          <w:b/>
          <w:color w:val="auto"/>
        </w:rPr>
        <w:t xml:space="preserve">на реализацию </w:t>
      </w:r>
      <w:r w:rsidR="00BE4BDE" w:rsidRPr="00A17E29">
        <w:rPr>
          <w:rFonts w:ascii="Times New Roman" w:hAnsi="Times New Roman" w:cs="Times New Roman"/>
          <w:b/>
          <w:color w:val="auto"/>
        </w:rPr>
        <w:t xml:space="preserve">муниципальных, ведомственную целевую программы </w:t>
      </w:r>
      <w:r w:rsidRPr="00A17E29">
        <w:rPr>
          <w:rFonts w:ascii="Times New Roman" w:hAnsi="Times New Roman" w:cs="Times New Roman"/>
          <w:b/>
          <w:color w:val="auto"/>
        </w:rPr>
        <w:t>и непрограммную деятельность на 2018–2020 годы</w:t>
      </w:r>
    </w:p>
    <w:p w:rsidR="00356E36" w:rsidRDefault="00356E36" w:rsidP="00356E36">
      <w:pPr>
        <w:spacing w:after="0" w:line="240" w:lineRule="auto"/>
        <w:ind w:firstLine="708"/>
        <w:jc w:val="right"/>
        <w:rPr>
          <w:rFonts w:ascii="Times New Roman" w:hAnsi="Times New Roman"/>
        </w:rPr>
      </w:pPr>
      <w:r w:rsidRPr="00C8445E">
        <w:rPr>
          <w:rFonts w:ascii="Times New Roman" w:hAnsi="Times New Roman"/>
        </w:rPr>
        <w:t>(тыс. рублей)</w:t>
      </w:r>
    </w:p>
    <w:tbl>
      <w:tblPr>
        <w:tblW w:w="9356" w:type="dxa"/>
        <w:tblInd w:w="-5" w:type="dxa"/>
        <w:tblLook w:val="04A0" w:firstRow="1" w:lastRow="0" w:firstColumn="1" w:lastColumn="0" w:noHBand="0" w:noVBand="1"/>
      </w:tblPr>
      <w:tblGrid>
        <w:gridCol w:w="4253"/>
        <w:gridCol w:w="992"/>
        <w:gridCol w:w="993"/>
        <w:gridCol w:w="1134"/>
        <w:gridCol w:w="992"/>
        <w:gridCol w:w="992"/>
      </w:tblGrid>
      <w:tr w:rsidR="006D7F44" w:rsidRPr="006D7F44" w:rsidTr="006D7F44">
        <w:trPr>
          <w:cantSplit/>
          <w:trHeight w:val="300"/>
        </w:trPr>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Показатели</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2016 год (отчет)</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2017 год (Решение Думы города от 07.09.2017 № 107) *</w:t>
            </w:r>
          </w:p>
        </w:tc>
        <w:tc>
          <w:tcPr>
            <w:tcW w:w="3118" w:type="dxa"/>
            <w:gridSpan w:val="3"/>
            <w:tcBorders>
              <w:top w:val="single" w:sz="4" w:space="0" w:color="auto"/>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Проект</w:t>
            </w:r>
          </w:p>
        </w:tc>
      </w:tr>
      <w:tr w:rsidR="006D7F44" w:rsidRPr="006D7F44" w:rsidTr="006D7F44">
        <w:trPr>
          <w:trHeight w:val="840"/>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6D7F44" w:rsidRPr="006D7F44" w:rsidRDefault="006D7F44" w:rsidP="006D7F44">
            <w:pPr>
              <w:spacing w:after="0" w:line="240" w:lineRule="auto"/>
              <w:rPr>
                <w:rFonts w:ascii="Times New Roman" w:hAnsi="Times New Roman"/>
                <w:color w:val="000000"/>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6D7F44" w:rsidRPr="006D7F44" w:rsidRDefault="006D7F44" w:rsidP="006D7F44">
            <w:pPr>
              <w:spacing w:after="0" w:line="240" w:lineRule="auto"/>
              <w:rPr>
                <w:rFonts w:ascii="Times New Roman" w:hAnsi="Times New Roman"/>
                <w:color w:val="000000"/>
                <w:sz w:val="16"/>
                <w:szCs w:val="16"/>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6D7F44" w:rsidRPr="006D7F44" w:rsidRDefault="006D7F44" w:rsidP="006D7F44">
            <w:pPr>
              <w:spacing w:after="0" w:line="240" w:lineRule="auto"/>
              <w:rPr>
                <w:rFonts w:ascii="Times New Roman" w:hAnsi="Times New Roman"/>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2018 год</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2019 год</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xml:space="preserve">2020 год </w:t>
            </w:r>
          </w:p>
        </w:tc>
      </w:tr>
      <w:tr w:rsidR="006D7F44" w:rsidRPr="006D7F44" w:rsidTr="006D7F44">
        <w:trPr>
          <w:cantSplit/>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rPr>
                <w:rFonts w:ascii="Times New Roman" w:hAnsi="Times New Roman"/>
                <w:b/>
                <w:bCs/>
                <w:color w:val="000000"/>
                <w:sz w:val="16"/>
                <w:szCs w:val="16"/>
              </w:rPr>
            </w:pPr>
            <w:r w:rsidRPr="006D7F44">
              <w:rPr>
                <w:rFonts w:ascii="Times New Roman" w:hAnsi="Times New Roman"/>
                <w:b/>
                <w:bCs/>
                <w:color w:val="000000"/>
                <w:sz w:val="16"/>
                <w:szCs w:val="16"/>
              </w:rPr>
              <w:t>Расходы бюджета города Пыть-Яха - всего</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3 209 107,4</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3 067 281,2</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2 887 475,3</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3 140 898,0</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3 196 568,3</w:t>
            </w:r>
          </w:p>
        </w:tc>
      </w:tr>
      <w:tr w:rsidR="006D7F44" w:rsidRPr="006D7F44" w:rsidTr="006D7F44">
        <w:trPr>
          <w:cantSplit/>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both"/>
              <w:rPr>
                <w:rFonts w:ascii="Times New Roman" w:hAnsi="Times New Roman"/>
                <w:color w:val="000000"/>
                <w:sz w:val="16"/>
                <w:szCs w:val="16"/>
              </w:rPr>
            </w:pPr>
            <w:r w:rsidRPr="006D7F44">
              <w:rPr>
                <w:rFonts w:ascii="Times New Roman" w:hAnsi="Times New Roman"/>
                <w:color w:val="000000"/>
                <w:sz w:val="16"/>
                <w:szCs w:val="16"/>
              </w:rPr>
              <w:t>в том числе:</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r>
      <w:tr w:rsidR="006D7F44" w:rsidRPr="006D7F44" w:rsidTr="006D7F44">
        <w:trPr>
          <w:cantSplit/>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rPr>
                <w:rFonts w:ascii="Times New Roman" w:hAnsi="Times New Roman"/>
                <w:color w:val="000000"/>
                <w:sz w:val="16"/>
                <w:szCs w:val="16"/>
              </w:rPr>
            </w:pPr>
            <w:r w:rsidRPr="006D7F44">
              <w:rPr>
                <w:rFonts w:ascii="Times New Roman" w:hAnsi="Times New Roman"/>
                <w:color w:val="000000"/>
                <w:sz w:val="16"/>
                <w:szCs w:val="16"/>
              </w:rPr>
              <w:t>условно утвержденные расходы</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35 170,4</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123 896,2</w:t>
            </w:r>
          </w:p>
        </w:tc>
      </w:tr>
      <w:tr w:rsidR="006D7F44" w:rsidRPr="006D7F44" w:rsidTr="006D7F44">
        <w:trPr>
          <w:cantSplit/>
          <w:trHeight w:val="51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rPr>
                <w:rFonts w:ascii="Times New Roman" w:hAnsi="Times New Roman"/>
                <w:b/>
                <w:bCs/>
                <w:color w:val="000000"/>
                <w:sz w:val="16"/>
                <w:szCs w:val="16"/>
              </w:rPr>
            </w:pPr>
            <w:r w:rsidRPr="006D7F44">
              <w:rPr>
                <w:rFonts w:ascii="Times New Roman" w:hAnsi="Times New Roman"/>
                <w:b/>
                <w:bCs/>
                <w:color w:val="000000"/>
                <w:sz w:val="16"/>
                <w:szCs w:val="16"/>
              </w:rPr>
              <w:t>Расходы бюджета города Пыть-Яха без учета условно утвержденных расходов</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3 209 107,4</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3 067 281,2</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2 887 475,3</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3 105 727,6</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b/>
                <w:bCs/>
                <w:color w:val="000000"/>
                <w:sz w:val="16"/>
                <w:szCs w:val="16"/>
              </w:rPr>
            </w:pPr>
            <w:r w:rsidRPr="006D7F44">
              <w:rPr>
                <w:rFonts w:ascii="Times New Roman" w:hAnsi="Times New Roman"/>
                <w:b/>
                <w:bCs/>
                <w:color w:val="000000"/>
                <w:sz w:val="16"/>
                <w:szCs w:val="16"/>
              </w:rPr>
              <w:t>3 072 672,1</w:t>
            </w:r>
          </w:p>
        </w:tc>
      </w:tr>
      <w:tr w:rsidR="006D7F44" w:rsidRPr="006D7F44" w:rsidTr="006D7F44">
        <w:trPr>
          <w:cantSplit/>
          <w:trHeight w:val="51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rPr>
                <w:rFonts w:ascii="Times New Roman" w:hAnsi="Times New Roman"/>
                <w:color w:val="000000"/>
                <w:sz w:val="16"/>
                <w:szCs w:val="16"/>
              </w:rPr>
            </w:pPr>
            <w:r w:rsidRPr="006D7F44">
              <w:rPr>
                <w:rFonts w:ascii="Times New Roman" w:hAnsi="Times New Roman"/>
                <w:color w:val="000000"/>
                <w:sz w:val="16"/>
                <w:szCs w:val="16"/>
              </w:rPr>
              <w:t>Расходы на реализацию муниципальных и ведомственной целевой программ</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3 154 881,0</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3 021 357,4</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2 848 957,7</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3 067 175,8</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3 033 960,7</w:t>
            </w:r>
          </w:p>
        </w:tc>
      </w:tr>
      <w:tr w:rsidR="006D7F44" w:rsidRPr="006D7F44" w:rsidTr="006D7F44">
        <w:trPr>
          <w:cantSplit/>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rPr>
                <w:rFonts w:ascii="Times New Roman" w:hAnsi="Times New Roman"/>
                <w:color w:val="000000"/>
                <w:sz w:val="16"/>
                <w:szCs w:val="16"/>
              </w:rPr>
            </w:pPr>
            <w:r w:rsidRPr="006D7F44">
              <w:rPr>
                <w:rFonts w:ascii="Times New Roman" w:hAnsi="Times New Roman"/>
                <w:color w:val="000000"/>
                <w:sz w:val="16"/>
                <w:szCs w:val="16"/>
              </w:rPr>
              <w:t>- удельный вес в расходах, %</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98,3</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98,5</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98,7</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98,8</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98,7</w:t>
            </w:r>
          </w:p>
        </w:tc>
      </w:tr>
      <w:tr w:rsidR="006D7F44" w:rsidRPr="006D7F44" w:rsidTr="006D7F44">
        <w:trPr>
          <w:cantSplit/>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rPr>
                <w:rFonts w:ascii="Times New Roman" w:hAnsi="Times New Roman"/>
                <w:color w:val="000000"/>
                <w:sz w:val="16"/>
                <w:szCs w:val="16"/>
              </w:rPr>
            </w:pPr>
            <w:r w:rsidRPr="006D7F44">
              <w:rPr>
                <w:rFonts w:ascii="Times New Roman" w:hAnsi="Times New Roman"/>
                <w:color w:val="000000"/>
                <w:sz w:val="16"/>
                <w:szCs w:val="16"/>
              </w:rPr>
              <w:t>Расходы на непрограммную деятельность</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54 226,4</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45 923,8</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38 517,6</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38 551,8</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38 711,4</w:t>
            </w:r>
          </w:p>
        </w:tc>
      </w:tr>
      <w:tr w:rsidR="006D7F44" w:rsidRPr="006D7F44" w:rsidTr="006D7F44">
        <w:trPr>
          <w:cantSplit/>
          <w:trHeight w:val="300"/>
        </w:trPr>
        <w:tc>
          <w:tcPr>
            <w:tcW w:w="4253" w:type="dxa"/>
            <w:tcBorders>
              <w:top w:val="nil"/>
              <w:left w:val="single" w:sz="4" w:space="0" w:color="auto"/>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rPr>
                <w:rFonts w:ascii="Times New Roman" w:hAnsi="Times New Roman"/>
                <w:color w:val="000000"/>
                <w:sz w:val="16"/>
                <w:szCs w:val="16"/>
              </w:rPr>
            </w:pPr>
            <w:r w:rsidRPr="006D7F44">
              <w:rPr>
                <w:rFonts w:ascii="Times New Roman" w:hAnsi="Times New Roman"/>
                <w:color w:val="000000"/>
                <w:sz w:val="16"/>
                <w:szCs w:val="16"/>
              </w:rPr>
              <w:t>- удельный вес в расходах, %</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55 158,4</w:t>
            </w:r>
          </w:p>
        </w:tc>
        <w:tc>
          <w:tcPr>
            <w:tcW w:w="993"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46 621,8</w:t>
            </w:r>
          </w:p>
        </w:tc>
        <w:tc>
          <w:tcPr>
            <w:tcW w:w="1134"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39 038,4</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39 036,4</w:t>
            </w:r>
          </w:p>
        </w:tc>
        <w:tc>
          <w:tcPr>
            <w:tcW w:w="992" w:type="dxa"/>
            <w:tcBorders>
              <w:top w:val="nil"/>
              <w:left w:val="nil"/>
              <w:bottom w:val="single" w:sz="4" w:space="0" w:color="auto"/>
              <w:right w:val="single" w:sz="4" w:space="0" w:color="auto"/>
            </w:tcBorders>
            <w:shd w:val="clear" w:color="auto" w:fill="auto"/>
            <w:vAlign w:val="center"/>
            <w:hideMark/>
          </w:tcPr>
          <w:p w:rsidR="006D7F44" w:rsidRPr="006D7F44" w:rsidRDefault="006D7F44" w:rsidP="006D7F44">
            <w:pPr>
              <w:spacing w:after="0" w:line="240" w:lineRule="auto"/>
              <w:jc w:val="center"/>
              <w:rPr>
                <w:rFonts w:ascii="Times New Roman" w:hAnsi="Times New Roman"/>
                <w:color w:val="000000"/>
                <w:sz w:val="16"/>
                <w:szCs w:val="16"/>
              </w:rPr>
            </w:pPr>
            <w:r w:rsidRPr="006D7F44">
              <w:rPr>
                <w:rFonts w:ascii="Times New Roman" w:hAnsi="Times New Roman"/>
                <w:color w:val="000000"/>
                <w:sz w:val="16"/>
                <w:szCs w:val="16"/>
              </w:rPr>
              <w:t>39 205,3</w:t>
            </w:r>
          </w:p>
        </w:tc>
      </w:tr>
    </w:tbl>
    <w:p w:rsidR="006D7F44" w:rsidRDefault="006D7F44" w:rsidP="00356E36">
      <w:pPr>
        <w:spacing w:after="0" w:line="240" w:lineRule="auto"/>
        <w:ind w:firstLine="708"/>
        <w:jc w:val="right"/>
        <w:rPr>
          <w:rFonts w:ascii="Times New Roman" w:hAnsi="Times New Roman"/>
        </w:rPr>
      </w:pPr>
    </w:p>
    <w:p w:rsidR="00356E36" w:rsidRDefault="00356E36" w:rsidP="00356E36">
      <w:pPr>
        <w:spacing w:before="240" w:after="0" w:line="360" w:lineRule="auto"/>
        <w:ind w:firstLine="709"/>
        <w:jc w:val="both"/>
        <w:rPr>
          <w:rFonts w:ascii="Times New Roman" w:hAnsi="Times New Roman"/>
          <w:sz w:val="24"/>
          <w:szCs w:val="24"/>
        </w:rPr>
      </w:pPr>
      <w:r w:rsidRPr="00144138">
        <w:rPr>
          <w:rFonts w:ascii="Times New Roman" w:hAnsi="Times New Roman"/>
          <w:sz w:val="24"/>
          <w:szCs w:val="24"/>
        </w:rPr>
        <w:t xml:space="preserve">На рис. </w:t>
      </w:r>
      <w:r w:rsidR="00A17E29">
        <w:rPr>
          <w:rFonts w:ascii="Times New Roman" w:hAnsi="Times New Roman"/>
          <w:sz w:val="24"/>
          <w:szCs w:val="24"/>
        </w:rPr>
        <w:t>4</w:t>
      </w:r>
      <w:r w:rsidRPr="00144138">
        <w:rPr>
          <w:rFonts w:ascii="Times New Roman" w:hAnsi="Times New Roman"/>
          <w:sz w:val="24"/>
          <w:szCs w:val="24"/>
        </w:rPr>
        <w:t xml:space="preserve"> и в таблице </w:t>
      </w:r>
      <w:r w:rsidR="000A1F3F">
        <w:rPr>
          <w:rFonts w:ascii="Times New Roman" w:hAnsi="Times New Roman"/>
          <w:sz w:val="24"/>
          <w:szCs w:val="24"/>
        </w:rPr>
        <w:t>10</w:t>
      </w:r>
      <w:r w:rsidRPr="00144138">
        <w:rPr>
          <w:rFonts w:ascii="Times New Roman" w:hAnsi="Times New Roman"/>
          <w:sz w:val="24"/>
          <w:szCs w:val="24"/>
        </w:rPr>
        <w:t xml:space="preserve"> представлены государственные программы автономного округа, сгруппированные по 5 отраслевым направлениям.</w:t>
      </w:r>
    </w:p>
    <w:p w:rsidR="0037124A" w:rsidRDefault="00F611EE" w:rsidP="00F611EE">
      <w:pPr>
        <w:spacing w:before="240" w:after="0" w:line="360" w:lineRule="auto"/>
        <w:ind w:firstLine="709"/>
        <w:jc w:val="right"/>
        <w:rPr>
          <w:rFonts w:ascii="Times New Roman" w:hAnsi="Times New Roman"/>
          <w:sz w:val="24"/>
          <w:szCs w:val="24"/>
        </w:rPr>
      </w:pPr>
      <w:r>
        <w:rPr>
          <w:rFonts w:ascii="Times New Roman" w:hAnsi="Times New Roman"/>
          <w:sz w:val="24"/>
          <w:szCs w:val="24"/>
        </w:rPr>
        <w:t>Рис. 4</w:t>
      </w:r>
    </w:p>
    <w:p w:rsidR="00701A5C" w:rsidRPr="000A1F3F" w:rsidRDefault="000A1F3F" w:rsidP="000A1F3F">
      <w:pPr>
        <w:pStyle w:val="3"/>
        <w:jc w:val="center"/>
        <w:rPr>
          <w:rFonts w:ascii="Times New Roman" w:eastAsia="Calibri" w:hAnsi="Times New Roman" w:cs="Times New Roman"/>
          <w:b/>
          <w:color w:val="auto"/>
          <w:lang w:eastAsia="en-US"/>
        </w:rPr>
      </w:pPr>
      <w:r w:rsidRPr="000A1F3F">
        <w:rPr>
          <w:rFonts w:ascii="Times New Roman" w:eastAsia="Calibri" w:hAnsi="Times New Roman" w:cs="Times New Roman"/>
          <w:b/>
          <w:color w:val="auto"/>
          <w:lang w:eastAsia="en-US"/>
        </w:rPr>
        <w:t xml:space="preserve">Структура программных направлений бюджета </w:t>
      </w:r>
      <w:r>
        <w:rPr>
          <w:rFonts w:ascii="Times New Roman" w:eastAsia="Calibri" w:hAnsi="Times New Roman" w:cs="Times New Roman"/>
          <w:b/>
          <w:color w:val="auto"/>
          <w:lang w:eastAsia="en-US"/>
        </w:rPr>
        <w:t xml:space="preserve">города Пыть-Яха </w:t>
      </w:r>
      <w:r w:rsidRPr="000A1F3F">
        <w:rPr>
          <w:rFonts w:ascii="Times New Roman" w:eastAsia="Calibri" w:hAnsi="Times New Roman" w:cs="Times New Roman"/>
          <w:b/>
          <w:color w:val="auto"/>
          <w:lang w:eastAsia="en-US"/>
        </w:rPr>
        <w:t xml:space="preserve">на 2017–2020 годы, </w:t>
      </w:r>
      <w:r>
        <w:rPr>
          <w:rFonts w:ascii="Times New Roman" w:eastAsia="Calibri" w:hAnsi="Times New Roman" w:cs="Times New Roman"/>
          <w:b/>
          <w:color w:val="auto"/>
          <w:lang w:eastAsia="en-US"/>
        </w:rPr>
        <w:t>тыс. рублей</w:t>
      </w:r>
    </w:p>
    <w:p w:rsidR="000A1F3F" w:rsidRDefault="005A0FBB" w:rsidP="00C84A51">
      <w:pPr>
        <w:autoSpaceDE w:val="0"/>
        <w:autoSpaceDN w:val="0"/>
        <w:adjustRightInd w:val="0"/>
        <w:spacing w:after="0" w:line="360" w:lineRule="auto"/>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5876925" cy="342900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0A1F3F" w:rsidRDefault="000A1F3F" w:rsidP="000A1F3F">
      <w:pPr>
        <w:autoSpaceDE w:val="0"/>
        <w:autoSpaceDN w:val="0"/>
        <w:adjustRightInd w:val="0"/>
        <w:spacing w:after="0" w:line="360" w:lineRule="auto"/>
        <w:jc w:val="both"/>
        <w:rPr>
          <w:rFonts w:ascii="Times New Roman" w:eastAsia="Calibri" w:hAnsi="Times New Roman"/>
          <w:sz w:val="24"/>
          <w:szCs w:val="24"/>
          <w:lang w:eastAsia="en-US"/>
        </w:rPr>
      </w:pPr>
    </w:p>
    <w:p w:rsidR="0037124A" w:rsidRDefault="0037124A" w:rsidP="007B105B">
      <w:pPr>
        <w:spacing w:after="0" w:line="360" w:lineRule="auto"/>
        <w:jc w:val="right"/>
        <w:rPr>
          <w:rFonts w:ascii="Times New Roman" w:hAnsi="Times New Roman"/>
          <w:sz w:val="24"/>
          <w:szCs w:val="24"/>
        </w:rPr>
      </w:pPr>
    </w:p>
    <w:p w:rsidR="007B105B" w:rsidRPr="00144138" w:rsidRDefault="007B105B" w:rsidP="007B105B">
      <w:pPr>
        <w:spacing w:after="0" w:line="360" w:lineRule="auto"/>
        <w:jc w:val="right"/>
        <w:rPr>
          <w:rFonts w:ascii="Times New Roman" w:hAnsi="Times New Roman"/>
          <w:sz w:val="24"/>
          <w:szCs w:val="24"/>
        </w:rPr>
      </w:pPr>
      <w:r w:rsidRPr="00144138">
        <w:rPr>
          <w:rFonts w:ascii="Times New Roman" w:hAnsi="Times New Roman"/>
          <w:sz w:val="24"/>
          <w:szCs w:val="24"/>
        </w:rPr>
        <w:lastRenderedPageBreak/>
        <w:t xml:space="preserve">Таблица </w:t>
      </w:r>
      <w:r w:rsidR="000A1F3F">
        <w:rPr>
          <w:rFonts w:ascii="Times New Roman" w:hAnsi="Times New Roman"/>
          <w:sz w:val="24"/>
          <w:szCs w:val="24"/>
        </w:rPr>
        <w:t>10</w:t>
      </w:r>
    </w:p>
    <w:p w:rsidR="007B105B" w:rsidRPr="0037124A" w:rsidRDefault="007B105B" w:rsidP="007B484B">
      <w:pPr>
        <w:pStyle w:val="3"/>
        <w:jc w:val="center"/>
        <w:rPr>
          <w:rFonts w:ascii="Times New Roman" w:eastAsia="Times New Roman" w:hAnsi="Times New Roman" w:cs="Times New Roman"/>
          <w:b/>
          <w:color w:val="auto"/>
        </w:rPr>
      </w:pPr>
      <w:r w:rsidRPr="0037124A">
        <w:rPr>
          <w:rFonts w:ascii="Times New Roman" w:eastAsia="Times New Roman" w:hAnsi="Times New Roman" w:cs="Times New Roman"/>
          <w:b/>
          <w:color w:val="auto"/>
        </w:rPr>
        <w:t xml:space="preserve">Расходы бюджета </w:t>
      </w:r>
      <w:r w:rsidRPr="0037124A">
        <w:rPr>
          <w:rFonts w:ascii="Times New Roman" w:hAnsi="Times New Roman" w:cs="Times New Roman"/>
          <w:b/>
          <w:color w:val="auto"/>
        </w:rPr>
        <w:t>города Пыть-Яха</w:t>
      </w:r>
      <w:r w:rsidRPr="0037124A">
        <w:rPr>
          <w:rFonts w:ascii="Times New Roman" w:eastAsia="Times New Roman" w:hAnsi="Times New Roman" w:cs="Times New Roman"/>
          <w:b/>
          <w:color w:val="auto"/>
        </w:rPr>
        <w:t xml:space="preserve"> на реализацию </w:t>
      </w:r>
      <w:r w:rsidRPr="0037124A">
        <w:rPr>
          <w:rFonts w:ascii="Times New Roman" w:hAnsi="Times New Roman" w:cs="Times New Roman"/>
          <w:b/>
          <w:color w:val="auto"/>
        </w:rPr>
        <w:t xml:space="preserve">муниципальных и ведомственной целевой </w:t>
      </w:r>
      <w:r w:rsidRPr="0037124A">
        <w:rPr>
          <w:rFonts w:ascii="Times New Roman" w:eastAsia="Times New Roman" w:hAnsi="Times New Roman" w:cs="Times New Roman"/>
          <w:b/>
          <w:color w:val="auto"/>
        </w:rPr>
        <w:t>программ на 2017–2020 годы в разрезе отраслевых направлений</w:t>
      </w:r>
    </w:p>
    <w:p w:rsidR="007B105B" w:rsidRPr="00114F6E" w:rsidRDefault="007B105B" w:rsidP="007B105B">
      <w:pPr>
        <w:spacing w:after="0" w:line="240" w:lineRule="auto"/>
        <w:ind w:firstLine="709"/>
        <w:jc w:val="right"/>
        <w:rPr>
          <w:rFonts w:ascii="Times New Roman" w:hAnsi="Times New Roman"/>
        </w:rPr>
      </w:pPr>
    </w:p>
    <w:p w:rsidR="006906A2" w:rsidRDefault="007B105B" w:rsidP="007B105B">
      <w:pPr>
        <w:spacing w:after="0" w:line="240" w:lineRule="auto"/>
        <w:ind w:firstLine="709"/>
        <w:jc w:val="right"/>
        <w:rPr>
          <w:rFonts w:ascii="Times New Roman" w:eastAsia="Calibri" w:hAnsi="Times New Roman"/>
          <w:sz w:val="24"/>
          <w:szCs w:val="24"/>
          <w:lang w:eastAsia="en-US"/>
        </w:rPr>
      </w:pPr>
      <w:r w:rsidRPr="00114F6E">
        <w:rPr>
          <w:rFonts w:ascii="Times New Roman" w:hAnsi="Times New Roman"/>
        </w:rPr>
        <w:t>(тыс. рублей)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992"/>
        <w:gridCol w:w="993"/>
        <w:gridCol w:w="992"/>
        <w:gridCol w:w="992"/>
        <w:gridCol w:w="992"/>
      </w:tblGrid>
      <w:tr w:rsidR="007B105B" w:rsidRPr="007B105B" w:rsidTr="000A1F3F">
        <w:trPr>
          <w:cantSplit/>
          <w:trHeight w:val="20"/>
          <w:tblHeader/>
        </w:trPr>
        <w:tc>
          <w:tcPr>
            <w:tcW w:w="4395" w:type="dxa"/>
            <w:vMerge w:val="restart"/>
            <w:shd w:val="clear" w:color="auto" w:fill="auto"/>
            <w:vAlign w:val="center"/>
            <w:hideMark/>
          </w:tcPr>
          <w:p w:rsidR="007B105B" w:rsidRPr="007B105B" w:rsidRDefault="007B105B" w:rsidP="007B105B">
            <w:pPr>
              <w:spacing w:after="0" w:line="240" w:lineRule="auto"/>
              <w:jc w:val="center"/>
              <w:rPr>
                <w:rFonts w:ascii="Times New Roman" w:hAnsi="Times New Roman"/>
                <w:color w:val="000000"/>
                <w:sz w:val="16"/>
                <w:szCs w:val="16"/>
              </w:rPr>
            </w:pPr>
            <w:r w:rsidRPr="007B105B">
              <w:rPr>
                <w:rFonts w:ascii="Times New Roman" w:hAnsi="Times New Roman"/>
                <w:color w:val="000000"/>
                <w:sz w:val="16"/>
                <w:szCs w:val="16"/>
              </w:rPr>
              <w:t>Государственные программы</w:t>
            </w:r>
          </w:p>
        </w:tc>
        <w:tc>
          <w:tcPr>
            <w:tcW w:w="992" w:type="dxa"/>
            <w:vMerge w:val="restart"/>
            <w:shd w:val="clear" w:color="auto" w:fill="auto"/>
            <w:vAlign w:val="center"/>
            <w:hideMark/>
          </w:tcPr>
          <w:p w:rsidR="007B105B" w:rsidRPr="007B105B" w:rsidRDefault="007B105B" w:rsidP="007B105B">
            <w:pPr>
              <w:spacing w:after="0" w:line="240" w:lineRule="auto"/>
              <w:jc w:val="center"/>
              <w:rPr>
                <w:rFonts w:ascii="Times New Roman" w:hAnsi="Times New Roman"/>
                <w:color w:val="000000"/>
                <w:sz w:val="16"/>
                <w:szCs w:val="16"/>
              </w:rPr>
            </w:pPr>
            <w:r w:rsidRPr="007B105B">
              <w:rPr>
                <w:rFonts w:ascii="Times New Roman" w:hAnsi="Times New Roman"/>
                <w:color w:val="000000"/>
                <w:sz w:val="16"/>
                <w:szCs w:val="16"/>
              </w:rPr>
              <w:t>2016 год (отчет)</w:t>
            </w:r>
          </w:p>
        </w:tc>
        <w:tc>
          <w:tcPr>
            <w:tcW w:w="993" w:type="dxa"/>
            <w:vMerge w:val="restart"/>
            <w:shd w:val="clear" w:color="auto" w:fill="auto"/>
            <w:vAlign w:val="center"/>
            <w:hideMark/>
          </w:tcPr>
          <w:p w:rsidR="007B105B" w:rsidRPr="007B105B" w:rsidRDefault="007B105B" w:rsidP="007B105B">
            <w:pPr>
              <w:spacing w:after="0" w:line="240" w:lineRule="auto"/>
              <w:jc w:val="center"/>
              <w:rPr>
                <w:rFonts w:ascii="Times New Roman" w:hAnsi="Times New Roman"/>
                <w:color w:val="000000"/>
                <w:sz w:val="16"/>
                <w:szCs w:val="16"/>
              </w:rPr>
            </w:pPr>
            <w:r w:rsidRPr="007B105B">
              <w:rPr>
                <w:rFonts w:ascii="Times New Roman" w:hAnsi="Times New Roman"/>
                <w:color w:val="000000"/>
                <w:sz w:val="16"/>
                <w:szCs w:val="16"/>
              </w:rPr>
              <w:t>2017 год (Решение Думы города от 07.09.2017 № 107) *</w:t>
            </w:r>
          </w:p>
        </w:tc>
        <w:tc>
          <w:tcPr>
            <w:tcW w:w="2976" w:type="dxa"/>
            <w:gridSpan w:val="3"/>
            <w:shd w:val="clear" w:color="auto" w:fill="auto"/>
            <w:vAlign w:val="center"/>
            <w:hideMark/>
          </w:tcPr>
          <w:p w:rsidR="007B105B" w:rsidRPr="007B105B" w:rsidRDefault="007B105B" w:rsidP="007B105B">
            <w:pPr>
              <w:spacing w:after="0" w:line="240" w:lineRule="auto"/>
              <w:jc w:val="center"/>
              <w:rPr>
                <w:rFonts w:ascii="Times New Roman" w:hAnsi="Times New Roman"/>
                <w:color w:val="000000"/>
                <w:sz w:val="16"/>
                <w:szCs w:val="16"/>
              </w:rPr>
            </w:pPr>
            <w:r w:rsidRPr="007B105B">
              <w:rPr>
                <w:rFonts w:ascii="Times New Roman" w:hAnsi="Times New Roman"/>
                <w:color w:val="000000"/>
                <w:sz w:val="16"/>
                <w:szCs w:val="16"/>
              </w:rPr>
              <w:t>Проект</w:t>
            </w:r>
          </w:p>
        </w:tc>
      </w:tr>
      <w:tr w:rsidR="007B105B" w:rsidRPr="007B105B" w:rsidTr="000A1F3F">
        <w:trPr>
          <w:cantSplit/>
          <w:trHeight w:val="20"/>
          <w:tblHeader/>
        </w:trPr>
        <w:tc>
          <w:tcPr>
            <w:tcW w:w="4395" w:type="dxa"/>
            <w:vMerge/>
            <w:vAlign w:val="center"/>
            <w:hideMark/>
          </w:tcPr>
          <w:p w:rsidR="007B105B" w:rsidRPr="007B105B" w:rsidRDefault="007B105B" w:rsidP="007B105B">
            <w:pPr>
              <w:spacing w:after="0" w:line="240" w:lineRule="auto"/>
              <w:rPr>
                <w:rFonts w:ascii="Times New Roman" w:hAnsi="Times New Roman"/>
                <w:color w:val="000000"/>
                <w:sz w:val="16"/>
                <w:szCs w:val="16"/>
              </w:rPr>
            </w:pPr>
          </w:p>
        </w:tc>
        <w:tc>
          <w:tcPr>
            <w:tcW w:w="992" w:type="dxa"/>
            <w:vMerge/>
            <w:vAlign w:val="center"/>
            <w:hideMark/>
          </w:tcPr>
          <w:p w:rsidR="007B105B" w:rsidRPr="007B105B" w:rsidRDefault="007B105B" w:rsidP="007B105B">
            <w:pPr>
              <w:spacing w:after="0" w:line="240" w:lineRule="auto"/>
              <w:rPr>
                <w:rFonts w:ascii="Times New Roman" w:hAnsi="Times New Roman"/>
                <w:color w:val="000000"/>
                <w:sz w:val="16"/>
                <w:szCs w:val="16"/>
              </w:rPr>
            </w:pPr>
          </w:p>
        </w:tc>
        <w:tc>
          <w:tcPr>
            <w:tcW w:w="993" w:type="dxa"/>
            <w:vMerge/>
            <w:vAlign w:val="center"/>
            <w:hideMark/>
          </w:tcPr>
          <w:p w:rsidR="007B105B" w:rsidRPr="007B105B" w:rsidRDefault="007B105B" w:rsidP="007B105B">
            <w:pPr>
              <w:spacing w:after="0" w:line="240" w:lineRule="auto"/>
              <w:rPr>
                <w:rFonts w:ascii="Times New Roman" w:hAnsi="Times New Roman"/>
                <w:color w:val="000000"/>
                <w:sz w:val="16"/>
                <w:szCs w:val="16"/>
              </w:rPr>
            </w:pPr>
          </w:p>
        </w:tc>
        <w:tc>
          <w:tcPr>
            <w:tcW w:w="992" w:type="dxa"/>
            <w:shd w:val="clear" w:color="auto" w:fill="auto"/>
            <w:vAlign w:val="center"/>
            <w:hideMark/>
          </w:tcPr>
          <w:p w:rsidR="007B105B" w:rsidRPr="007B105B" w:rsidRDefault="007B105B" w:rsidP="007B105B">
            <w:pPr>
              <w:spacing w:after="0" w:line="240" w:lineRule="auto"/>
              <w:jc w:val="center"/>
              <w:rPr>
                <w:rFonts w:ascii="Times New Roman" w:hAnsi="Times New Roman"/>
                <w:color w:val="000000"/>
                <w:sz w:val="16"/>
                <w:szCs w:val="16"/>
              </w:rPr>
            </w:pPr>
            <w:r w:rsidRPr="007B105B">
              <w:rPr>
                <w:rFonts w:ascii="Times New Roman" w:hAnsi="Times New Roman"/>
                <w:color w:val="000000"/>
                <w:sz w:val="16"/>
                <w:szCs w:val="16"/>
              </w:rPr>
              <w:t>2018 год</w:t>
            </w:r>
          </w:p>
        </w:tc>
        <w:tc>
          <w:tcPr>
            <w:tcW w:w="992" w:type="dxa"/>
            <w:shd w:val="clear" w:color="auto" w:fill="auto"/>
            <w:vAlign w:val="center"/>
            <w:hideMark/>
          </w:tcPr>
          <w:p w:rsidR="007B105B" w:rsidRPr="007B105B" w:rsidRDefault="007B105B" w:rsidP="007B105B">
            <w:pPr>
              <w:spacing w:after="0" w:line="240" w:lineRule="auto"/>
              <w:jc w:val="center"/>
              <w:rPr>
                <w:rFonts w:ascii="Times New Roman" w:hAnsi="Times New Roman"/>
                <w:color w:val="000000"/>
                <w:sz w:val="16"/>
                <w:szCs w:val="16"/>
              </w:rPr>
            </w:pPr>
            <w:r w:rsidRPr="007B105B">
              <w:rPr>
                <w:rFonts w:ascii="Times New Roman" w:hAnsi="Times New Roman"/>
                <w:color w:val="000000"/>
                <w:sz w:val="16"/>
                <w:szCs w:val="16"/>
              </w:rPr>
              <w:t>2019 год</w:t>
            </w:r>
          </w:p>
        </w:tc>
        <w:tc>
          <w:tcPr>
            <w:tcW w:w="992" w:type="dxa"/>
            <w:shd w:val="clear" w:color="auto" w:fill="auto"/>
            <w:vAlign w:val="center"/>
            <w:hideMark/>
          </w:tcPr>
          <w:p w:rsidR="007B105B" w:rsidRPr="007B105B" w:rsidRDefault="007B105B" w:rsidP="007B105B">
            <w:pPr>
              <w:spacing w:after="0" w:line="240" w:lineRule="auto"/>
              <w:jc w:val="center"/>
              <w:rPr>
                <w:rFonts w:ascii="Times New Roman" w:hAnsi="Times New Roman"/>
                <w:color w:val="000000"/>
                <w:sz w:val="16"/>
                <w:szCs w:val="16"/>
              </w:rPr>
            </w:pPr>
            <w:r w:rsidRPr="007B105B">
              <w:rPr>
                <w:rFonts w:ascii="Times New Roman" w:hAnsi="Times New Roman"/>
                <w:color w:val="000000"/>
                <w:sz w:val="16"/>
                <w:szCs w:val="16"/>
              </w:rPr>
              <w:t xml:space="preserve">2020 год </w:t>
            </w:r>
          </w:p>
        </w:tc>
      </w:tr>
      <w:tr w:rsidR="007B105B" w:rsidRPr="007B105B" w:rsidTr="007B105B">
        <w:trPr>
          <w:cantSplit/>
          <w:trHeight w:val="20"/>
        </w:trPr>
        <w:tc>
          <w:tcPr>
            <w:tcW w:w="4395" w:type="dxa"/>
            <w:shd w:val="clear" w:color="auto" w:fill="auto"/>
            <w:vAlign w:val="center"/>
            <w:hideMark/>
          </w:tcPr>
          <w:p w:rsidR="007B105B" w:rsidRPr="007B105B" w:rsidRDefault="007B105B" w:rsidP="005A0FBB">
            <w:pPr>
              <w:spacing w:after="0" w:line="240" w:lineRule="auto"/>
              <w:rPr>
                <w:rFonts w:ascii="Times New Roman" w:hAnsi="Times New Roman"/>
                <w:b/>
                <w:bCs/>
                <w:color w:val="000000"/>
                <w:sz w:val="16"/>
                <w:szCs w:val="16"/>
              </w:rPr>
            </w:pPr>
            <w:r w:rsidRPr="007B105B">
              <w:rPr>
                <w:rFonts w:ascii="Times New Roman" w:hAnsi="Times New Roman"/>
                <w:b/>
                <w:bCs/>
                <w:color w:val="000000"/>
                <w:sz w:val="16"/>
                <w:szCs w:val="16"/>
              </w:rPr>
              <w:t xml:space="preserve">Расходы на реализацию </w:t>
            </w:r>
            <w:r w:rsidR="005A0FBB">
              <w:rPr>
                <w:rFonts w:ascii="Times New Roman" w:hAnsi="Times New Roman"/>
                <w:b/>
                <w:bCs/>
                <w:color w:val="000000"/>
                <w:sz w:val="16"/>
                <w:szCs w:val="16"/>
              </w:rPr>
              <w:t xml:space="preserve">муниципальных и ведомственной </w:t>
            </w:r>
            <w:r w:rsidR="007B484B">
              <w:rPr>
                <w:rFonts w:ascii="Times New Roman" w:hAnsi="Times New Roman"/>
                <w:b/>
                <w:bCs/>
                <w:color w:val="000000"/>
                <w:sz w:val="16"/>
                <w:szCs w:val="16"/>
              </w:rPr>
              <w:t xml:space="preserve">целевой </w:t>
            </w:r>
            <w:r w:rsidR="007B484B" w:rsidRPr="007B105B">
              <w:rPr>
                <w:rFonts w:ascii="Times New Roman" w:hAnsi="Times New Roman"/>
                <w:b/>
                <w:bCs/>
                <w:color w:val="000000"/>
                <w:sz w:val="16"/>
                <w:szCs w:val="16"/>
              </w:rPr>
              <w:t>программ</w:t>
            </w:r>
            <w:r w:rsidRPr="007B105B">
              <w:rPr>
                <w:rFonts w:ascii="Times New Roman" w:hAnsi="Times New Roman"/>
                <w:b/>
                <w:bCs/>
                <w:color w:val="000000"/>
                <w:sz w:val="16"/>
                <w:szCs w:val="16"/>
              </w:rPr>
              <w:t>, всего</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3 154 881,0</w:t>
            </w:r>
          </w:p>
        </w:tc>
        <w:tc>
          <w:tcPr>
            <w:tcW w:w="993"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3 021 357,4</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2 848 957,7</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3 067 175,8</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3 033 960,7</w:t>
            </w:r>
          </w:p>
        </w:tc>
      </w:tr>
      <w:tr w:rsidR="007B105B" w:rsidRPr="007B105B" w:rsidTr="007B105B">
        <w:trPr>
          <w:cantSplit/>
          <w:trHeight w:val="20"/>
        </w:trPr>
        <w:tc>
          <w:tcPr>
            <w:tcW w:w="4395" w:type="dxa"/>
            <w:shd w:val="clear" w:color="auto" w:fill="auto"/>
            <w:vAlign w:val="center"/>
            <w:hideMark/>
          </w:tcPr>
          <w:p w:rsidR="007B105B" w:rsidRPr="007B105B" w:rsidRDefault="007B105B" w:rsidP="007B105B">
            <w:pPr>
              <w:spacing w:after="0" w:line="240" w:lineRule="auto"/>
              <w:rPr>
                <w:rFonts w:ascii="Times New Roman" w:hAnsi="Times New Roman"/>
                <w:color w:val="000000"/>
                <w:sz w:val="16"/>
                <w:szCs w:val="16"/>
              </w:rPr>
            </w:pPr>
            <w:r w:rsidRPr="007B105B">
              <w:rPr>
                <w:rFonts w:ascii="Times New Roman" w:hAnsi="Times New Roman"/>
                <w:color w:val="000000"/>
                <w:sz w:val="16"/>
                <w:szCs w:val="16"/>
              </w:rPr>
              <w:t>в том числе по основным направлениям:</w:t>
            </w:r>
          </w:p>
        </w:tc>
        <w:tc>
          <w:tcPr>
            <w:tcW w:w="992" w:type="dxa"/>
            <w:shd w:val="clear" w:color="auto" w:fill="auto"/>
            <w:vAlign w:val="center"/>
            <w:hideMark/>
          </w:tcPr>
          <w:p w:rsidR="007B105B" w:rsidRPr="007B105B" w:rsidRDefault="007B105B" w:rsidP="007B105B">
            <w:pPr>
              <w:spacing w:after="0" w:line="240" w:lineRule="auto"/>
              <w:rPr>
                <w:rFonts w:ascii="Times New Roman" w:hAnsi="Times New Roman"/>
                <w:color w:val="000000"/>
                <w:sz w:val="16"/>
                <w:szCs w:val="16"/>
              </w:rPr>
            </w:pPr>
            <w:r w:rsidRPr="007B105B">
              <w:rPr>
                <w:rFonts w:ascii="Times New Roman" w:hAnsi="Times New Roman"/>
                <w:color w:val="000000"/>
                <w:sz w:val="16"/>
                <w:szCs w:val="16"/>
              </w:rPr>
              <w:t> </w:t>
            </w:r>
          </w:p>
        </w:tc>
        <w:tc>
          <w:tcPr>
            <w:tcW w:w="993" w:type="dxa"/>
            <w:shd w:val="clear" w:color="auto" w:fill="auto"/>
            <w:vAlign w:val="center"/>
            <w:hideMark/>
          </w:tcPr>
          <w:p w:rsidR="007B105B" w:rsidRPr="007B105B" w:rsidRDefault="007B105B" w:rsidP="007B105B">
            <w:pPr>
              <w:spacing w:after="0" w:line="240" w:lineRule="auto"/>
              <w:jc w:val="center"/>
              <w:rPr>
                <w:rFonts w:ascii="Times New Roman" w:hAnsi="Times New Roman"/>
                <w:b/>
                <w:bCs/>
                <w:color w:val="000000"/>
                <w:sz w:val="16"/>
                <w:szCs w:val="16"/>
              </w:rPr>
            </w:pPr>
            <w:r w:rsidRPr="007B105B">
              <w:rPr>
                <w:rFonts w:ascii="Times New Roman" w:hAnsi="Times New Roman"/>
                <w:b/>
                <w:bCs/>
                <w:color w:val="000000"/>
                <w:sz w:val="16"/>
                <w:szCs w:val="16"/>
              </w:rPr>
              <w:t> </w:t>
            </w:r>
          </w:p>
        </w:tc>
        <w:tc>
          <w:tcPr>
            <w:tcW w:w="992" w:type="dxa"/>
            <w:shd w:val="clear" w:color="auto" w:fill="auto"/>
            <w:vAlign w:val="center"/>
            <w:hideMark/>
          </w:tcPr>
          <w:p w:rsidR="007B105B" w:rsidRPr="007B105B" w:rsidRDefault="007B105B" w:rsidP="007B105B">
            <w:pPr>
              <w:spacing w:after="0" w:line="240" w:lineRule="auto"/>
              <w:jc w:val="center"/>
              <w:rPr>
                <w:rFonts w:ascii="Times New Roman" w:hAnsi="Times New Roman"/>
                <w:b/>
                <w:bCs/>
                <w:color w:val="000000"/>
                <w:sz w:val="16"/>
                <w:szCs w:val="16"/>
              </w:rPr>
            </w:pPr>
            <w:r w:rsidRPr="007B105B">
              <w:rPr>
                <w:rFonts w:ascii="Times New Roman" w:hAnsi="Times New Roman"/>
                <w:b/>
                <w:bCs/>
                <w:color w:val="000000"/>
                <w:sz w:val="16"/>
                <w:szCs w:val="16"/>
              </w:rPr>
              <w:t> </w:t>
            </w:r>
          </w:p>
        </w:tc>
        <w:tc>
          <w:tcPr>
            <w:tcW w:w="992" w:type="dxa"/>
            <w:shd w:val="clear" w:color="auto" w:fill="auto"/>
            <w:vAlign w:val="center"/>
            <w:hideMark/>
          </w:tcPr>
          <w:p w:rsidR="007B105B" w:rsidRPr="007B105B" w:rsidRDefault="007B105B" w:rsidP="007B105B">
            <w:pPr>
              <w:spacing w:after="0" w:line="240" w:lineRule="auto"/>
              <w:jc w:val="center"/>
              <w:rPr>
                <w:rFonts w:ascii="Times New Roman" w:hAnsi="Times New Roman"/>
                <w:b/>
                <w:bCs/>
                <w:color w:val="000000"/>
                <w:sz w:val="16"/>
                <w:szCs w:val="16"/>
              </w:rPr>
            </w:pPr>
            <w:r w:rsidRPr="007B105B">
              <w:rPr>
                <w:rFonts w:ascii="Times New Roman" w:hAnsi="Times New Roman"/>
                <w:b/>
                <w:bCs/>
                <w:color w:val="000000"/>
                <w:sz w:val="16"/>
                <w:szCs w:val="16"/>
              </w:rPr>
              <w:t> </w:t>
            </w:r>
          </w:p>
        </w:tc>
        <w:tc>
          <w:tcPr>
            <w:tcW w:w="992" w:type="dxa"/>
            <w:shd w:val="clear" w:color="auto" w:fill="auto"/>
            <w:vAlign w:val="center"/>
            <w:hideMark/>
          </w:tcPr>
          <w:p w:rsidR="007B105B" w:rsidRPr="007B105B" w:rsidRDefault="007B105B" w:rsidP="007B105B">
            <w:pPr>
              <w:spacing w:after="0" w:line="240" w:lineRule="auto"/>
              <w:jc w:val="center"/>
              <w:rPr>
                <w:rFonts w:ascii="Times New Roman" w:hAnsi="Times New Roman"/>
                <w:b/>
                <w:bCs/>
                <w:color w:val="000000"/>
                <w:sz w:val="16"/>
                <w:szCs w:val="16"/>
              </w:rPr>
            </w:pPr>
            <w:r w:rsidRPr="007B105B">
              <w:rPr>
                <w:rFonts w:ascii="Times New Roman" w:hAnsi="Times New Roman"/>
                <w:b/>
                <w:bCs/>
                <w:color w:val="000000"/>
                <w:sz w:val="16"/>
                <w:szCs w:val="16"/>
              </w:rPr>
              <w:t> </w:t>
            </w:r>
          </w:p>
        </w:tc>
      </w:tr>
      <w:tr w:rsidR="007B105B" w:rsidRPr="007B105B" w:rsidTr="007B105B">
        <w:trPr>
          <w:cantSplit/>
          <w:trHeight w:val="20"/>
        </w:trPr>
        <w:tc>
          <w:tcPr>
            <w:tcW w:w="4395" w:type="dxa"/>
            <w:shd w:val="clear" w:color="auto" w:fill="auto"/>
            <w:vAlign w:val="center"/>
            <w:hideMark/>
          </w:tcPr>
          <w:p w:rsidR="007B105B" w:rsidRPr="007B105B" w:rsidRDefault="007B105B" w:rsidP="007B105B">
            <w:pPr>
              <w:spacing w:after="0" w:line="240" w:lineRule="auto"/>
              <w:rPr>
                <w:rFonts w:ascii="Times New Roman" w:hAnsi="Times New Roman"/>
                <w:b/>
                <w:bCs/>
                <w:color w:val="000000"/>
                <w:sz w:val="16"/>
                <w:szCs w:val="16"/>
              </w:rPr>
            </w:pPr>
            <w:r w:rsidRPr="007B105B">
              <w:rPr>
                <w:rFonts w:ascii="Times New Roman" w:hAnsi="Times New Roman"/>
                <w:b/>
                <w:bCs/>
                <w:color w:val="000000"/>
                <w:sz w:val="16"/>
                <w:szCs w:val="16"/>
                <w:lang w:val="en-US"/>
              </w:rPr>
              <w:t>I</w:t>
            </w:r>
            <w:r w:rsidRPr="007B105B">
              <w:rPr>
                <w:rFonts w:ascii="Times New Roman" w:hAnsi="Times New Roman"/>
                <w:b/>
                <w:bCs/>
                <w:color w:val="000000"/>
                <w:sz w:val="16"/>
                <w:szCs w:val="16"/>
              </w:rPr>
              <w:t>. Социально-культурная сфера (5 программ)</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1 850 076,6</w:t>
            </w:r>
          </w:p>
        </w:tc>
        <w:tc>
          <w:tcPr>
            <w:tcW w:w="993"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2 014 423,2</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1 899 793,5</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1 834 987,4</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1 826 290,0</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"Развитие образования в муниципальном образовании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1 503 470,1</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1 487 965,4</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1 546 158,7</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1 480 739,8</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1 474 509,8</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"Социальная поддержка жителей муниципального образования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66 386,9</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73 676,8</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57 578,7</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64 620,2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58 406,5</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"Доступная среда в муниципальном образовании городской округ город Пыть-Ях на 2016-2020 годы"</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0,0</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245,4</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0,0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0,0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0,0</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"Развитие культуры в муниципальном образовании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200 514,8</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187 502,8</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205 445,9</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199 017,2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202 763,5</w:t>
            </w:r>
          </w:p>
        </w:tc>
      </w:tr>
      <w:tr w:rsidR="007B105B" w:rsidRPr="007B105B" w:rsidTr="007B105B">
        <w:trPr>
          <w:cantSplit/>
          <w:trHeight w:val="20"/>
        </w:trPr>
        <w:tc>
          <w:tcPr>
            <w:tcW w:w="4395" w:type="dxa"/>
            <w:shd w:val="clear" w:color="000000" w:fill="FFFFFF"/>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"Развитие физической культуры и спорта в муниципальном образовании городской округ город Пыть-Ях на 2018-2025 годы и плановый период до 2030 года"</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79 704,8</w:t>
            </w:r>
          </w:p>
        </w:tc>
        <w:tc>
          <w:tcPr>
            <w:tcW w:w="993"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265 032,8</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90 610,2</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90 610,2</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90 610,2</w:t>
            </w:r>
          </w:p>
        </w:tc>
      </w:tr>
      <w:tr w:rsidR="007B105B" w:rsidRPr="007B105B" w:rsidTr="007B105B">
        <w:trPr>
          <w:cantSplit/>
          <w:trHeight w:val="20"/>
        </w:trPr>
        <w:tc>
          <w:tcPr>
            <w:tcW w:w="4395" w:type="dxa"/>
            <w:shd w:val="clear" w:color="auto" w:fill="auto"/>
            <w:vAlign w:val="center"/>
            <w:hideMark/>
          </w:tcPr>
          <w:p w:rsidR="007B105B" w:rsidRPr="007B105B" w:rsidRDefault="007B105B" w:rsidP="007B105B">
            <w:pPr>
              <w:spacing w:after="0" w:line="240" w:lineRule="auto"/>
              <w:rPr>
                <w:rFonts w:ascii="Times New Roman" w:hAnsi="Times New Roman"/>
                <w:b/>
                <w:bCs/>
                <w:color w:val="000000"/>
                <w:sz w:val="16"/>
                <w:szCs w:val="16"/>
              </w:rPr>
            </w:pPr>
            <w:r w:rsidRPr="007B105B">
              <w:rPr>
                <w:rFonts w:ascii="Times New Roman" w:hAnsi="Times New Roman"/>
                <w:b/>
                <w:bCs/>
                <w:color w:val="000000"/>
                <w:sz w:val="16"/>
                <w:szCs w:val="16"/>
                <w:lang w:val="en-US"/>
              </w:rPr>
              <w:t>II</w:t>
            </w:r>
            <w:r w:rsidRPr="007B105B">
              <w:rPr>
                <w:rFonts w:ascii="Times New Roman" w:hAnsi="Times New Roman"/>
                <w:b/>
                <w:bCs/>
                <w:color w:val="000000"/>
                <w:sz w:val="16"/>
                <w:szCs w:val="16"/>
              </w:rPr>
              <w:t>. Жилищно-коммунальная сфера (2 программы)</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525 830,9</w:t>
            </w:r>
          </w:p>
        </w:tc>
        <w:tc>
          <w:tcPr>
            <w:tcW w:w="993"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325 347,6</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136 973,6</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464 237,7</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501 565,8</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"Обеспечение доступным и комфортным жильем жителей муниципального образования городской округ город Пыть-Ях в 2018-2025 годах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413 326,2</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267 377,7</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86 492,8</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61 567,5</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63 612,8</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112 504,7</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57 969,9</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50 480,8</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402 670,2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437 953,0</w:t>
            </w:r>
          </w:p>
        </w:tc>
      </w:tr>
      <w:tr w:rsidR="007B105B" w:rsidRPr="007B105B" w:rsidTr="007B105B">
        <w:trPr>
          <w:cantSplit/>
          <w:trHeight w:val="20"/>
        </w:trPr>
        <w:tc>
          <w:tcPr>
            <w:tcW w:w="4395" w:type="dxa"/>
            <w:shd w:val="clear" w:color="auto" w:fill="auto"/>
            <w:vAlign w:val="center"/>
            <w:hideMark/>
          </w:tcPr>
          <w:p w:rsidR="007B105B" w:rsidRPr="007B105B" w:rsidRDefault="007B105B" w:rsidP="007B105B">
            <w:pPr>
              <w:spacing w:after="0" w:line="240" w:lineRule="auto"/>
              <w:rPr>
                <w:rFonts w:ascii="Times New Roman" w:hAnsi="Times New Roman"/>
                <w:b/>
                <w:bCs/>
                <w:color w:val="000000"/>
                <w:sz w:val="16"/>
                <w:szCs w:val="16"/>
              </w:rPr>
            </w:pPr>
            <w:r w:rsidRPr="007B105B">
              <w:rPr>
                <w:rFonts w:ascii="Times New Roman" w:hAnsi="Times New Roman"/>
                <w:b/>
                <w:bCs/>
                <w:color w:val="000000"/>
                <w:sz w:val="16"/>
                <w:szCs w:val="16"/>
                <w:lang w:val="en-US"/>
              </w:rPr>
              <w:t>III</w:t>
            </w:r>
            <w:r w:rsidRPr="007B105B">
              <w:rPr>
                <w:rFonts w:ascii="Times New Roman" w:hAnsi="Times New Roman"/>
                <w:b/>
                <w:bCs/>
                <w:color w:val="000000"/>
                <w:sz w:val="16"/>
                <w:szCs w:val="16"/>
              </w:rPr>
              <w:t>. Развитие отраслей экономики (5 программ)</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332 761,4</w:t>
            </w:r>
          </w:p>
        </w:tc>
        <w:tc>
          <w:tcPr>
            <w:tcW w:w="993"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239 749,2</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256 503,6</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240 707,5</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238 910,4</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"Содействие занятости населения в муниципальном образовании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6 644,0</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7 437,0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8 786,5</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7 463,8</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7 768,7</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"Развитие агропромышленного комплекса и рынков сельскохозяйственной продукции, сырья и продовольствия в муниципальном образовании городской округ город Пыть-Ях на 2018-2025 годы и на период до 2030 годах"</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34 437,4</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21 122,0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25 243,0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19 213,0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19 313,0</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"Социально-экономическое развитие и повышение инвестиционной привлекательности муниципального образования городской округ город Пыть-Ях в 2018-2025 годах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48 445,7</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33 819,3</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43 110,5</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43 110,5</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43 110,5</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"Развитие транспортной системы муниципального образования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177 651,6</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151 287,3</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147 318,4</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145 956,8</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145 956,8</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"Управление муниципальным имуществом муниципального образования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65 582,7</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26 083,6</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32 045,2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24 963,4</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22 761,4</w:t>
            </w:r>
          </w:p>
        </w:tc>
      </w:tr>
      <w:tr w:rsidR="007B105B" w:rsidRPr="007B105B" w:rsidTr="007B105B">
        <w:trPr>
          <w:cantSplit/>
          <w:trHeight w:val="20"/>
        </w:trPr>
        <w:tc>
          <w:tcPr>
            <w:tcW w:w="4395" w:type="dxa"/>
            <w:shd w:val="clear" w:color="auto" w:fill="auto"/>
            <w:vAlign w:val="center"/>
            <w:hideMark/>
          </w:tcPr>
          <w:p w:rsidR="007B105B" w:rsidRPr="007B105B" w:rsidRDefault="007B105B" w:rsidP="000A1F3F">
            <w:pPr>
              <w:spacing w:after="0" w:line="240" w:lineRule="auto"/>
              <w:rPr>
                <w:rFonts w:ascii="Times New Roman" w:hAnsi="Times New Roman"/>
                <w:b/>
                <w:bCs/>
                <w:color w:val="000000"/>
                <w:sz w:val="16"/>
                <w:szCs w:val="16"/>
              </w:rPr>
            </w:pPr>
            <w:r w:rsidRPr="007B105B">
              <w:rPr>
                <w:rFonts w:ascii="Times New Roman" w:hAnsi="Times New Roman"/>
                <w:b/>
                <w:bCs/>
                <w:color w:val="000000"/>
                <w:sz w:val="16"/>
                <w:szCs w:val="16"/>
                <w:lang w:val="en-US"/>
              </w:rPr>
              <w:t xml:space="preserve">IV. </w:t>
            </w:r>
            <w:r w:rsidR="000A1F3F">
              <w:rPr>
                <w:rFonts w:ascii="Times New Roman" w:hAnsi="Times New Roman"/>
                <w:b/>
                <w:bCs/>
                <w:color w:val="000000"/>
                <w:sz w:val="16"/>
                <w:szCs w:val="16"/>
              </w:rPr>
              <w:t>Иные направления (8 программ)</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446 212,1</w:t>
            </w:r>
          </w:p>
        </w:tc>
        <w:tc>
          <w:tcPr>
            <w:tcW w:w="993"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441 837,4</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555 687,0</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527 243,2</w:t>
            </w:r>
          </w:p>
        </w:tc>
        <w:tc>
          <w:tcPr>
            <w:tcW w:w="992" w:type="dxa"/>
            <w:shd w:val="clear" w:color="auto" w:fill="auto"/>
            <w:vAlign w:val="center"/>
            <w:hideMark/>
          </w:tcPr>
          <w:p w:rsidR="007B105B" w:rsidRPr="007B105B" w:rsidRDefault="007B105B" w:rsidP="007B105B">
            <w:pPr>
              <w:spacing w:after="0" w:line="240" w:lineRule="auto"/>
              <w:jc w:val="right"/>
              <w:rPr>
                <w:rFonts w:ascii="Times New Roman" w:hAnsi="Times New Roman"/>
                <w:b/>
                <w:bCs/>
                <w:color w:val="000000"/>
                <w:sz w:val="16"/>
                <w:szCs w:val="16"/>
              </w:rPr>
            </w:pPr>
            <w:r w:rsidRPr="007B105B">
              <w:rPr>
                <w:rFonts w:ascii="Times New Roman" w:hAnsi="Times New Roman"/>
                <w:b/>
                <w:bCs/>
                <w:color w:val="000000"/>
                <w:sz w:val="16"/>
                <w:szCs w:val="16"/>
              </w:rPr>
              <w:t>467 194,5</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2018-2025 годах и на период до 2030 года "</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12 409,5</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7 459,2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7 142,6</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7 151,1</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7 152,5</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lastRenderedPageBreak/>
              <w:t>Муниципальная программа "Защита населения и территорий от чрезвычайных ситуаций, обеспечение пожарной безопасности в муниципальном образовании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21 405,4</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21 995,1</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34 798,9</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23 909,1</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23 909,1</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"Обеспечение экологической безопасности муниципального образования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1 697,2</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4 817,2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5 031,2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4 911,2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4 441,2</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"Информационное общество муниципального образования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5 066,8</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6 398,2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8 837,5</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6 937,5</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6 937,5</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"Управление муниципальными финансами в муниципальном образовании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1 236,6</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22 424,6</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29 210,0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13 607,0</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11 180,0</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"Развитие гражданского общества муниципального образования городской округ город Пыть-Ях на 2018-2025 годы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28 819,1</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24 973,4</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25 372,7</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25 372,7</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25 372,7</w:t>
            </w:r>
          </w:p>
        </w:tc>
      </w:tr>
      <w:tr w:rsidR="007B105B" w:rsidRPr="007B105B" w:rsidTr="007B105B">
        <w:trPr>
          <w:cantSplit/>
          <w:trHeight w:val="20"/>
        </w:trPr>
        <w:tc>
          <w:tcPr>
            <w:tcW w:w="4395" w:type="dxa"/>
            <w:shd w:val="clear" w:color="auto" w:fill="auto"/>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Муниципальная программа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в 2018-2025 годах и на период до 2030 года"</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292 401,1</w:t>
            </w:r>
          </w:p>
        </w:tc>
        <w:tc>
          <w:tcPr>
            <w:tcW w:w="993"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298 312,2</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388 541,3</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388 227,5</w:t>
            </w:r>
          </w:p>
        </w:tc>
        <w:tc>
          <w:tcPr>
            <w:tcW w:w="992" w:type="dxa"/>
            <w:shd w:val="clear" w:color="auto" w:fill="auto"/>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388 201,5</w:t>
            </w:r>
          </w:p>
        </w:tc>
      </w:tr>
      <w:tr w:rsidR="007B105B" w:rsidRPr="007B105B" w:rsidTr="007B105B">
        <w:trPr>
          <w:cantSplit/>
          <w:trHeight w:val="20"/>
        </w:trPr>
        <w:tc>
          <w:tcPr>
            <w:tcW w:w="4395" w:type="dxa"/>
            <w:shd w:val="clear" w:color="000000" w:fill="FFFFFF"/>
            <w:vAlign w:val="bottom"/>
            <w:hideMark/>
          </w:tcPr>
          <w:p w:rsidR="007B105B" w:rsidRPr="007B105B" w:rsidRDefault="007B105B" w:rsidP="007B105B">
            <w:pPr>
              <w:spacing w:after="0" w:line="240" w:lineRule="auto"/>
              <w:rPr>
                <w:rFonts w:ascii="Times New Roman" w:hAnsi="Times New Roman"/>
                <w:sz w:val="16"/>
                <w:szCs w:val="16"/>
              </w:rPr>
            </w:pPr>
            <w:r w:rsidRPr="007B105B">
              <w:rPr>
                <w:rFonts w:ascii="Times New Roman" w:hAnsi="Times New Roman"/>
                <w:sz w:val="16"/>
                <w:szCs w:val="16"/>
              </w:rPr>
              <w:t>Ведомственная целевая программа "Благоустройство города Пыть-Яха на 2017-2019 годы"</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83 176,4</w:t>
            </w:r>
          </w:p>
        </w:tc>
        <w:tc>
          <w:tcPr>
            <w:tcW w:w="993"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55 457,5</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56 752,8</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57 127,1</w:t>
            </w:r>
          </w:p>
        </w:tc>
        <w:tc>
          <w:tcPr>
            <w:tcW w:w="992" w:type="dxa"/>
            <w:shd w:val="clear" w:color="000000" w:fill="FFFFFF"/>
            <w:noWrap/>
            <w:vAlign w:val="bottom"/>
            <w:hideMark/>
          </w:tcPr>
          <w:p w:rsidR="007B105B" w:rsidRPr="007B105B" w:rsidRDefault="007B105B" w:rsidP="007B105B">
            <w:pPr>
              <w:spacing w:after="0" w:line="240" w:lineRule="auto"/>
              <w:jc w:val="right"/>
              <w:rPr>
                <w:rFonts w:ascii="Times New Roman" w:hAnsi="Times New Roman"/>
                <w:sz w:val="16"/>
                <w:szCs w:val="16"/>
              </w:rPr>
            </w:pPr>
            <w:r w:rsidRPr="007B105B">
              <w:rPr>
                <w:rFonts w:ascii="Times New Roman" w:hAnsi="Times New Roman"/>
                <w:sz w:val="16"/>
                <w:szCs w:val="16"/>
              </w:rPr>
              <w:t>0,0</w:t>
            </w:r>
          </w:p>
        </w:tc>
      </w:tr>
    </w:tbl>
    <w:p w:rsidR="007B105B" w:rsidRDefault="007B105B"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p>
    <w:p w:rsidR="007B484B" w:rsidRPr="007B484B" w:rsidRDefault="007B484B" w:rsidP="007B484B">
      <w:pPr>
        <w:autoSpaceDE w:val="0"/>
        <w:autoSpaceDN w:val="0"/>
        <w:adjustRightInd w:val="0"/>
        <w:spacing w:after="0" w:line="360" w:lineRule="auto"/>
        <w:ind w:firstLine="708"/>
        <w:jc w:val="both"/>
        <w:rPr>
          <w:rFonts w:ascii="Times New Roman" w:eastAsia="Calibri" w:hAnsi="Times New Roman"/>
          <w:sz w:val="24"/>
          <w:szCs w:val="24"/>
          <w:lang w:eastAsia="en-US"/>
        </w:rPr>
      </w:pPr>
      <w:r w:rsidRPr="007B484B">
        <w:rPr>
          <w:rFonts w:ascii="Times New Roman" w:eastAsia="Calibri" w:hAnsi="Times New Roman"/>
          <w:sz w:val="24"/>
          <w:szCs w:val="24"/>
          <w:lang w:eastAsia="en-US"/>
        </w:rPr>
        <w:t xml:space="preserve">Распределение бюджетных ассигнований на реализацию </w:t>
      </w:r>
      <w:r>
        <w:rPr>
          <w:rFonts w:ascii="Times New Roman" w:eastAsia="Calibri" w:hAnsi="Times New Roman"/>
          <w:sz w:val="24"/>
          <w:szCs w:val="24"/>
          <w:lang w:eastAsia="en-US"/>
        </w:rPr>
        <w:t>муниципальных и ведомственной целевой</w:t>
      </w:r>
      <w:r w:rsidRPr="007B484B">
        <w:rPr>
          <w:rFonts w:ascii="Times New Roman" w:eastAsia="Calibri" w:hAnsi="Times New Roman"/>
          <w:sz w:val="24"/>
          <w:szCs w:val="24"/>
          <w:lang w:eastAsia="en-US"/>
        </w:rPr>
        <w:t xml:space="preserve"> программ </w:t>
      </w:r>
      <w:r>
        <w:rPr>
          <w:rFonts w:ascii="Times New Roman" w:eastAsia="Calibri" w:hAnsi="Times New Roman"/>
          <w:sz w:val="24"/>
          <w:szCs w:val="24"/>
          <w:lang w:eastAsia="en-US"/>
        </w:rPr>
        <w:t xml:space="preserve">города </w:t>
      </w:r>
      <w:r w:rsidR="00C47E57">
        <w:rPr>
          <w:rFonts w:ascii="Times New Roman" w:eastAsia="Calibri" w:hAnsi="Times New Roman"/>
          <w:sz w:val="24"/>
          <w:szCs w:val="24"/>
          <w:lang w:eastAsia="en-US"/>
        </w:rPr>
        <w:t>Пыть-Яха</w:t>
      </w:r>
      <w:r w:rsidRPr="007B484B">
        <w:rPr>
          <w:rFonts w:ascii="Times New Roman" w:eastAsia="Calibri" w:hAnsi="Times New Roman"/>
          <w:sz w:val="24"/>
          <w:szCs w:val="24"/>
          <w:lang w:eastAsia="en-US"/>
        </w:rPr>
        <w:t xml:space="preserve"> на 2018–2020 годы приведено в приложениях 10 и 11 к проекту закона о бюджете и в приложении 5 к настоящей пояснительной записке.</w:t>
      </w:r>
    </w:p>
    <w:p w:rsidR="007B105B" w:rsidRDefault="007B484B" w:rsidP="007B484B">
      <w:pPr>
        <w:autoSpaceDE w:val="0"/>
        <w:autoSpaceDN w:val="0"/>
        <w:adjustRightInd w:val="0"/>
        <w:spacing w:after="0" w:line="360" w:lineRule="auto"/>
        <w:ind w:firstLine="708"/>
        <w:jc w:val="both"/>
        <w:rPr>
          <w:rFonts w:ascii="Times New Roman" w:eastAsia="Calibri" w:hAnsi="Times New Roman"/>
          <w:sz w:val="24"/>
          <w:szCs w:val="24"/>
          <w:lang w:eastAsia="en-US"/>
        </w:rPr>
      </w:pPr>
      <w:r w:rsidRPr="007B484B">
        <w:rPr>
          <w:rFonts w:ascii="Times New Roman" w:eastAsia="Calibri" w:hAnsi="Times New Roman"/>
          <w:sz w:val="24"/>
          <w:szCs w:val="24"/>
          <w:lang w:eastAsia="en-US"/>
        </w:rPr>
        <w:t>Более подробная характеристика государственных программ автономного округа и их ресурсного обеспечения на 2018–2020 годы приведена ниже.</w:t>
      </w:r>
    </w:p>
    <w:p w:rsidR="007B105B" w:rsidRDefault="007B105B" w:rsidP="00FA2B7B">
      <w:pPr>
        <w:autoSpaceDE w:val="0"/>
        <w:autoSpaceDN w:val="0"/>
        <w:adjustRightInd w:val="0"/>
        <w:spacing w:after="0" w:line="360" w:lineRule="auto"/>
        <w:ind w:firstLine="708"/>
        <w:jc w:val="both"/>
        <w:rPr>
          <w:rFonts w:ascii="Times New Roman" w:eastAsia="Calibri" w:hAnsi="Times New Roman"/>
          <w:sz w:val="24"/>
          <w:szCs w:val="24"/>
          <w:lang w:eastAsia="en-US"/>
        </w:rPr>
      </w:pPr>
    </w:p>
    <w:p w:rsidR="00970896" w:rsidRPr="0037124A" w:rsidRDefault="00970896" w:rsidP="0037124A">
      <w:pPr>
        <w:pStyle w:val="4"/>
        <w:jc w:val="center"/>
        <w:rPr>
          <w:rFonts w:ascii="Times New Roman" w:hAnsi="Times New Roman" w:cs="Times New Roman"/>
          <w:b/>
          <w:i w:val="0"/>
          <w:color w:val="auto"/>
          <w:sz w:val="24"/>
          <w:szCs w:val="24"/>
        </w:rPr>
      </w:pPr>
      <w:r w:rsidRPr="0037124A">
        <w:rPr>
          <w:rFonts w:ascii="Times New Roman" w:hAnsi="Times New Roman" w:cs="Times New Roman"/>
          <w:b/>
          <w:i w:val="0"/>
          <w:color w:val="auto"/>
          <w:sz w:val="24"/>
          <w:szCs w:val="24"/>
        </w:rPr>
        <w:t>01000000</w:t>
      </w:r>
      <w:r w:rsidR="0037124A" w:rsidRPr="0037124A">
        <w:rPr>
          <w:rFonts w:ascii="Times New Roman" w:hAnsi="Times New Roman" w:cs="Times New Roman"/>
          <w:b/>
          <w:i w:val="0"/>
          <w:color w:val="auto"/>
          <w:sz w:val="24"/>
          <w:szCs w:val="24"/>
        </w:rPr>
        <w:t>0</w:t>
      </w:r>
      <w:r w:rsidR="00F611EE">
        <w:rPr>
          <w:rFonts w:ascii="Times New Roman" w:hAnsi="Times New Roman" w:cs="Times New Roman"/>
          <w:b/>
          <w:i w:val="0"/>
          <w:color w:val="auto"/>
          <w:sz w:val="24"/>
          <w:szCs w:val="24"/>
        </w:rPr>
        <w:t>0</w:t>
      </w:r>
      <w:r w:rsidRPr="0037124A">
        <w:rPr>
          <w:rFonts w:ascii="Times New Roman" w:hAnsi="Times New Roman" w:cs="Times New Roman"/>
          <w:b/>
          <w:i w:val="0"/>
          <w:color w:val="auto"/>
          <w:sz w:val="24"/>
          <w:szCs w:val="24"/>
        </w:rPr>
        <w:t xml:space="preserve"> Муниципальная </w:t>
      </w:r>
      <w:r w:rsidR="00474986" w:rsidRPr="0037124A">
        <w:rPr>
          <w:rFonts w:ascii="Times New Roman" w:hAnsi="Times New Roman" w:cs="Times New Roman"/>
          <w:b/>
          <w:i w:val="0"/>
          <w:color w:val="auto"/>
          <w:sz w:val="24"/>
          <w:szCs w:val="24"/>
        </w:rPr>
        <w:t>программа «</w:t>
      </w:r>
      <w:r w:rsidRPr="0037124A">
        <w:rPr>
          <w:rFonts w:ascii="Times New Roman" w:hAnsi="Times New Roman" w:cs="Times New Roman"/>
          <w:b/>
          <w:i w:val="0"/>
          <w:color w:val="auto"/>
          <w:sz w:val="24"/>
          <w:szCs w:val="24"/>
        </w:rPr>
        <w:t>Развитие образования в муниципальном образовании городской округ город Пыть-Ях на 2018-2025 и плановый период до 2030 года»</w:t>
      </w:r>
    </w:p>
    <w:p w:rsidR="00970896" w:rsidRPr="00106861" w:rsidRDefault="00970896" w:rsidP="007B484B">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Ответственный исполнитель муниципальной программы – Департамент образования и молодежной политики администрации города Пыть-Яха. </w:t>
      </w:r>
    </w:p>
    <w:p w:rsidR="00970896" w:rsidRPr="00106861" w:rsidRDefault="00970896" w:rsidP="00C47E57">
      <w:pPr>
        <w:spacing w:after="0" w:line="360" w:lineRule="auto"/>
        <w:ind w:firstLine="709"/>
        <w:jc w:val="both"/>
        <w:rPr>
          <w:rFonts w:ascii="Times New Roman" w:hAnsi="Times New Roman"/>
          <w:sz w:val="24"/>
          <w:szCs w:val="24"/>
        </w:rPr>
      </w:pPr>
      <w:r w:rsidRPr="00106861">
        <w:rPr>
          <w:rFonts w:ascii="Times New Roman" w:hAnsi="Times New Roman"/>
          <w:sz w:val="24"/>
          <w:szCs w:val="24"/>
        </w:rPr>
        <w:t>Соисполнители программы:</w:t>
      </w:r>
      <w:r w:rsidR="007B484B">
        <w:rPr>
          <w:rFonts w:ascii="Times New Roman" w:hAnsi="Times New Roman"/>
          <w:sz w:val="24"/>
          <w:szCs w:val="24"/>
        </w:rPr>
        <w:t xml:space="preserve"> </w:t>
      </w:r>
      <w:r w:rsidR="00C47E57">
        <w:rPr>
          <w:rFonts w:ascii="Times New Roman" w:hAnsi="Times New Roman"/>
          <w:sz w:val="24"/>
          <w:szCs w:val="24"/>
        </w:rPr>
        <w:t>о</w:t>
      </w:r>
      <w:r w:rsidRPr="00106861">
        <w:rPr>
          <w:rFonts w:ascii="Times New Roman" w:hAnsi="Times New Roman"/>
          <w:sz w:val="24"/>
          <w:szCs w:val="24"/>
        </w:rPr>
        <w:t>бр</w:t>
      </w:r>
      <w:r w:rsidR="00C47E57">
        <w:rPr>
          <w:rFonts w:ascii="Times New Roman" w:hAnsi="Times New Roman"/>
          <w:sz w:val="24"/>
          <w:szCs w:val="24"/>
        </w:rPr>
        <w:t>азовательные организации города, у</w:t>
      </w:r>
      <w:r w:rsidRPr="00106861">
        <w:rPr>
          <w:rFonts w:ascii="Times New Roman" w:hAnsi="Times New Roman"/>
          <w:sz w:val="24"/>
          <w:szCs w:val="24"/>
        </w:rPr>
        <w:t>чрежд</w:t>
      </w:r>
      <w:r w:rsidR="00C47E57">
        <w:rPr>
          <w:rFonts w:ascii="Times New Roman" w:hAnsi="Times New Roman"/>
          <w:sz w:val="24"/>
          <w:szCs w:val="24"/>
        </w:rPr>
        <w:t xml:space="preserve">ения молодежной политики города, </w:t>
      </w:r>
      <w:r w:rsidRPr="00106861">
        <w:rPr>
          <w:rFonts w:ascii="Times New Roman" w:hAnsi="Times New Roman"/>
          <w:sz w:val="24"/>
          <w:szCs w:val="24"/>
        </w:rPr>
        <w:t>МКУ «Управление капитального строительства г. Пыть-Ях».</w:t>
      </w:r>
    </w:p>
    <w:p w:rsidR="00970896" w:rsidRPr="00106861" w:rsidRDefault="00970896" w:rsidP="007B484B">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Целями муниципальной программы являются: </w:t>
      </w:r>
    </w:p>
    <w:p w:rsidR="00970896" w:rsidRPr="00106861" w:rsidRDefault="00C47E57" w:rsidP="007B484B">
      <w:pPr>
        <w:spacing w:after="0" w:line="360" w:lineRule="auto"/>
        <w:ind w:firstLine="709"/>
        <w:jc w:val="both"/>
        <w:rPr>
          <w:rFonts w:ascii="Times New Roman" w:hAnsi="Times New Roman"/>
          <w:bCs/>
          <w:sz w:val="24"/>
          <w:szCs w:val="24"/>
        </w:rPr>
      </w:pPr>
      <w:r>
        <w:rPr>
          <w:rFonts w:ascii="Times New Roman" w:hAnsi="Times New Roman"/>
          <w:bCs/>
          <w:sz w:val="24"/>
          <w:szCs w:val="24"/>
        </w:rPr>
        <w:t>о</w:t>
      </w:r>
      <w:r w:rsidR="00970896" w:rsidRPr="00106861">
        <w:rPr>
          <w:rFonts w:ascii="Times New Roman" w:hAnsi="Times New Roman"/>
          <w:bCs/>
          <w:sz w:val="24"/>
          <w:szCs w:val="24"/>
        </w:rPr>
        <w:t>беспечение доступности качественного образовании, соответствующего требованиям инновационного развития экономики, современным потребностям общества и каждого жителя города.</w:t>
      </w:r>
    </w:p>
    <w:p w:rsidR="00970896" w:rsidRPr="00106861" w:rsidRDefault="00C47E57" w:rsidP="007B484B">
      <w:pPr>
        <w:spacing w:after="0" w:line="360" w:lineRule="auto"/>
        <w:ind w:firstLine="709"/>
        <w:jc w:val="both"/>
        <w:rPr>
          <w:rFonts w:ascii="Times New Roman" w:hAnsi="Times New Roman"/>
          <w:bCs/>
          <w:sz w:val="24"/>
          <w:szCs w:val="24"/>
        </w:rPr>
      </w:pPr>
      <w:r>
        <w:rPr>
          <w:rFonts w:ascii="Times New Roman" w:hAnsi="Times New Roman"/>
          <w:bCs/>
          <w:sz w:val="24"/>
          <w:szCs w:val="24"/>
        </w:rPr>
        <w:t>п</w:t>
      </w:r>
      <w:r w:rsidR="00970896" w:rsidRPr="00106861">
        <w:rPr>
          <w:rFonts w:ascii="Times New Roman" w:hAnsi="Times New Roman"/>
          <w:bCs/>
          <w:sz w:val="24"/>
          <w:szCs w:val="24"/>
        </w:rPr>
        <w:t>овышение эффективности реализации молодежной политики в интересах инновационного социально-ориентированного развития города.</w:t>
      </w:r>
    </w:p>
    <w:p w:rsidR="00970896" w:rsidRPr="00106861" w:rsidRDefault="00970896" w:rsidP="00106861">
      <w:pPr>
        <w:spacing w:after="0" w:line="360" w:lineRule="auto"/>
        <w:ind w:firstLine="709"/>
        <w:contextualSpacing/>
        <w:jc w:val="both"/>
        <w:rPr>
          <w:rFonts w:ascii="Times New Roman" w:hAnsi="Times New Roman"/>
          <w:sz w:val="24"/>
          <w:szCs w:val="24"/>
        </w:rPr>
      </w:pPr>
      <w:r w:rsidRPr="00106861">
        <w:rPr>
          <w:rFonts w:ascii="Times New Roman" w:hAnsi="Times New Roman"/>
          <w:sz w:val="24"/>
          <w:szCs w:val="24"/>
        </w:rPr>
        <w:t xml:space="preserve">Задачи </w:t>
      </w:r>
      <w:r w:rsidR="00C47E57" w:rsidRPr="00106861">
        <w:rPr>
          <w:rFonts w:ascii="Times New Roman" w:hAnsi="Times New Roman"/>
          <w:sz w:val="24"/>
          <w:szCs w:val="24"/>
        </w:rPr>
        <w:t>муниципальной программы</w:t>
      </w:r>
      <w:r w:rsidRPr="00106861">
        <w:rPr>
          <w:rFonts w:ascii="Times New Roman" w:hAnsi="Times New Roman"/>
          <w:sz w:val="24"/>
          <w:szCs w:val="24"/>
        </w:rPr>
        <w:t>:</w:t>
      </w:r>
    </w:p>
    <w:p w:rsidR="00970896" w:rsidRPr="00106861" w:rsidRDefault="00C47E57"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lastRenderedPageBreak/>
        <w:t>м</w:t>
      </w:r>
      <w:r w:rsidR="00970896" w:rsidRPr="00106861">
        <w:rPr>
          <w:rFonts w:ascii="Times New Roman" w:hAnsi="Times New Roman"/>
          <w:sz w:val="24"/>
          <w:szCs w:val="24"/>
        </w:rPr>
        <w:t>одернизация системы дошкольного, общего и дополнительного образования детей.</w:t>
      </w:r>
    </w:p>
    <w:p w:rsidR="00970896" w:rsidRPr="00106861" w:rsidRDefault="00C47E57"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970896" w:rsidRPr="00106861">
        <w:rPr>
          <w:rFonts w:ascii="Times New Roman" w:hAnsi="Times New Roman"/>
          <w:sz w:val="24"/>
          <w:szCs w:val="24"/>
        </w:rPr>
        <w:t>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p w:rsidR="00970896" w:rsidRPr="00106861" w:rsidRDefault="00C47E57"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о</w:t>
      </w:r>
      <w:r w:rsidR="00970896" w:rsidRPr="00106861">
        <w:rPr>
          <w:rFonts w:ascii="Times New Roman" w:hAnsi="Times New Roman"/>
          <w:sz w:val="24"/>
          <w:szCs w:val="24"/>
        </w:rPr>
        <w:t>беспечение эффективной системы социализации и самореализации молодежи, развитие потенциала молодежи.</w:t>
      </w:r>
    </w:p>
    <w:p w:rsidR="00970896" w:rsidRPr="00106861" w:rsidRDefault="00C47E57"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р</w:t>
      </w:r>
      <w:r w:rsidR="00970896" w:rsidRPr="00106861">
        <w:rPr>
          <w:rFonts w:ascii="Times New Roman" w:hAnsi="Times New Roman"/>
          <w:sz w:val="24"/>
          <w:szCs w:val="24"/>
        </w:rPr>
        <w:t>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p w:rsidR="00970896" w:rsidRPr="00106861" w:rsidRDefault="00970896" w:rsidP="00106861">
      <w:pPr>
        <w:autoSpaceDE w:val="0"/>
        <w:autoSpaceDN w:val="0"/>
        <w:adjustRightInd w:val="0"/>
        <w:spacing w:after="0" w:line="360" w:lineRule="auto"/>
        <w:ind w:firstLine="708"/>
        <w:jc w:val="both"/>
        <w:rPr>
          <w:rFonts w:ascii="Times New Roman" w:hAnsi="Times New Roman"/>
          <w:color w:val="000000"/>
          <w:sz w:val="24"/>
          <w:szCs w:val="24"/>
        </w:rPr>
      </w:pPr>
      <w:r w:rsidRPr="00106861">
        <w:rPr>
          <w:rFonts w:ascii="Times New Roman" w:hAnsi="Times New Roman"/>
          <w:sz w:val="24"/>
          <w:szCs w:val="24"/>
        </w:rPr>
        <w:t>Достижение указанных целей и решение задач характеризуется следующими целевыми показателями:</w:t>
      </w:r>
      <w:r w:rsidRPr="00106861">
        <w:rPr>
          <w:rFonts w:ascii="Times New Roman" w:hAnsi="Times New Roman"/>
          <w:color w:val="000000"/>
          <w:sz w:val="24"/>
          <w:szCs w:val="24"/>
        </w:rPr>
        <w:t xml:space="preserve"> </w:t>
      </w:r>
    </w:p>
    <w:p w:rsidR="00970896" w:rsidRPr="00106861" w:rsidRDefault="00970896" w:rsidP="00106861">
      <w:pPr>
        <w:autoSpaceDE w:val="0"/>
        <w:autoSpaceDN w:val="0"/>
        <w:adjustRightInd w:val="0"/>
        <w:spacing w:after="0" w:line="360" w:lineRule="auto"/>
        <w:ind w:firstLine="708"/>
        <w:jc w:val="right"/>
        <w:rPr>
          <w:rFonts w:ascii="Times New Roman" w:hAnsi="Times New Roman"/>
          <w:color w:val="000000"/>
          <w:sz w:val="24"/>
          <w:szCs w:val="24"/>
        </w:rPr>
      </w:pPr>
      <w:r w:rsidRPr="0037124A">
        <w:rPr>
          <w:rFonts w:ascii="Times New Roman" w:hAnsi="Times New Roman"/>
          <w:color w:val="000000"/>
          <w:sz w:val="24"/>
          <w:szCs w:val="24"/>
        </w:rPr>
        <w:t xml:space="preserve">Таблица </w:t>
      </w:r>
      <w:r w:rsidR="0037124A" w:rsidRPr="0037124A">
        <w:rPr>
          <w:rFonts w:ascii="Times New Roman" w:hAnsi="Times New Roman"/>
          <w:color w:val="000000"/>
          <w:sz w:val="24"/>
          <w:szCs w:val="24"/>
        </w:rPr>
        <w:t>11</w:t>
      </w:r>
    </w:p>
    <w:p w:rsidR="00970896" w:rsidRPr="00106861" w:rsidRDefault="00970896" w:rsidP="0037124A">
      <w:pPr>
        <w:spacing w:after="0" w:line="24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Целевые показатели муниципальной программы </w:t>
      </w:r>
      <w:r w:rsidRPr="00106861">
        <w:rPr>
          <w:rFonts w:ascii="Times New Roman" w:hAnsi="Times New Roman"/>
          <w:sz w:val="24"/>
          <w:szCs w:val="24"/>
        </w:rPr>
        <w:t>«Развитие образования в муниципальном образовании городской округ город Пыть-Ях на 2018-2025 и плановый период до 2030 года»</w:t>
      </w:r>
    </w:p>
    <w:tbl>
      <w:tblPr>
        <w:tblStyle w:val="5"/>
        <w:tblW w:w="9492" w:type="dxa"/>
        <w:tblLayout w:type="fixed"/>
        <w:tblLook w:val="04A0" w:firstRow="1" w:lastRow="0" w:firstColumn="1" w:lastColumn="0" w:noHBand="0" w:noVBand="1"/>
      </w:tblPr>
      <w:tblGrid>
        <w:gridCol w:w="562"/>
        <w:gridCol w:w="4536"/>
        <w:gridCol w:w="709"/>
        <w:gridCol w:w="1019"/>
        <w:gridCol w:w="682"/>
        <w:gridCol w:w="708"/>
        <w:gridCol w:w="709"/>
        <w:gridCol w:w="567"/>
      </w:tblGrid>
      <w:tr w:rsidR="00970896" w:rsidRPr="0037124A" w:rsidTr="00F26C53">
        <w:trPr>
          <w:cantSplit/>
          <w:trHeight w:val="20"/>
          <w:tblHeader/>
        </w:trPr>
        <w:tc>
          <w:tcPr>
            <w:tcW w:w="562" w:type="dxa"/>
            <w:vMerge w:val="restart"/>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 показателя</w:t>
            </w:r>
          </w:p>
        </w:tc>
        <w:tc>
          <w:tcPr>
            <w:tcW w:w="4536" w:type="dxa"/>
            <w:vMerge w:val="restart"/>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Наименование показателей результатов программы</w:t>
            </w:r>
          </w:p>
        </w:tc>
        <w:tc>
          <w:tcPr>
            <w:tcW w:w="709" w:type="dxa"/>
            <w:vMerge w:val="restart"/>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Единица измерения</w:t>
            </w:r>
          </w:p>
        </w:tc>
        <w:tc>
          <w:tcPr>
            <w:tcW w:w="1019" w:type="dxa"/>
            <w:vMerge w:val="restart"/>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Базовый показатель на начало реал</w:t>
            </w:r>
            <w:r w:rsidR="0037124A">
              <w:rPr>
                <w:rFonts w:ascii="Times New Roman" w:hAnsi="Times New Roman"/>
                <w:sz w:val="16"/>
                <w:szCs w:val="16"/>
              </w:rPr>
              <w:t>изации муниципальной программы</w:t>
            </w:r>
          </w:p>
        </w:tc>
        <w:tc>
          <w:tcPr>
            <w:tcW w:w="2666" w:type="dxa"/>
            <w:gridSpan w:val="4"/>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Значение показателя по годам</w:t>
            </w:r>
          </w:p>
        </w:tc>
      </w:tr>
      <w:tr w:rsidR="00970896" w:rsidRPr="0037124A" w:rsidTr="00F26C53">
        <w:trPr>
          <w:cantSplit/>
          <w:trHeight w:val="20"/>
          <w:tblHeader/>
        </w:trPr>
        <w:tc>
          <w:tcPr>
            <w:tcW w:w="562" w:type="dxa"/>
            <w:vMerge/>
            <w:tcBorders>
              <w:bottom w:val="single" w:sz="4" w:space="0" w:color="auto"/>
            </w:tcBorders>
            <w:vAlign w:val="center"/>
            <w:hideMark/>
          </w:tcPr>
          <w:p w:rsidR="00970896" w:rsidRPr="0037124A" w:rsidRDefault="00970896" w:rsidP="00F26C53">
            <w:pPr>
              <w:autoSpaceDE w:val="0"/>
              <w:autoSpaceDN w:val="0"/>
              <w:adjustRightInd w:val="0"/>
              <w:spacing w:line="240" w:lineRule="auto"/>
              <w:ind w:firstLine="708"/>
              <w:jc w:val="center"/>
              <w:rPr>
                <w:rFonts w:ascii="Times New Roman" w:hAnsi="Times New Roman"/>
                <w:sz w:val="16"/>
                <w:szCs w:val="16"/>
              </w:rPr>
            </w:pPr>
          </w:p>
        </w:tc>
        <w:tc>
          <w:tcPr>
            <w:tcW w:w="4536" w:type="dxa"/>
            <w:vMerge/>
            <w:tcBorders>
              <w:bottom w:val="single" w:sz="4" w:space="0" w:color="auto"/>
            </w:tcBorders>
            <w:vAlign w:val="center"/>
            <w:hideMark/>
          </w:tcPr>
          <w:p w:rsidR="00970896" w:rsidRPr="0037124A" w:rsidRDefault="00970896" w:rsidP="00F26C53">
            <w:pPr>
              <w:autoSpaceDE w:val="0"/>
              <w:autoSpaceDN w:val="0"/>
              <w:adjustRightInd w:val="0"/>
              <w:spacing w:line="240" w:lineRule="auto"/>
              <w:ind w:firstLine="708"/>
              <w:jc w:val="center"/>
              <w:rPr>
                <w:rFonts w:ascii="Times New Roman" w:hAnsi="Times New Roman"/>
                <w:sz w:val="16"/>
                <w:szCs w:val="16"/>
              </w:rPr>
            </w:pPr>
          </w:p>
        </w:tc>
        <w:tc>
          <w:tcPr>
            <w:tcW w:w="709" w:type="dxa"/>
            <w:vMerge/>
            <w:tcBorders>
              <w:bottom w:val="single" w:sz="4" w:space="0" w:color="auto"/>
            </w:tcBorders>
            <w:vAlign w:val="center"/>
          </w:tcPr>
          <w:p w:rsidR="00970896" w:rsidRPr="0037124A" w:rsidRDefault="00970896" w:rsidP="00F26C53">
            <w:pPr>
              <w:autoSpaceDE w:val="0"/>
              <w:autoSpaceDN w:val="0"/>
              <w:adjustRightInd w:val="0"/>
              <w:spacing w:line="240" w:lineRule="auto"/>
              <w:ind w:firstLine="708"/>
              <w:jc w:val="center"/>
              <w:rPr>
                <w:rFonts w:ascii="Times New Roman" w:hAnsi="Times New Roman"/>
                <w:sz w:val="16"/>
                <w:szCs w:val="16"/>
              </w:rPr>
            </w:pPr>
          </w:p>
        </w:tc>
        <w:tc>
          <w:tcPr>
            <w:tcW w:w="1019" w:type="dxa"/>
            <w:vMerge/>
            <w:tcBorders>
              <w:bottom w:val="single" w:sz="4" w:space="0" w:color="auto"/>
            </w:tcBorders>
            <w:vAlign w:val="center"/>
            <w:hideMark/>
          </w:tcPr>
          <w:p w:rsidR="00970896" w:rsidRPr="0037124A" w:rsidRDefault="00970896" w:rsidP="00F26C53">
            <w:pPr>
              <w:autoSpaceDE w:val="0"/>
              <w:autoSpaceDN w:val="0"/>
              <w:adjustRightInd w:val="0"/>
              <w:spacing w:line="240" w:lineRule="auto"/>
              <w:ind w:firstLine="708"/>
              <w:jc w:val="center"/>
              <w:rPr>
                <w:rFonts w:ascii="Times New Roman" w:hAnsi="Times New Roman"/>
                <w:sz w:val="16"/>
                <w:szCs w:val="16"/>
              </w:rPr>
            </w:pPr>
          </w:p>
        </w:tc>
        <w:tc>
          <w:tcPr>
            <w:tcW w:w="682" w:type="dxa"/>
            <w:tcBorders>
              <w:bottom w:val="single" w:sz="4" w:space="0" w:color="auto"/>
            </w:tcBorders>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2018</w:t>
            </w:r>
          </w:p>
        </w:tc>
        <w:tc>
          <w:tcPr>
            <w:tcW w:w="708" w:type="dxa"/>
            <w:tcBorders>
              <w:bottom w:val="single" w:sz="4" w:space="0" w:color="auto"/>
            </w:tcBorders>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2019</w:t>
            </w:r>
          </w:p>
        </w:tc>
        <w:tc>
          <w:tcPr>
            <w:tcW w:w="709" w:type="dxa"/>
            <w:tcBorders>
              <w:bottom w:val="single" w:sz="4" w:space="0" w:color="auto"/>
            </w:tcBorders>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2020</w:t>
            </w:r>
          </w:p>
        </w:tc>
        <w:tc>
          <w:tcPr>
            <w:tcW w:w="567" w:type="dxa"/>
            <w:tcBorders>
              <w:bottom w:val="single" w:sz="4" w:space="0" w:color="auto"/>
            </w:tcBorders>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2030</w:t>
            </w:r>
          </w:p>
        </w:tc>
      </w:tr>
      <w:tr w:rsidR="00970896" w:rsidRPr="0037124A" w:rsidTr="00F26C53">
        <w:trPr>
          <w:cantSplit/>
          <w:trHeight w:val="20"/>
          <w:tblHeader/>
        </w:trPr>
        <w:tc>
          <w:tcPr>
            <w:tcW w:w="56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w:t>
            </w:r>
          </w:p>
        </w:tc>
        <w:tc>
          <w:tcPr>
            <w:tcW w:w="4536"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3</w:t>
            </w:r>
          </w:p>
        </w:tc>
        <w:tc>
          <w:tcPr>
            <w:tcW w:w="1019"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4</w:t>
            </w:r>
          </w:p>
        </w:tc>
        <w:tc>
          <w:tcPr>
            <w:tcW w:w="68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5</w:t>
            </w:r>
          </w:p>
        </w:tc>
        <w:tc>
          <w:tcPr>
            <w:tcW w:w="708"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w:t>
            </w:r>
          </w:p>
        </w:tc>
        <w:tc>
          <w:tcPr>
            <w:tcW w:w="709"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7</w:t>
            </w:r>
          </w:p>
        </w:tc>
        <w:tc>
          <w:tcPr>
            <w:tcW w:w="567"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8</w:t>
            </w:r>
          </w:p>
        </w:tc>
      </w:tr>
      <w:tr w:rsidR="00970896" w:rsidRPr="0037124A" w:rsidTr="00F26C53">
        <w:trPr>
          <w:cantSplit/>
          <w:trHeight w:val="20"/>
        </w:trPr>
        <w:tc>
          <w:tcPr>
            <w:tcW w:w="56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rPr>
            </w:pPr>
            <w:r w:rsidRPr="0037124A">
              <w:rPr>
                <w:rFonts w:ascii="Times New Roman" w:hAnsi="Times New Roman"/>
                <w:sz w:val="16"/>
                <w:szCs w:val="16"/>
                <w:lang w:eastAsia="en-US"/>
              </w:rPr>
              <w:t>Сохранение отношения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уровне 100%</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rPr>
            </w:pPr>
            <w:r w:rsidRPr="0037124A">
              <w:rPr>
                <w:rFonts w:ascii="Times New Roman" w:hAnsi="Times New Roman"/>
                <w:sz w:val="16"/>
                <w:szCs w:val="16"/>
                <w:lang w:eastAsia="en-US"/>
              </w:rPr>
              <w:t>Увеличение охвата детей в возрасте 5 - 18 лет программами дополнительного образования (удельный вес численности детей, получающих услуги дополнительного образования, в общей численности детей в возрасте 5 - 18 лет)</w:t>
            </w:r>
          </w:p>
        </w:tc>
        <w:tc>
          <w:tcPr>
            <w:tcW w:w="709" w:type="dxa"/>
            <w:shd w:val="clear" w:color="auto" w:fill="auto"/>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shd w:val="clear" w:color="auto" w:fill="auto"/>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41</w:t>
            </w:r>
          </w:p>
        </w:tc>
        <w:tc>
          <w:tcPr>
            <w:tcW w:w="682" w:type="dxa"/>
            <w:shd w:val="clear" w:color="auto" w:fill="auto"/>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63</w:t>
            </w:r>
          </w:p>
        </w:tc>
        <w:tc>
          <w:tcPr>
            <w:tcW w:w="708" w:type="dxa"/>
            <w:shd w:val="clear" w:color="auto" w:fill="auto"/>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65</w:t>
            </w:r>
          </w:p>
        </w:tc>
        <w:tc>
          <w:tcPr>
            <w:tcW w:w="709" w:type="dxa"/>
            <w:shd w:val="clear" w:color="auto" w:fill="auto"/>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63</w:t>
            </w:r>
          </w:p>
        </w:tc>
        <w:tc>
          <w:tcPr>
            <w:tcW w:w="567" w:type="dxa"/>
            <w:shd w:val="clear" w:color="auto" w:fill="auto"/>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66</w:t>
            </w:r>
          </w:p>
        </w:tc>
      </w:tr>
      <w:tr w:rsidR="00970896" w:rsidRPr="0037124A" w:rsidTr="00F26C53">
        <w:trPr>
          <w:cantSplit/>
          <w:trHeight w:val="20"/>
        </w:trPr>
        <w:tc>
          <w:tcPr>
            <w:tcW w:w="56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3</w:t>
            </w:r>
          </w:p>
        </w:tc>
        <w:tc>
          <w:tcPr>
            <w:tcW w:w="4536" w:type="dxa"/>
            <w:vAlign w:val="center"/>
          </w:tcPr>
          <w:p w:rsidR="00970896" w:rsidRPr="0037124A" w:rsidRDefault="0037124A" w:rsidP="00F26C53">
            <w:pPr>
              <w:tabs>
                <w:tab w:val="left" w:pos="1515"/>
              </w:tabs>
              <w:spacing w:line="240" w:lineRule="auto"/>
              <w:rPr>
                <w:rFonts w:ascii="Times New Roman" w:hAnsi="Times New Roman"/>
                <w:sz w:val="16"/>
                <w:szCs w:val="16"/>
              </w:rPr>
            </w:pPr>
            <w:r w:rsidRPr="0037124A">
              <w:rPr>
                <w:rFonts w:ascii="Times New Roman" w:hAnsi="Times New Roman"/>
                <w:sz w:val="16"/>
                <w:szCs w:val="16"/>
                <w:lang w:eastAsia="en-US"/>
              </w:rPr>
              <w:t>Увеличение отношения</w:t>
            </w:r>
            <w:r w:rsidR="00970896" w:rsidRPr="0037124A">
              <w:rPr>
                <w:rFonts w:ascii="Times New Roman" w:hAnsi="Times New Roman"/>
                <w:sz w:val="16"/>
                <w:szCs w:val="16"/>
                <w:lang w:eastAsia="en-US"/>
              </w:rPr>
              <w:t xml:space="preserve">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4</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rPr>
            </w:pPr>
            <w:r w:rsidRPr="0037124A">
              <w:rPr>
                <w:rFonts w:ascii="Times New Roman" w:hAnsi="Times New Roman"/>
                <w:sz w:val="16"/>
                <w:szCs w:val="16"/>
                <w:lang w:eastAsia="en-US"/>
              </w:rPr>
              <w:t>Сохранение отношения среднемесячной заработной платы педагогических работников общеобразовательных организаций к среднемесячной заработной плате в автономном округе</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5</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rPr>
            </w:pPr>
            <w:r w:rsidRPr="0037124A">
              <w:rPr>
                <w:rFonts w:ascii="Times New Roman" w:hAnsi="Times New Roman"/>
                <w:sz w:val="16"/>
                <w:szCs w:val="16"/>
                <w:lang w:eastAsia="en-US"/>
              </w:rPr>
              <w:t>Увеличение отношения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90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100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100</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100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hideMark/>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rPr>
            </w:pPr>
            <w:r w:rsidRPr="0037124A">
              <w:rPr>
                <w:rFonts w:ascii="Times New Roman" w:hAnsi="Times New Roman"/>
                <w:sz w:val="16"/>
                <w:szCs w:val="16"/>
                <w:lang w:eastAsia="en-US"/>
              </w:rPr>
              <w:t xml:space="preserve">Увеличение доли негосударственных, в том числе некоммерческих, организаций, предоставляющих услуги в сфере образования, в общем числе организаций, предоставляющих услуги в сфере образования с 0% </w:t>
            </w:r>
            <w:r w:rsidR="0037124A" w:rsidRPr="0037124A">
              <w:rPr>
                <w:rFonts w:ascii="Times New Roman" w:hAnsi="Times New Roman"/>
                <w:sz w:val="16"/>
                <w:szCs w:val="16"/>
                <w:lang w:eastAsia="en-US"/>
              </w:rPr>
              <w:t>до 7</w:t>
            </w:r>
            <w:r w:rsidRPr="0037124A">
              <w:rPr>
                <w:rFonts w:ascii="Times New Roman" w:hAnsi="Times New Roman"/>
                <w:sz w:val="16"/>
                <w:szCs w:val="16"/>
                <w:lang w:eastAsia="en-US"/>
              </w:rPr>
              <w:t>,1 %</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7,14</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7,14</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7,14</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5</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Увеличение доли детей в возрасте от 5 до 18 лет, получающих дополнительное образование с использованием сертификата дополнительного образования</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19</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 xml:space="preserve">Увеличение доли детей в возрасте от 6 до 17 </w:t>
            </w:r>
            <w:r w:rsidR="0037124A" w:rsidRPr="0037124A">
              <w:rPr>
                <w:rFonts w:ascii="Times New Roman" w:hAnsi="Times New Roman"/>
                <w:sz w:val="16"/>
                <w:szCs w:val="16"/>
                <w:lang w:eastAsia="en-US"/>
              </w:rPr>
              <w:t>лет (</w:t>
            </w:r>
            <w:r w:rsidRPr="0037124A">
              <w:rPr>
                <w:rFonts w:ascii="Times New Roman" w:hAnsi="Times New Roman"/>
                <w:sz w:val="16"/>
                <w:szCs w:val="16"/>
                <w:lang w:eastAsia="en-US"/>
              </w:rPr>
              <w:t>включительно), охваченных всеми формами отдыха и оздоровления, от общей численности детей, нуждающихся в оздоровлении</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32,79</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32,79</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32,79</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32,79</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32,79</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7</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highlight w:val="red"/>
                <w:lang w:eastAsia="en-US"/>
              </w:rPr>
            </w:pPr>
            <w:r w:rsidRPr="0037124A">
              <w:rPr>
                <w:rFonts w:ascii="Times New Roman" w:hAnsi="Times New Roman"/>
                <w:sz w:val="16"/>
                <w:szCs w:val="16"/>
                <w:lang w:eastAsia="en-US"/>
              </w:rPr>
              <w:t>Увеличение доли молодых людей в возрасте от 14 до 30 лет, участвующих в деятельности молодежных общественных объединений, в общей численности молодежи</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highlight w:val="red"/>
              </w:rPr>
            </w:pPr>
            <w:r w:rsidRPr="0037124A">
              <w:rPr>
                <w:rFonts w:ascii="Times New Roman" w:hAnsi="Times New Roman"/>
                <w:sz w:val="16"/>
                <w:szCs w:val="16"/>
              </w:rPr>
              <w:t>27,1</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27,1</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27,1</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27,2</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27,7</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lastRenderedPageBreak/>
              <w:t>8</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общей численности муниципальных образовательных организаций, реализующих программы общего образования</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0</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9</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Сохранение доли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Увеличение обеспеченности детей дошкольного возраста местами в дошкольных образовательных организациях (количество мест на 1000 детей)</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чел</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509</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668</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708</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699</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742</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11</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Увеличение доли обучающихся в муниципальных общеобразовательных организациях, занимающихся в одну смену, в общей численности, обучающихся муниципальных общеобразовательных организациях</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80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81</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87</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87</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12</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Доля муниципальных общеобразовательных организаций, имеющих физкультурный зал, в общей численности муниципальных общеобразовательных организаций</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100</w:t>
            </w:r>
          </w:p>
        </w:tc>
      </w:tr>
      <w:tr w:rsidR="00970896" w:rsidRPr="0037124A" w:rsidTr="00F26C53">
        <w:trPr>
          <w:cantSplit/>
          <w:trHeight w:val="20"/>
        </w:trPr>
        <w:tc>
          <w:tcPr>
            <w:tcW w:w="56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13</w:t>
            </w:r>
          </w:p>
        </w:tc>
        <w:tc>
          <w:tcPr>
            <w:tcW w:w="4536" w:type="dxa"/>
            <w:vAlign w:val="center"/>
          </w:tcPr>
          <w:p w:rsidR="00970896" w:rsidRPr="0037124A" w:rsidRDefault="00970896" w:rsidP="00F26C53">
            <w:pPr>
              <w:tabs>
                <w:tab w:val="left" w:pos="1515"/>
              </w:tabs>
              <w:spacing w:line="240" w:lineRule="auto"/>
              <w:rPr>
                <w:rFonts w:ascii="Times New Roman" w:hAnsi="Times New Roman"/>
                <w:sz w:val="16"/>
                <w:szCs w:val="16"/>
                <w:lang w:eastAsia="en-US"/>
              </w:rPr>
            </w:pPr>
            <w:r w:rsidRPr="0037124A">
              <w:rPr>
                <w:rFonts w:ascii="Times New Roman" w:hAnsi="Times New Roman"/>
                <w:sz w:val="16"/>
                <w:szCs w:val="16"/>
                <w:lang w:eastAsia="en-US"/>
              </w:rPr>
              <w:t>Доля населения в возрасте 7 – 18 лет, охваченная образованием с 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7 – 18 лет</w:t>
            </w:r>
          </w:p>
        </w:tc>
        <w:tc>
          <w:tcPr>
            <w:tcW w:w="709" w:type="dxa"/>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99</w:t>
            </w:r>
          </w:p>
        </w:tc>
        <w:tc>
          <w:tcPr>
            <w:tcW w:w="101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99</w:t>
            </w:r>
          </w:p>
        </w:tc>
        <w:tc>
          <w:tcPr>
            <w:tcW w:w="682"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99</w:t>
            </w:r>
          </w:p>
        </w:tc>
        <w:tc>
          <w:tcPr>
            <w:tcW w:w="708"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99</w:t>
            </w:r>
          </w:p>
        </w:tc>
        <w:tc>
          <w:tcPr>
            <w:tcW w:w="709"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99</w:t>
            </w:r>
          </w:p>
        </w:tc>
        <w:tc>
          <w:tcPr>
            <w:tcW w:w="567" w:type="dxa"/>
            <w:noWrap/>
            <w:vAlign w:val="center"/>
          </w:tcPr>
          <w:p w:rsidR="00970896" w:rsidRPr="0037124A" w:rsidRDefault="00970896" w:rsidP="00F26C53">
            <w:pPr>
              <w:autoSpaceDE w:val="0"/>
              <w:autoSpaceDN w:val="0"/>
              <w:adjustRightInd w:val="0"/>
              <w:spacing w:line="240" w:lineRule="auto"/>
              <w:jc w:val="center"/>
              <w:rPr>
                <w:rFonts w:ascii="Times New Roman" w:hAnsi="Times New Roman"/>
                <w:sz w:val="16"/>
                <w:szCs w:val="16"/>
              </w:rPr>
            </w:pPr>
            <w:r w:rsidRPr="0037124A">
              <w:rPr>
                <w:rFonts w:ascii="Times New Roman" w:hAnsi="Times New Roman"/>
                <w:sz w:val="16"/>
                <w:szCs w:val="16"/>
              </w:rPr>
              <w:t>99</w:t>
            </w:r>
          </w:p>
        </w:tc>
      </w:tr>
    </w:tbl>
    <w:p w:rsidR="0037124A" w:rsidRDefault="0037124A" w:rsidP="00E1418C">
      <w:pPr>
        <w:spacing w:before="240" w:after="0" w:line="360" w:lineRule="auto"/>
        <w:ind w:firstLine="709"/>
        <w:jc w:val="both"/>
        <w:rPr>
          <w:rFonts w:ascii="Times New Roman" w:hAnsi="Times New Roman"/>
          <w:sz w:val="24"/>
          <w:szCs w:val="24"/>
        </w:rPr>
      </w:pPr>
      <w:r w:rsidRPr="00106861">
        <w:rPr>
          <w:rFonts w:ascii="Times New Roman" w:hAnsi="Times New Roman"/>
          <w:sz w:val="24"/>
          <w:szCs w:val="24"/>
          <w:lang w:eastAsia="en-US"/>
        </w:rPr>
        <w:t>Муниципальная программа</w:t>
      </w:r>
      <w:r w:rsidR="00970896" w:rsidRPr="00106861">
        <w:rPr>
          <w:rFonts w:ascii="Times New Roman" w:hAnsi="Times New Roman"/>
          <w:sz w:val="24"/>
          <w:szCs w:val="24"/>
          <w:lang w:eastAsia="en-US"/>
        </w:rPr>
        <w:t xml:space="preserve"> размещена в сети Интернет по электронному адресу</w:t>
      </w:r>
      <w:r w:rsidR="00970896" w:rsidRPr="00106861">
        <w:rPr>
          <w:rFonts w:ascii="Times New Roman" w:eastAsiaTheme="minorHAnsi" w:hAnsi="Times New Roman"/>
          <w:sz w:val="24"/>
          <w:szCs w:val="24"/>
          <w:lang w:eastAsia="en-US"/>
        </w:rPr>
        <w:t xml:space="preserve"> </w:t>
      </w:r>
      <w:hyperlink r:id="rId16" w:history="1">
        <w:r w:rsidRPr="005A4C98">
          <w:rPr>
            <w:rStyle w:val="a6"/>
            <w:rFonts w:ascii="Times New Roman" w:hAnsi="Times New Roman"/>
            <w:sz w:val="24"/>
            <w:szCs w:val="24"/>
          </w:rPr>
          <w:t>http://adm.gov86.org/files/2017/proekt-npa/munits-programma-razvitie-obrazovaniya2018-2030.doc</w:t>
        </w:r>
      </w:hyperlink>
    </w:p>
    <w:p w:rsidR="00970896" w:rsidRPr="00106861" w:rsidRDefault="00970896" w:rsidP="00E1418C">
      <w:pPr>
        <w:tabs>
          <w:tab w:val="left" w:pos="1515"/>
        </w:tabs>
        <w:spacing w:after="0" w:line="360" w:lineRule="auto"/>
        <w:ind w:firstLine="709"/>
        <w:jc w:val="both"/>
        <w:rPr>
          <w:rFonts w:ascii="Times New Roman" w:hAnsi="Times New Roman"/>
          <w:sz w:val="24"/>
          <w:szCs w:val="24"/>
          <w:lang w:eastAsia="en-US"/>
        </w:rPr>
      </w:pPr>
      <w:r w:rsidRPr="00106861">
        <w:rPr>
          <w:rFonts w:ascii="Times New Roman" w:hAnsi="Times New Roman"/>
          <w:sz w:val="24"/>
          <w:szCs w:val="24"/>
          <w:lang w:eastAsia="en-US"/>
        </w:rPr>
        <w:t>На реализацию муниципальной программы в 2018 году планируется направить 1 546 158,7 тыс. рублей, в 2019 году – 1 480 739,8 тыс. рублей, в 2020 году – 1 474 509,8 тыс. рублей.</w:t>
      </w:r>
    </w:p>
    <w:p w:rsidR="00970896" w:rsidRPr="00106861" w:rsidRDefault="00970896" w:rsidP="00E1418C">
      <w:pPr>
        <w:spacing w:before="240" w:after="0" w:line="360" w:lineRule="auto"/>
        <w:ind w:firstLine="708"/>
        <w:jc w:val="both"/>
        <w:rPr>
          <w:rFonts w:ascii="Times New Roman" w:hAnsi="Times New Roman"/>
          <w:sz w:val="24"/>
          <w:szCs w:val="24"/>
          <w:lang w:eastAsia="en-US"/>
        </w:rPr>
      </w:pPr>
      <w:r w:rsidRPr="00106861">
        <w:rPr>
          <w:rFonts w:ascii="Times New Roman" w:hAnsi="Times New Roman"/>
          <w:sz w:val="24"/>
          <w:szCs w:val="24"/>
          <w:lang w:eastAsia="en-US"/>
        </w:rPr>
        <w:t>Муниципальная программа состоит из 4 подпрограмм.</w:t>
      </w:r>
    </w:p>
    <w:p w:rsidR="00970896" w:rsidRPr="00106861" w:rsidRDefault="00970896" w:rsidP="00106861">
      <w:pPr>
        <w:spacing w:after="0" w:line="360" w:lineRule="auto"/>
        <w:ind w:firstLine="708"/>
        <w:jc w:val="right"/>
        <w:rPr>
          <w:rFonts w:ascii="Times New Roman" w:eastAsiaTheme="minorHAnsi" w:hAnsi="Times New Roman"/>
          <w:sz w:val="24"/>
          <w:szCs w:val="24"/>
          <w:lang w:eastAsia="en-US"/>
        </w:rPr>
      </w:pPr>
      <w:r w:rsidRPr="00F26C53">
        <w:rPr>
          <w:rFonts w:ascii="Times New Roman" w:eastAsiaTheme="minorHAnsi" w:hAnsi="Times New Roman"/>
          <w:sz w:val="24"/>
          <w:szCs w:val="24"/>
          <w:lang w:eastAsia="en-US"/>
        </w:rPr>
        <w:t xml:space="preserve">Таблица </w:t>
      </w:r>
      <w:r w:rsidR="00F26C53" w:rsidRPr="00F26C53">
        <w:rPr>
          <w:rFonts w:ascii="Times New Roman" w:eastAsiaTheme="minorHAnsi" w:hAnsi="Times New Roman"/>
          <w:sz w:val="24"/>
          <w:szCs w:val="24"/>
          <w:lang w:eastAsia="en-US"/>
        </w:rPr>
        <w:t>12</w:t>
      </w:r>
    </w:p>
    <w:p w:rsidR="00970896" w:rsidRDefault="00970896"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w:t>
      </w:r>
      <w:r w:rsidRPr="00106861">
        <w:rPr>
          <w:rFonts w:ascii="Times New Roman" w:hAnsi="Times New Roman"/>
          <w:sz w:val="24"/>
          <w:szCs w:val="24"/>
        </w:rPr>
        <w:t xml:space="preserve">муниципальной программы муниципального образования городской округ город Пыть-Ях «Развитие образования в муниципальном образовании городской округ город Пыть-Ях на 2018-2025 и плановый период до 2030 года» </w:t>
      </w:r>
      <w:r w:rsidRPr="00106861">
        <w:rPr>
          <w:rFonts w:ascii="Times New Roman" w:eastAsiaTheme="minorHAnsi" w:hAnsi="Times New Roman"/>
          <w:sz w:val="24"/>
          <w:szCs w:val="24"/>
          <w:lang w:eastAsia="en-US"/>
        </w:rPr>
        <w:t>на 2018</w:t>
      </w:r>
      <w:r w:rsidRPr="00106861">
        <w:rPr>
          <w:rFonts w:ascii="Times New Roman" w:eastAsiaTheme="minorHAnsi" w:hAnsi="Times New Roman"/>
          <w:color w:val="000000"/>
          <w:sz w:val="24"/>
          <w:szCs w:val="24"/>
          <w:lang w:eastAsia="en-US"/>
        </w:rPr>
        <w:t>–</w:t>
      </w:r>
      <w:r w:rsidRPr="00106861">
        <w:rPr>
          <w:rFonts w:ascii="Times New Roman" w:eastAsiaTheme="minorHAnsi" w:hAnsi="Times New Roman"/>
          <w:sz w:val="24"/>
          <w:szCs w:val="24"/>
          <w:lang w:eastAsia="en-US"/>
        </w:rPr>
        <w:t>2020 годы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
        <w:gridCol w:w="1279"/>
        <w:gridCol w:w="856"/>
        <w:gridCol w:w="794"/>
        <w:gridCol w:w="899"/>
        <w:gridCol w:w="564"/>
        <w:gridCol w:w="591"/>
        <w:gridCol w:w="830"/>
        <w:gridCol w:w="564"/>
        <w:gridCol w:w="591"/>
        <w:gridCol w:w="822"/>
        <w:gridCol w:w="572"/>
        <w:gridCol w:w="703"/>
      </w:tblGrid>
      <w:tr w:rsidR="004C5C36" w:rsidRPr="004C5C36" w:rsidTr="006E6FA3">
        <w:trPr>
          <w:cantSplit/>
          <w:trHeight w:val="20"/>
          <w:tblHeader/>
        </w:trPr>
        <w:tc>
          <w:tcPr>
            <w:tcW w:w="150" w:type="pct"/>
            <w:vMerge w:val="restart"/>
            <w:shd w:val="clear" w:color="auto" w:fill="auto"/>
            <w:vAlign w:val="center"/>
            <w:hideMark/>
          </w:tcPr>
          <w:p w:rsidR="004C5C36" w:rsidRPr="004C5C36" w:rsidRDefault="004C5C36" w:rsidP="004C5C36">
            <w:pPr>
              <w:spacing w:after="0" w:line="240" w:lineRule="auto"/>
              <w:jc w:val="center"/>
              <w:rPr>
                <w:rFonts w:ascii="Times New Roman" w:hAnsi="Times New Roman"/>
                <w:color w:val="000000"/>
                <w:sz w:val="16"/>
                <w:szCs w:val="16"/>
              </w:rPr>
            </w:pPr>
            <w:r w:rsidRPr="004C5C36">
              <w:rPr>
                <w:rFonts w:ascii="Times New Roman" w:hAnsi="Times New Roman"/>
                <w:color w:val="000000"/>
                <w:sz w:val="16"/>
                <w:szCs w:val="16"/>
              </w:rPr>
              <w:t>N п/п</w:t>
            </w:r>
          </w:p>
        </w:tc>
        <w:tc>
          <w:tcPr>
            <w:tcW w:w="684" w:type="pct"/>
            <w:vMerge w:val="restar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Наименование муниципальной программы, подпрограммы муниципальной программы</w:t>
            </w:r>
          </w:p>
        </w:tc>
        <w:tc>
          <w:tcPr>
            <w:tcW w:w="458" w:type="pct"/>
            <w:vMerge w:val="restar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2016 год (отчёт)</w:t>
            </w:r>
          </w:p>
        </w:tc>
        <w:tc>
          <w:tcPr>
            <w:tcW w:w="425" w:type="pct"/>
            <w:vMerge w:val="restar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2017 год (Решение Думы от 07.09.2017 №107*)</w:t>
            </w:r>
          </w:p>
        </w:tc>
        <w:tc>
          <w:tcPr>
            <w:tcW w:w="1099" w:type="pct"/>
            <w:gridSpan w:val="3"/>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2018 год (проект)</w:t>
            </w:r>
          </w:p>
        </w:tc>
        <w:tc>
          <w:tcPr>
            <w:tcW w:w="1062" w:type="pct"/>
            <w:gridSpan w:val="3"/>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2019 год (проект)</w:t>
            </w:r>
          </w:p>
        </w:tc>
        <w:tc>
          <w:tcPr>
            <w:tcW w:w="1122" w:type="pct"/>
            <w:gridSpan w:val="3"/>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2020 год (проект)</w:t>
            </w:r>
          </w:p>
        </w:tc>
      </w:tr>
      <w:tr w:rsidR="004C5C36" w:rsidRPr="004C5C36" w:rsidTr="004C5C36">
        <w:trPr>
          <w:cantSplit/>
          <w:trHeight w:val="20"/>
          <w:tblHeader/>
        </w:trPr>
        <w:tc>
          <w:tcPr>
            <w:tcW w:w="150" w:type="pct"/>
            <w:vMerge/>
            <w:vAlign w:val="center"/>
            <w:hideMark/>
          </w:tcPr>
          <w:p w:rsidR="004C5C36" w:rsidRPr="004C5C36" w:rsidRDefault="004C5C36" w:rsidP="004C5C36">
            <w:pPr>
              <w:spacing w:after="0" w:line="240" w:lineRule="auto"/>
              <w:rPr>
                <w:rFonts w:ascii="Times New Roman" w:hAnsi="Times New Roman"/>
                <w:color w:val="000000"/>
                <w:sz w:val="16"/>
                <w:szCs w:val="16"/>
              </w:rPr>
            </w:pPr>
          </w:p>
        </w:tc>
        <w:tc>
          <w:tcPr>
            <w:tcW w:w="684" w:type="pct"/>
            <w:vMerge/>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p>
        </w:tc>
        <w:tc>
          <w:tcPr>
            <w:tcW w:w="458" w:type="pct"/>
            <w:vMerge/>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p>
        </w:tc>
        <w:tc>
          <w:tcPr>
            <w:tcW w:w="425" w:type="pct"/>
            <w:vMerge/>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сумма, тыс. руб.</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в общем объёме расходов</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Изменение к предыдущему. году, %</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сумма, тыс. руб.</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в общем объёме расходов</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Изменение к предыдущему. году, %</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сумма, тыс. руб.</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в общем объёме расходов</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Изменение к предыдущему. году, %</w:t>
            </w:r>
          </w:p>
        </w:tc>
      </w:tr>
      <w:tr w:rsidR="004C5C36" w:rsidRPr="004C5C36" w:rsidTr="004C5C36">
        <w:trPr>
          <w:cantSplit/>
          <w:trHeight w:val="20"/>
          <w:tblHeader/>
        </w:trPr>
        <w:tc>
          <w:tcPr>
            <w:tcW w:w="150" w:type="pct"/>
            <w:shd w:val="clear" w:color="auto" w:fill="auto"/>
            <w:vAlign w:val="center"/>
            <w:hideMark/>
          </w:tcPr>
          <w:p w:rsidR="004C5C36" w:rsidRPr="004C5C36" w:rsidRDefault="004C5C36" w:rsidP="004C5C36">
            <w:pPr>
              <w:spacing w:after="0" w:line="240" w:lineRule="auto"/>
              <w:rPr>
                <w:rFonts w:ascii="Times New Roman" w:hAnsi="Times New Roman"/>
                <w:color w:val="000000"/>
                <w:sz w:val="16"/>
                <w:szCs w:val="16"/>
              </w:rPr>
            </w:pPr>
            <w:r w:rsidRPr="004C5C36">
              <w:rPr>
                <w:rFonts w:ascii="Times New Roman" w:hAnsi="Times New Roman"/>
                <w:color w:val="000000"/>
                <w:sz w:val="16"/>
                <w:szCs w:val="16"/>
              </w:rPr>
              <w:t> </w:t>
            </w:r>
          </w:p>
        </w:tc>
        <w:tc>
          <w:tcPr>
            <w:tcW w:w="68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3</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4</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5</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6=4/3*100</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7</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9=7/4*100</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11</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12=10/7*100</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rPr>
                <w:rFonts w:ascii="Times New Roman" w:hAnsi="Times New Roman"/>
                <w:color w:val="000000"/>
                <w:sz w:val="16"/>
                <w:szCs w:val="16"/>
              </w:rPr>
            </w:pPr>
            <w:r w:rsidRPr="004C5C36">
              <w:rPr>
                <w:rFonts w:ascii="Times New Roman" w:hAnsi="Times New Roman"/>
                <w:color w:val="000000"/>
                <w:sz w:val="16"/>
                <w:szCs w:val="16"/>
              </w:rPr>
              <w:t> </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b/>
                <w:bCs/>
                <w:color w:val="000000"/>
                <w:sz w:val="16"/>
                <w:szCs w:val="16"/>
              </w:rPr>
            </w:pPr>
            <w:r w:rsidRPr="004C5C36">
              <w:rPr>
                <w:rFonts w:ascii="Times New Roman" w:hAnsi="Times New Roman"/>
                <w:b/>
                <w:bCs/>
                <w:color w:val="000000"/>
                <w:sz w:val="16"/>
                <w:szCs w:val="16"/>
              </w:rPr>
              <w:t>Всего по муниципальной программе</w:t>
            </w:r>
            <w:r w:rsidRPr="004C5C36">
              <w:rPr>
                <w:rFonts w:ascii="Times New Roman" w:hAnsi="Times New Roman"/>
                <w:color w:val="000000"/>
                <w:sz w:val="16"/>
                <w:szCs w:val="16"/>
              </w:rPr>
              <w:t>, в т. ч:</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1 503 470,1</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1 487 965,4</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1 546 158,7</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103,9</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1 480 739,8</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95,8</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1 474 509,8</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99,6</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rPr>
                <w:rFonts w:ascii="Times New Roman" w:hAnsi="Times New Roman"/>
                <w:color w:val="000000"/>
                <w:sz w:val="16"/>
                <w:szCs w:val="16"/>
              </w:rPr>
            </w:pPr>
            <w:r w:rsidRPr="004C5C36">
              <w:rPr>
                <w:rFonts w:ascii="Times New Roman" w:hAnsi="Times New Roman"/>
                <w:color w:val="000000"/>
                <w:sz w:val="16"/>
                <w:szCs w:val="16"/>
              </w:rPr>
              <w:t> </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r w:rsidRPr="004C5C36">
              <w:rPr>
                <w:rFonts w:ascii="Times New Roman" w:hAnsi="Times New Roman"/>
                <w:color w:val="000000"/>
                <w:sz w:val="16"/>
                <w:szCs w:val="16"/>
              </w:rPr>
              <w:t>- бюджет городского округа</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347 130,0</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366 137,2</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349 992,2</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22,6</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95,6</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341 740,8</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23,1</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97,6</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341 740,8</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23,2</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rPr>
                <w:rFonts w:ascii="Times New Roman" w:hAnsi="Times New Roman"/>
                <w:color w:val="000000"/>
                <w:sz w:val="16"/>
                <w:szCs w:val="16"/>
              </w:rPr>
            </w:pPr>
            <w:r w:rsidRPr="004C5C36">
              <w:rPr>
                <w:rFonts w:ascii="Times New Roman" w:hAnsi="Times New Roman"/>
                <w:color w:val="000000"/>
                <w:sz w:val="16"/>
                <w:szCs w:val="16"/>
              </w:rPr>
              <w:t> </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r w:rsidRPr="004C5C36">
              <w:rPr>
                <w:rFonts w:ascii="Times New Roman" w:hAnsi="Times New Roman"/>
                <w:color w:val="000000"/>
                <w:sz w:val="16"/>
                <w:szCs w:val="16"/>
              </w:rPr>
              <w:t>- бюджет автономного округа</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1 156 340,1</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1 121 828,2</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1 196 166,5</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77,4</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106,6</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1 138 999,0</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76,9</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95,2</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1 132 769,0</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76,8</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99,5</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rPr>
                <w:rFonts w:ascii="Times New Roman" w:hAnsi="Times New Roman"/>
                <w:color w:val="000000"/>
                <w:sz w:val="16"/>
                <w:szCs w:val="16"/>
              </w:rPr>
            </w:pPr>
            <w:r w:rsidRPr="004C5C36">
              <w:rPr>
                <w:rFonts w:ascii="Times New Roman" w:hAnsi="Times New Roman"/>
                <w:color w:val="000000"/>
                <w:sz w:val="16"/>
                <w:szCs w:val="16"/>
              </w:rPr>
              <w:lastRenderedPageBreak/>
              <w:t> </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r w:rsidRPr="004C5C36">
              <w:rPr>
                <w:rFonts w:ascii="Times New Roman" w:hAnsi="Times New Roman"/>
                <w:color w:val="000000"/>
                <w:sz w:val="16"/>
                <w:szCs w:val="16"/>
              </w:rPr>
              <w:t>- федеральный бюджет</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 </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jc w:val="center"/>
              <w:rPr>
                <w:rFonts w:ascii="Times New Roman" w:hAnsi="Times New Roman"/>
                <w:color w:val="000000"/>
                <w:sz w:val="16"/>
                <w:szCs w:val="16"/>
              </w:rPr>
            </w:pPr>
            <w:r w:rsidRPr="004C5C36">
              <w:rPr>
                <w:rFonts w:ascii="Times New Roman" w:hAnsi="Times New Roman"/>
                <w:color w:val="000000"/>
                <w:sz w:val="16"/>
                <w:szCs w:val="16"/>
              </w:rPr>
              <w:t>1</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r w:rsidRPr="004C5C36">
              <w:rPr>
                <w:rFonts w:ascii="Times New Roman" w:hAnsi="Times New Roman"/>
                <w:color w:val="000000"/>
                <w:sz w:val="16"/>
                <w:szCs w:val="16"/>
              </w:rPr>
              <w:t>Общее образование. Дополнительное образование детей.</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1 048 723,8</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1 236 738,8</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1 350 315,4</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87,3</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109,2</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1 301 581,0</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87,9</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96,4</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1 295 351,0</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87,8</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99,5</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jc w:val="center"/>
              <w:rPr>
                <w:rFonts w:ascii="Times New Roman" w:hAnsi="Times New Roman"/>
                <w:color w:val="000000"/>
                <w:sz w:val="16"/>
                <w:szCs w:val="16"/>
              </w:rPr>
            </w:pPr>
            <w:r w:rsidRPr="004C5C36">
              <w:rPr>
                <w:rFonts w:ascii="Times New Roman" w:hAnsi="Times New Roman"/>
                <w:color w:val="000000"/>
                <w:sz w:val="16"/>
                <w:szCs w:val="16"/>
              </w:rPr>
              <w:t>2</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r w:rsidRPr="004C5C36">
              <w:rPr>
                <w:rFonts w:ascii="Times New Roman" w:hAnsi="Times New Roman"/>
                <w:color w:val="000000"/>
                <w:sz w:val="16"/>
                <w:szCs w:val="16"/>
              </w:rPr>
              <w:t>Система оценки качества образования и информационная прозрачность системы образования</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853,4</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645,0</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1 012,5</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0,1</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157,0</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1 012,5</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0,1</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1 012,5</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0,1</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jc w:val="center"/>
              <w:rPr>
                <w:rFonts w:ascii="Times New Roman" w:hAnsi="Times New Roman"/>
                <w:color w:val="000000"/>
                <w:sz w:val="16"/>
                <w:szCs w:val="16"/>
              </w:rPr>
            </w:pPr>
            <w:r w:rsidRPr="004C5C36">
              <w:rPr>
                <w:rFonts w:ascii="Times New Roman" w:hAnsi="Times New Roman"/>
                <w:color w:val="000000"/>
                <w:sz w:val="16"/>
                <w:szCs w:val="16"/>
              </w:rPr>
              <w:t>3</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r w:rsidRPr="004C5C36">
              <w:rPr>
                <w:rFonts w:ascii="Times New Roman" w:hAnsi="Times New Roman"/>
                <w:color w:val="000000"/>
                <w:sz w:val="16"/>
                <w:szCs w:val="16"/>
              </w:rPr>
              <w:t>Молодежь Югры и допризывная подготовка</w:t>
            </w:r>
          </w:p>
        </w:tc>
        <w:tc>
          <w:tcPr>
            <w:tcW w:w="458"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71 118,1</w:t>
            </w:r>
          </w:p>
        </w:tc>
        <w:tc>
          <w:tcPr>
            <w:tcW w:w="425"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79 611,7</w:t>
            </w:r>
          </w:p>
        </w:tc>
        <w:tc>
          <w:tcPr>
            <w:tcW w:w="481"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88 845,9</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5,7</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111,6</w:t>
            </w:r>
          </w:p>
        </w:tc>
        <w:tc>
          <w:tcPr>
            <w:tcW w:w="444"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88 845,9</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6,0</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c>
          <w:tcPr>
            <w:tcW w:w="440"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88 845,9</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6,0</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r>
      <w:tr w:rsidR="004C5C36" w:rsidRPr="004C5C36" w:rsidTr="004C5C36">
        <w:trPr>
          <w:cantSplit/>
          <w:trHeight w:val="20"/>
        </w:trPr>
        <w:tc>
          <w:tcPr>
            <w:tcW w:w="150" w:type="pct"/>
            <w:shd w:val="clear" w:color="auto" w:fill="auto"/>
            <w:vAlign w:val="center"/>
            <w:hideMark/>
          </w:tcPr>
          <w:p w:rsidR="004C5C36" w:rsidRPr="004C5C36" w:rsidRDefault="004C5C36" w:rsidP="004C5C36">
            <w:pPr>
              <w:spacing w:after="0" w:line="240" w:lineRule="auto"/>
              <w:jc w:val="center"/>
              <w:rPr>
                <w:rFonts w:ascii="Times New Roman" w:hAnsi="Times New Roman"/>
                <w:color w:val="000000"/>
                <w:sz w:val="16"/>
                <w:szCs w:val="16"/>
              </w:rPr>
            </w:pPr>
            <w:r w:rsidRPr="004C5C36">
              <w:rPr>
                <w:rFonts w:ascii="Times New Roman" w:hAnsi="Times New Roman"/>
                <w:color w:val="000000"/>
                <w:sz w:val="16"/>
                <w:szCs w:val="16"/>
              </w:rPr>
              <w:t>4</w:t>
            </w:r>
          </w:p>
        </w:tc>
        <w:tc>
          <w:tcPr>
            <w:tcW w:w="684" w:type="pct"/>
            <w:shd w:val="clear" w:color="auto" w:fill="auto"/>
            <w:vAlign w:val="center"/>
            <w:hideMark/>
          </w:tcPr>
          <w:p w:rsidR="004C5C36" w:rsidRPr="004C5C36" w:rsidRDefault="004C5C36" w:rsidP="004C5C36">
            <w:pPr>
              <w:spacing w:after="0" w:line="240" w:lineRule="auto"/>
              <w:ind w:left="-106" w:right="-110"/>
              <w:rPr>
                <w:rFonts w:ascii="Times New Roman" w:hAnsi="Times New Roman"/>
                <w:color w:val="000000"/>
                <w:sz w:val="16"/>
                <w:szCs w:val="16"/>
              </w:rPr>
            </w:pPr>
            <w:r w:rsidRPr="004C5C36">
              <w:rPr>
                <w:rFonts w:ascii="Times New Roman" w:hAnsi="Times New Roman"/>
                <w:color w:val="000000"/>
                <w:sz w:val="16"/>
                <w:szCs w:val="16"/>
              </w:rPr>
              <w:t>Ресурсное обеспечение в сфере образования и молодежной политики</w:t>
            </w:r>
          </w:p>
        </w:tc>
        <w:tc>
          <w:tcPr>
            <w:tcW w:w="458" w:type="pct"/>
            <w:shd w:val="clear" w:color="auto" w:fill="auto"/>
            <w:noWrap/>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382 774,8</w:t>
            </w:r>
          </w:p>
        </w:tc>
        <w:tc>
          <w:tcPr>
            <w:tcW w:w="425" w:type="pct"/>
            <w:shd w:val="clear" w:color="auto" w:fill="auto"/>
            <w:noWrap/>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170 969,9</w:t>
            </w:r>
          </w:p>
        </w:tc>
        <w:tc>
          <w:tcPr>
            <w:tcW w:w="481" w:type="pct"/>
            <w:shd w:val="clear" w:color="auto" w:fill="auto"/>
            <w:noWrap/>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105 984,9</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6,9</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62,0</w:t>
            </w:r>
          </w:p>
        </w:tc>
        <w:tc>
          <w:tcPr>
            <w:tcW w:w="444" w:type="pct"/>
            <w:shd w:val="clear" w:color="auto" w:fill="auto"/>
            <w:noWrap/>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89 300,4</w:t>
            </w:r>
          </w:p>
        </w:tc>
        <w:tc>
          <w:tcPr>
            <w:tcW w:w="302"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6,0</w:t>
            </w:r>
          </w:p>
        </w:tc>
        <w:tc>
          <w:tcPr>
            <w:tcW w:w="31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84,3</w:t>
            </w:r>
          </w:p>
        </w:tc>
        <w:tc>
          <w:tcPr>
            <w:tcW w:w="440" w:type="pct"/>
            <w:shd w:val="clear" w:color="auto" w:fill="auto"/>
            <w:noWrap/>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89 300,4</w:t>
            </w:r>
          </w:p>
        </w:tc>
        <w:tc>
          <w:tcPr>
            <w:tcW w:w="30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6,1</w:t>
            </w:r>
          </w:p>
        </w:tc>
        <w:tc>
          <w:tcPr>
            <w:tcW w:w="376" w:type="pct"/>
            <w:shd w:val="clear" w:color="auto" w:fill="auto"/>
            <w:vAlign w:val="center"/>
            <w:hideMark/>
          </w:tcPr>
          <w:p w:rsidR="004C5C36" w:rsidRPr="004C5C36" w:rsidRDefault="004C5C36" w:rsidP="004C5C36">
            <w:pPr>
              <w:spacing w:after="0" w:line="240" w:lineRule="auto"/>
              <w:ind w:left="-106" w:right="-110"/>
              <w:jc w:val="center"/>
              <w:rPr>
                <w:rFonts w:ascii="Times New Roman" w:hAnsi="Times New Roman"/>
                <w:color w:val="000000"/>
                <w:sz w:val="16"/>
                <w:szCs w:val="16"/>
              </w:rPr>
            </w:pPr>
            <w:r w:rsidRPr="004C5C36">
              <w:rPr>
                <w:rFonts w:ascii="Times New Roman" w:hAnsi="Times New Roman"/>
                <w:color w:val="000000"/>
                <w:sz w:val="16"/>
                <w:szCs w:val="16"/>
              </w:rPr>
              <w:t>100,0</w:t>
            </w:r>
          </w:p>
        </w:tc>
      </w:tr>
      <w:tr w:rsidR="006E6FA3" w:rsidRPr="006E6FA3" w:rsidTr="006E6FA3">
        <w:trPr>
          <w:cantSplit/>
          <w:trHeight w:val="20"/>
        </w:trPr>
        <w:tc>
          <w:tcPr>
            <w:tcW w:w="15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jc w:val="center"/>
              <w:rPr>
                <w:rFonts w:ascii="Times New Roman" w:hAnsi="Times New Roman"/>
                <w:color w:val="000000"/>
                <w:sz w:val="16"/>
                <w:szCs w:val="16"/>
              </w:rPr>
            </w:pPr>
            <w:r w:rsidRPr="006E6FA3">
              <w:rPr>
                <w:rFonts w:ascii="Times New Roman" w:hAnsi="Times New Roman"/>
                <w:color w:val="000000"/>
                <w:sz w:val="16"/>
                <w:szCs w:val="16"/>
              </w:rPr>
              <w:t> </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ind w:left="-106" w:right="-110"/>
              <w:rPr>
                <w:rFonts w:ascii="Times New Roman" w:hAnsi="Times New Roman"/>
                <w:i/>
                <w:color w:val="000000"/>
                <w:sz w:val="16"/>
                <w:szCs w:val="16"/>
              </w:rPr>
            </w:pPr>
            <w:r w:rsidRPr="006E6FA3">
              <w:rPr>
                <w:rFonts w:ascii="Times New Roman" w:hAnsi="Times New Roman"/>
                <w:i/>
                <w:color w:val="000000"/>
                <w:sz w:val="16"/>
                <w:szCs w:val="16"/>
              </w:rPr>
              <w:t xml:space="preserve">СПРАВОЧНО: Расходы на оказание муниципальных услуг (выполнение работ) муниципальными учреждениями </w:t>
            </w:r>
          </w:p>
        </w:tc>
        <w:tc>
          <w:tcPr>
            <w:tcW w:w="4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1 181 244,5</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1 290 978,7</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1 462 802,4</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94,6</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113,3</w:t>
            </w:r>
          </w:p>
        </w:tc>
        <w:tc>
          <w:tcPr>
            <w:tcW w:w="4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1 414 068,0</w:t>
            </w:r>
          </w:p>
        </w:tc>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95,5</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96,7</w:t>
            </w:r>
          </w:p>
        </w:tc>
        <w:tc>
          <w:tcPr>
            <w:tcW w:w="4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1 407 838,0</w:t>
            </w:r>
          </w:p>
        </w:tc>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95,5</w:t>
            </w:r>
          </w:p>
        </w:tc>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E6FA3" w:rsidRPr="006E6FA3" w:rsidRDefault="006E6FA3" w:rsidP="006E6FA3">
            <w:pPr>
              <w:spacing w:after="0" w:line="240" w:lineRule="auto"/>
              <w:ind w:left="-106" w:right="-110"/>
              <w:jc w:val="center"/>
              <w:rPr>
                <w:rFonts w:ascii="Times New Roman" w:hAnsi="Times New Roman"/>
                <w:i/>
                <w:color w:val="000000"/>
                <w:sz w:val="16"/>
                <w:szCs w:val="16"/>
              </w:rPr>
            </w:pPr>
            <w:r w:rsidRPr="006E6FA3">
              <w:rPr>
                <w:rFonts w:ascii="Times New Roman" w:hAnsi="Times New Roman"/>
                <w:i/>
                <w:color w:val="000000"/>
                <w:sz w:val="16"/>
                <w:szCs w:val="16"/>
              </w:rPr>
              <w:t>99,6</w:t>
            </w:r>
          </w:p>
        </w:tc>
      </w:tr>
    </w:tbl>
    <w:p w:rsidR="004C5C36" w:rsidRDefault="004C5C36" w:rsidP="004C5C36">
      <w:pPr>
        <w:spacing w:after="0" w:line="360" w:lineRule="auto"/>
        <w:jc w:val="center"/>
        <w:rPr>
          <w:rFonts w:ascii="Times New Roman" w:eastAsiaTheme="minorHAnsi" w:hAnsi="Times New Roman"/>
          <w:sz w:val="24"/>
          <w:szCs w:val="24"/>
          <w:lang w:eastAsia="en-US"/>
        </w:rPr>
      </w:pPr>
    </w:p>
    <w:p w:rsidR="00FF7D72" w:rsidRPr="00DA6A3C" w:rsidRDefault="00FF7D72" w:rsidP="00FF7D72">
      <w:pPr>
        <w:spacing w:before="240" w:after="0" w:line="360" w:lineRule="auto"/>
        <w:ind w:firstLine="708"/>
        <w:jc w:val="both"/>
        <w:rPr>
          <w:rFonts w:ascii="Times New Roman" w:hAnsi="Times New Roman"/>
          <w:bCs/>
          <w:color w:val="000000" w:themeColor="text1"/>
          <w:sz w:val="24"/>
          <w:szCs w:val="24"/>
        </w:rPr>
      </w:pPr>
      <w:r w:rsidRPr="00DA6A3C">
        <w:rPr>
          <w:rFonts w:ascii="Times New Roman" w:hAnsi="Times New Roman"/>
          <w:sz w:val="24"/>
          <w:szCs w:val="24"/>
        </w:rPr>
        <w:t xml:space="preserve">Изменение объемов финансирования </w:t>
      </w:r>
      <w:r>
        <w:rPr>
          <w:rFonts w:ascii="Times New Roman" w:hAnsi="Times New Roman"/>
          <w:sz w:val="24"/>
          <w:szCs w:val="24"/>
        </w:rPr>
        <w:t>муниципальной</w:t>
      </w:r>
      <w:r w:rsidRPr="00DA6A3C">
        <w:rPr>
          <w:rFonts w:ascii="Times New Roman" w:hAnsi="Times New Roman"/>
          <w:sz w:val="24"/>
          <w:szCs w:val="24"/>
        </w:rPr>
        <w:t xml:space="preserve"> программы в целом обусловлено общими тенденциями сокращения </w:t>
      </w:r>
      <w:r>
        <w:rPr>
          <w:rFonts w:ascii="Times New Roman" w:hAnsi="Times New Roman"/>
          <w:sz w:val="24"/>
          <w:szCs w:val="24"/>
        </w:rPr>
        <w:t xml:space="preserve">расходов за счет средств </w:t>
      </w:r>
      <w:r w:rsidRPr="00DA6A3C">
        <w:rPr>
          <w:rFonts w:ascii="Times New Roman" w:hAnsi="Times New Roman"/>
          <w:sz w:val="24"/>
          <w:szCs w:val="24"/>
        </w:rPr>
        <w:t>бюджета автономного округа, повышени</w:t>
      </w:r>
      <w:r>
        <w:rPr>
          <w:rFonts w:ascii="Times New Roman" w:hAnsi="Times New Roman"/>
          <w:sz w:val="24"/>
          <w:szCs w:val="24"/>
        </w:rPr>
        <w:t>ем</w:t>
      </w:r>
      <w:r w:rsidRPr="00DA6A3C">
        <w:rPr>
          <w:rFonts w:ascii="Times New Roman" w:hAnsi="Times New Roman"/>
          <w:sz w:val="24"/>
          <w:szCs w:val="24"/>
        </w:rPr>
        <w:t xml:space="preserve"> оплаты труда отдельных категорий работников в целях достижения в 2018 году установленных</w:t>
      </w:r>
      <w:r>
        <w:rPr>
          <w:rFonts w:ascii="Times New Roman" w:hAnsi="Times New Roman"/>
          <w:sz w:val="24"/>
          <w:szCs w:val="24"/>
        </w:rPr>
        <w:t xml:space="preserve"> целевых значений показателей у</w:t>
      </w:r>
      <w:r w:rsidRPr="00DA6A3C">
        <w:rPr>
          <w:rFonts w:ascii="Times New Roman" w:hAnsi="Times New Roman"/>
          <w:sz w:val="24"/>
          <w:szCs w:val="24"/>
        </w:rPr>
        <w:t xml:space="preserve">казов </w:t>
      </w:r>
      <w:r w:rsidRPr="00DA6A3C">
        <w:rPr>
          <w:rFonts w:ascii="Times New Roman" w:hAnsi="Times New Roman"/>
          <w:bCs/>
          <w:sz w:val="24"/>
          <w:szCs w:val="24"/>
        </w:rPr>
        <w:t>Президента Российской Федерации</w:t>
      </w:r>
      <w:r w:rsidRPr="00DA6A3C">
        <w:rPr>
          <w:rFonts w:ascii="Times New Roman" w:hAnsi="Times New Roman"/>
          <w:bCs/>
          <w:color w:val="000000" w:themeColor="text1"/>
          <w:sz w:val="24"/>
          <w:szCs w:val="24"/>
        </w:rPr>
        <w:t xml:space="preserve"> от 1 июня 2012 года № 761 </w:t>
      </w:r>
      <w:r w:rsidRPr="00DA6A3C">
        <w:rPr>
          <w:rFonts w:ascii="Times New Roman" w:eastAsia="Calibri" w:hAnsi="Times New Roman"/>
          <w:color w:val="000000" w:themeColor="text1"/>
          <w:sz w:val="24"/>
          <w:szCs w:val="24"/>
        </w:rPr>
        <w:t>«О Национальной стратегии действий в интересах детей н</w:t>
      </w:r>
      <w:r>
        <w:rPr>
          <w:rFonts w:ascii="Times New Roman" w:eastAsia="Calibri" w:hAnsi="Times New Roman"/>
          <w:color w:val="000000" w:themeColor="text1"/>
          <w:sz w:val="24"/>
          <w:szCs w:val="24"/>
        </w:rPr>
        <w:t>а 2012–</w:t>
      </w:r>
      <w:r w:rsidRPr="00DA6A3C">
        <w:rPr>
          <w:rFonts w:ascii="Times New Roman" w:eastAsia="Calibri" w:hAnsi="Times New Roman"/>
          <w:color w:val="000000" w:themeColor="text1"/>
          <w:sz w:val="24"/>
          <w:szCs w:val="24"/>
        </w:rPr>
        <w:t>2017 годы</w:t>
      </w:r>
      <w:r w:rsidRPr="00DA6A3C">
        <w:rPr>
          <w:rFonts w:ascii="Times New Roman" w:hAnsi="Times New Roman"/>
          <w:bCs/>
          <w:color w:val="000000" w:themeColor="text1"/>
          <w:sz w:val="24"/>
          <w:szCs w:val="24"/>
        </w:rPr>
        <w:t xml:space="preserve">, индексацией на прогнозируемый уровень инфляции фонда оплаты труда работников, не подпадающих под действие Указов № 597, 761, а также передачей полномочий по организации и обеспечению отдыха и оздоровления детей </w:t>
      </w:r>
      <w:r>
        <w:rPr>
          <w:rFonts w:ascii="Times New Roman" w:hAnsi="Times New Roman"/>
          <w:bCs/>
          <w:color w:val="000000" w:themeColor="text1"/>
          <w:sz w:val="24"/>
          <w:szCs w:val="24"/>
        </w:rPr>
        <w:t xml:space="preserve">из муниципальной программы </w:t>
      </w:r>
      <w:r w:rsidRPr="00DA6A3C">
        <w:rPr>
          <w:rFonts w:ascii="Times New Roman" w:hAnsi="Times New Roman"/>
          <w:bCs/>
          <w:color w:val="000000" w:themeColor="text1"/>
          <w:sz w:val="24"/>
          <w:szCs w:val="24"/>
        </w:rPr>
        <w:t>«</w:t>
      </w:r>
      <w:r w:rsidRPr="00FF7D72">
        <w:rPr>
          <w:rFonts w:ascii="Times New Roman" w:hAnsi="Times New Roman"/>
          <w:bCs/>
          <w:color w:val="000000" w:themeColor="text1"/>
          <w:sz w:val="24"/>
          <w:szCs w:val="24"/>
        </w:rPr>
        <w:t>Социальная поддержка жителей муниципального образования городской округ город Пыть-Ях на 2018-2025 годы и на период до 2030 года</w:t>
      </w:r>
      <w:r w:rsidRPr="00DA6A3C">
        <w:rPr>
          <w:rFonts w:ascii="Times New Roman" w:hAnsi="Times New Roman"/>
          <w:bCs/>
          <w:color w:val="000000" w:themeColor="text1"/>
          <w:sz w:val="24"/>
          <w:szCs w:val="24"/>
        </w:rPr>
        <w:t>».</w:t>
      </w:r>
    </w:p>
    <w:p w:rsidR="00FF7D72" w:rsidRPr="00DA6A3C" w:rsidRDefault="00FF7D72" w:rsidP="00FF7D72">
      <w:pPr>
        <w:autoSpaceDE w:val="0"/>
        <w:autoSpaceDN w:val="0"/>
        <w:adjustRightInd w:val="0"/>
        <w:spacing w:after="0" w:line="360" w:lineRule="auto"/>
        <w:ind w:firstLine="708"/>
        <w:jc w:val="both"/>
        <w:rPr>
          <w:rFonts w:ascii="Times New Roman" w:eastAsia="Calibri" w:hAnsi="Times New Roman"/>
          <w:color w:val="000000" w:themeColor="text1"/>
          <w:sz w:val="24"/>
          <w:szCs w:val="24"/>
        </w:rPr>
      </w:pPr>
      <w:r w:rsidRPr="00DA6A3C">
        <w:rPr>
          <w:rFonts w:ascii="Times New Roman" w:eastAsia="Calibri" w:hAnsi="Times New Roman"/>
          <w:color w:val="000000" w:themeColor="text1"/>
          <w:sz w:val="24"/>
          <w:szCs w:val="24"/>
        </w:rPr>
        <w:t xml:space="preserve">В планируемом </w:t>
      </w:r>
      <w:r>
        <w:rPr>
          <w:rFonts w:ascii="Times New Roman" w:eastAsia="Calibri" w:hAnsi="Times New Roman"/>
          <w:color w:val="000000" w:themeColor="text1"/>
          <w:sz w:val="24"/>
          <w:szCs w:val="24"/>
        </w:rPr>
        <w:t>периоде продолжится реализация у</w:t>
      </w:r>
      <w:r w:rsidRPr="00DA6A3C">
        <w:rPr>
          <w:rFonts w:ascii="Times New Roman" w:eastAsia="Calibri" w:hAnsi="Times New Roman"/>
          <w:color w:val="000000" w:themeColor="text1"/>
          <w:sz w:val="24"/>
          <w:szCs w:val="24"/>
        </w:rPr>
        <w:t>каза Президента Российско</w:t>
      </w:r>
      <w:r>
        <w:rPr>
          <w:rFonts w:ascii="Times New Roman" w:eastAsia="Calibri" w:hAnsi="Times New Roman"/>
          <w:color w:val="000000" w:themeColor="text1"/>
          <w:sz w:val="24"/>
          <w:szCs w:val="24"/>
        </w:rPr>
        <w:t>й Федерации от 07.05.2012 №</w:t>
      </w:r>
      <w:r w:rsidRPr="00DA6A3C">
        <w:rPr>
          <w:rFonts w:ascii="Times New Roman" w:eastAsia="Calibri" w:hAnsi="Times New Roman"/>
          <w:color w:val="000000" w:themeColor="text1"/>
          <w:sz w:val="24"/>
          <w:szCs w:val="24"/>
        </w:rPr>
        <w:t xml:space="preserve"> 599 «О мерах по реализации государственной политики в области образования и науки» (далее – Указ № 599). Выполнение поставленных задач будет обеспечиваться реализацией комплекса мер, направленного на увеличение к 2020 году числа детей в возрасте от 5 до 18 лет, обучающихся по дополнител</w:t>
      </w:r>
      <w:r>
        <w:rPr>
          <w:rFonts w:ascii="Times New Roman" w:eastAsia="Calibri" w:hAnsi="Times New Roman"/>
          <w:color w:val="000000" w:themeColor="text1"/>
          <w:sz w:val="24"/>
          <w:szCs w:val="24"/>
        </w:rPr>
        <w:t>ьным образовательным программам.</w:t>
      </w:r>
    </w:p>
    <w:p w:rsidR="004C5C36" w:rsidRDefault="00FF7D72" w:rsidP="004C5C36">
      <w:pPr>
        <w:widowControl w:val="0"/>
        <w:autoSpaceDE w:val="0"/>
        <w:autoSpaceDN w:val="0"/>
        <w:adjustRightInd w:val="0"/>
        <w:spacing w:after="0" w:line="360" w:lineRule="auto"/>
        <w:ind w:firstLine="709"/>
        <w:jc w:val="both"/>
        <w:rPr>
          <w:rFonts w:ascii="Times New Roman" w:hAnsi="Times New Roman"/>
          <w:sz w:val="24"/>
          <w:szCs w:val="24"/>
          <w:lang w:eastAsia="en-US"/>
        </w:rPr>
      </w:pPr>
      <w:r w:rsidRPr="00FF7D72">
        <w:rPr>
          <w:rFonts w:ascii="Times New Roman" w:hAnsi="Times New Roman"/>
          <w:sz w:val="24"/>
          <w:szCs w:val="24"/>
          <w:lang w:eastAsia="en-US"/>
        </w:rPr>
        <w:lastRenderedPageBreak/>
        <w:t>На реализацию Указа № 599 в 2018</w:t>
      </w:r>
      <w:r>
        <w:rPr>
          <w:rFonts w:ascii="Times New Roman" w:hAnsi="Times New Roman"/>
          <w:sz w:val="24"/>
          <w:szCs w:val="24"/>
          <w:lang w:eastAsia="en-US"/>
        </w:rPr>
        <w:t xml:space="preserve">- 2020 </w:t>
      </w:r>
      <w:r w:rsidRPr="00FF7D72">
        <w:rPr>
          <w:rFonts w:ascii="Times New Roman" w:hAnsi="Times New Roman"/>
          <w:sz w:val="24"/>
          <w:szCs w:val="24"/>
          <w:lang w:eastAsia="en-US"/>
        </w:rPr>
        <w:t>год</w:t>
      </w:r>
      <w:r>
        <w:rPr>
          <w:rFonts w:ascii="Times New Roman" w:hAnsi="Times New Roman"/>
          <w:sz w:val="24"/>
          <w:szCs w:val="24"/>
          <w:lang w:eastAsia="en-US"/>
        </w:rPr>
        <w:t>ах</w:t>
      </w:r>
      <w:r w:rsidRPr="00FF7D72">
        <w:rPr>
          <w:rFonts w:ascii="Times New Roman" w:hAnsi="Times New Roman"/>
          <w:sz w:val="24"/>
          <w:szCs w:val="24"/>
          <w:lang w:eastAsia="en-US"/>
        </w:rPr>
        <w:t xml:space="preserve"> будет направлено </w:t>
      </w:r>
      <w:r>
        <w:rPr>
          <w:rFonts w:ascii="Times New Roman" w:hAnsi="Times New Roman"/>
          <w:sz w:val="24"/>
          <w:szCs w:val="24"/>
          <w:lang w:eastAsia="en-US"/>
        </w:rPr>
        <w:t>по 48 159,7 тыс. рублей</w:t>
      </w:r>
      <w:r w:rsidRPr="00FF7D72">
        <w:rPr>
          <w:rFonts w:ascii="Times New Roman" w:hAnsi="Times New Roman"/>
          <w:sz w:val="24"/>
          <w:szCs w:val="24"/>
          <w:lang w:eastAsia="en-US"/>
        </w:rPr>
        <w:t>.</w:t>
      </w:r>
    </w:p>
    <w:p w:rsidR="004C5C36" w:rsidRDefault="00FF7D72" w:rsidP="00FF7D72">
      <w:pPr>
        <w:widowControl w:val="0"/>
        <w:autoSpaceDE w:val="0"/>
        <w:autoSpaceDN w:val="0"/>
        <w:adjustRightInd w:val="0"/>
        <w:spacing w:after="0" w:line="360" w:lineRule="auto"/>
        <w:ind w:firstLine="709"/>
        <w:jc w:val="both"/>
        <w:rPr>
          <w:rFonts w:ascii="Times New Roman" w:hAnsi="Times New Roman"/>
          <w:sz w:val="24"/>
          <w:szCs w:val="24"/>
          <w:lang w:eastAsia="en-US"/>
        </w:rPr>
      </w:pPr>
      <w:r w:rsidRPr="00FF7D72">
        <w:rPr>
          <w:rFonts w:ascii="Times New Roman" w:hAnsi="Times New Roman"/>
          <w:sz w:val="24"/>
          <w:szCs w:val="24"/>
          <w:lang w:eastAsia="en-US"/>
        </w:rPr>
        <w:t>В предстоящем периоде продолжится реализация федеральн</w:t>
      </w:r>
      <w:r>
        <w:rPr>
          <w:rFonts w:ascii="Times New Roman" w:hAnsi="Times New Roman"/>
          <w:sz w:val="24"/>
          <w:szCs w:val="24"/>
          <w:lang w:eastAsia="en-US"/>
        </w:rPr>
        <w:t>ого</w:t>
      </w:r>
      <w:r w:rsidRPr="00FF7D72">
        <w:rPr>
          <w:rFonts w:ascii="Times New Roman" w:hAnsi="Times New Roman"/>
          <w:sz w:val="24"/>
          <w:szCs w:val="24"/>
          <w:lang w:eastAsia="en-US"/>
        </w:rPr>
        <w:t xml:space="preserve"> приоритетн</w:t>
      </w:r>
      <w:r>
        <w:rPr>
          <w:rFonts w:ascii="Times New Roman" w:hAnsi="Times New Roman"/>
          <w:sz w:val="24"/>
          <w:szCs w:val="24"/>
          <w:lang w:eastAsia="en-US"/>
        </w:rPr>
        <w:t>ого</w:t>
      </w:r>
      <w:r w:rsidRPr="00FF7D72">
        <w:rPr>
          <w:rFonts w:ascii="Times New Roman" w:hAnsi="Times New Roman"/>
          <w:sz w:val="24"/>
          <w:szCs w:val="24"/>
          <w:lang w:eastAsia="en-US"/>
        </w:rPr>
        <w:t xml:space="preserve"> проект</w:t>
      </w:r>
      <w:r>
        <w:rPr>
          <w:rFonts w:ascii="Times New Roman" w:hAnsi="Times New Roman"/>
          <w:sz w:val="24"/>
          <w:szCs w:val="24"/>
          <w:lang w:eastAsia="en-US"/>
        </w:rPr>
        <w:t>а</w:t>
      </w:r>
      <w:r w:rsidRPr="00FF7D72">
        <w:rPr>
          <w:rFonts w:ascii="Times New Roman" w:hAnsi="Times New Roman"/>
          <w:sz w:val="24"/>
          <w:szCs w:val="24"/>
          <w:lang w:eastAsia="en-US"/>
        </w:rPr>
        <w:t xml:space="preserve"> по основным направлениям стратегического развития Российской Федерации в сфере образования:</w:t>
      </w:r>
      <w:r>
        <w:rPr>
          <w:rFonts w:ascii="Times New Roman" w:hAnsi="Times New Roman"/>
          <w:sz w:val="24"/>
          <w:szCs w:val="24"/>
          <w:lang w:eastAsia="en-US"/>
        </w:rPr>
        <w:t xml:space="preserve"> </w:t>
      </w:r>
      <w:r w:rsidRPr="00FF7D72">
        <w:rPr>
          <w:rFonts w:ascii="Times New Roman" w:hAnsi="Times New Roman"/>
          <w:sz w:val="24"/>
          <w:szCs w:val="24"/>
          <w:lang w:eastAsia="en-US"/>
        </w:rPr>
        <w:t xml:space="preserve">«Доступное дополнительное образование для детей, обновление содержания дополнительного образования. Развитие региональной системы воспитания», направленного на создание современных региональных систем дополнительного образования детей», на указанные цели из бюджета </w:t>
      </w:r>
      <w:r>
        <w:rPr>
          <w:rFonts w:ascii="Times New Roman" w:hAnsi="Times New Roman"/>
          <w:sz w:val="24"/>
          <w:szCs w:val="24"/>
          <w:lang w:eastAsia="en-US"/>
        </w:rPr>
        <w:t>города</w:t>
      </w:r>
      <w:r w:rsidRPr="00FF7D72">
        <w:rPr>
          <w:rFonts w:ascii="Times New Roman" w:hAnsi="Times New Roman"/>
          <w:sz w:val="24"/>
          <w:szCs w:val="24"/>
          <w:lang w:eastAsia="en-US"/>
        </w:rPr>
        <w:t xml:space="preserve"> будет направлено </w:t>
      </w:r>
      <w:r>
        <w:rPr>
          <w:rFonts w:ascii="Times New Roman" w:hAnsi="Times New Roman"/>
          <w:sz w:val="24"/>
          <w:szCs w:val="24"/>
          <w:lang w:eastAsia="en-US"/>
        </w:rPr>
        <w:t>48 159,7</w:t>
      </w:r>
      <w:r w:rsidRPr="00FF7D72">
        <w:rPr>
          <w:rFonts w:ascii="Times New Roman" w:hAnsi="Times New Roman"/>
          <w:sz w:val="24"/>
          <w:szCs w:val="24"/>
          <w:lang w:eastAsia="en-US"/>
        </w:rPr>
        <w:t xml:space="preserve"> тыс. рублей ежегодно.</w:t>
      </w:r>
    </w:p>
    <w:p w:rsidR="004C5C36" w:rsidRDefault="004C5C36" w:rsidP="004C5C36">
      <w:pPr>
        <w:widowControl w:val="0"/>
        <w:autoSpaceDE w:val="0"/>
        <w:autoSpaceDN w:val="0"/>
        <w:adjustRightInd w:val="0"/>
        <w:spacing w:after="0" w:line="360" w:lineRule="auto"/>
        <w:ind w:firstLine="709"/>
        <w:jc w:val="both"/>
        <w:rPr>
          <w:rFonts w:ascii="Times New Roman" w:hAnsi="Times New Roman"/>
          <w:sz w:val="24"/>
          <w:szCs w:val="24"/>
          <w:lang w:eastAsia="en-US"/>
        </w:rPr>
      </w:pP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hAnsi="Times New Roman"/>
          <w:sz w:val="24"/>
          <w:szCs w:val="24"/>
          <w:lang w:eastAsia="en-US"/>
        </w:rPr>
        <w:t>В 2018 году наибольший удельный вес более 87 % в объеме ресурсного обеспечения муниципальной программы занимают расходы на подпрограмму</w:t>
      </w:r>
      <w:r w:rsidRPr="00106861">
        <w:rPr>
          <w:rFonts w:ascii="Times New Roman" w:eastAsiaTheme="minorHAnsi" w:hAnsi="Times New Roman"/>
          <w:sz w:val="24"/>
          <w:szCs w:val="24"/>
          <w:lang w:eastAsia="en-US"/>
        </w:rPr>
        <w:t xml:space="preserve"> 1 «Общее образование. Дополнительное образование детей» и направлены на обеспечение реализации основных общеобразовательных программ в образовательных организациях, в том числе на развитие системы дошкольного и общего образования в сумме 2 408,0 тыс. руб</w:t>
      </w:r>
      <w:r w:rsidR="00106473">
        <w:rPr>
          <w:rFonts w:ascii="Times New Roman" w:eastAsiaTheme="minorHAnsi" w:hAnsi="Times New Roman"/>
          <w:sz w:val="24"/>
          <w:szCs w:val="24"/>
          <w:lang w:eastAsia="en-US"/>
        </w:rPr>
        <w:t>лей</w:t>
      </w:r>
      <w:r w:rsidRPr="00106861">
        <w:rPr>
          <w:rFonts w:ascii="Times New Roman" w:eastAsiaTheme="minorHAnsi" w:hAnsi="Times New Roman"/>
          <w:sz w:val="24"/>
          <w:szCs w:val="24"/>
          <w:lang w:eastAsia="en-US"/>
        </w:rPr>
        <w:t xml:space="preserve"> ежегодно, реализация приоритетного проекта «Доступное дополнительное образование для детей» обновление содержания дополнительного образования, развитие региональной системы воспитания на финансовое обеспечение муниципального задания </w:t>
      </w:r>
      <w:r w:rsidR="0002586F" w:rsidRPr="0002586F">
        <w:rPr>
          <w:rFonts w:ascii="Times New Roman" w:eastAsiaTheme="minorHAnsi" w:hAnsi="Times New Roman"/>
          <w:sz w:val="24"/>
          <w:szCs w:val="24"/>
          <w:lang w:eastAsia="en-US"/>
        </w:rPr>
        <w:t>М</w:t>
      </w:r>
      <w:r w:rsidR="0002586F">
        <w:rPr>
          <w:rFonts w:ascii="Times New Roman" w:eastAsiaTheme="minorHAnsi" w:hAnsi="Times New Roman"/>
          <w:sz w:val="24"/>
          <w:szCs w:val="24"/>
          <w:lang w:eastAsia="en-US"/>
        </w:rPr>
        <w:t xml:space="preserve">АУДО </w:t>
      </w:r>
      <w:r w:rsidR="0002586F" w:rsidRPr="0002586F">
        <w:rPr>
          <w:rFonts w:ascii="Times New Roman" w:eastAsiaTheme="minorHAnsi" w:hAnsi="Times New Roman"/>
          <w:sz w:val="24"/>
          <w:szCs w:val="24"/>
          <w:lang w:eastAsia="en-US"/>
        </w:rPr>
        <w:t>«Центр детского творчества»</w:t>
      </w:r>
      <w:r w:rsidRPr="00106861">
        <w:rPr>
          <w:rFonts w:ascii="Times New Roman" w:eastAsiaTheme="minorHAnsi" w:hAnsi="Times New Roman"/>
          <w:sz w:val="24"/>
          <w:szCs w:val="24"/>
          <w:lang w:eastAsia="en-US"/>
        </w:rPr>
        <w:t xml:space="preserve"> в сумме 28 024,3 (в том числе на повышение оплаты труда отдельных категорий работников в целях достижения в 2018 году установленных значений показателей указ</w:t>
      </w:r>
      <w:r w:rsidR="00507121">
        <w:rPr>
          <w:rFonts w:ascii="Times New Roman" w:eastAsiaTheme="minorHAnsi" w:hAnsi="Times New Roman"/>
          <w:sz w:val="24"/>
          <w:szCs w:val="24"/>
          <w:lang w:eastAsia="en-US"/>
        </w:rPr>
        <w:t>а</w:t>
      </w:r>
      <w:r w:rsidRPr="00106861">
        <w:rPr>
          <w:rFonts w:ascii="Times New Roman" w:eastAsiaTheme="minorHAnsi" w:hAnsi="Times New Roman"/>
          <w:sz w:val="24"/>
          <w:szCs w:val="24"/>
          <w:lang w:eastAsia="en-US"/>
        </w:rPr>
        <w:t xml:space="preserve"> Президента Российской Федерации от 1 июня 2012 года № 761 «О Национальной стратегии действий в интересах д</w:t>
      </w:r>
      <w:r w:rsidR="00507121">
        <w:rPr>
          <w:rFonts w:ascii="Times New Roman" w:eastAsiaTheme="minorHAnsi" w:hAnsi="Times New Roman"/>
          <w:sz w:val="24"/>
          <w:szCs w:val="24"/>
          <w:lang w:eastAsia="en-US"/>
        </w:rPr>
        <w:t>етей на 2012–2017 годы»</w:t>
      </w:r>
      <w:r w:rsidRPr="00106861">
        <w:rPr>
          <w:rFonts w:ascii="Times New Roman" w:eastAsiaTheme="minorHAnsi" w:hAnsi="Times New Roman"/>
          <w:sz w:val="24"/>
          <w:szCs w:val="24"/>
          <w:lang w:eastAsia="en-US"/>
        </w:rPr>
        <w:t>. Также в рамках данной подпрограммы запланирована реализация мероприятия по обеспечению реализации основных общеобразовательных программ в образовательных организациях:</w:t>
      </w:r>
    </w:p>
    <w:p w:rsidR="00970896" w:rsidRPr="00106861" w:rsidRDefault="00970896" w:rsidP="00507121">
      <w:pPr>
        <w:widowControl w:val="0"/>
        <w:numPr>
          <w:ilvl w:val="0"/>
          <w:numId w:val="3"/>
        </w:numPr>
        <w:autoSpaceDE w:val="0"/>
        <w:autoSpaceDN w:val="0"/>
        <w:adjustRightInd w:val="0"/>
        <w:spacing w:after="0" w:line="360" w:lineRule="auto"/>
        <w:ind w:left="0"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обеспечение деятельности муниципальных учреждений за счет средств бюджета муниципального образования в сумме 185 560,8 тыс. руб. ежегодно; </w:t>
      </w:r>
    </w:p>
    <w:p w:rsidR="00970896" w:rsidRPr="00106861" w:rsidRDefault="00970896" w:rsidP="00507121">
      <w:pPr>
        <w:widowControl w:val="0"/>
        <w:numPr>
          <w:ilvl w:val="0"/>
          <w:numId w:val="3"/>
        </w:numPr>
        <w:autoSpaceDE w:val="0"/>
        <w:autoSpaceDN w:val="0"/>
        <w:adjustRightInd w:val="0"/>
        <w:spacing w:after="0" w:line="360" w:lineRule="auto"/>
        <w:ind w:left="0"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реализация основных общеобразовательных программ за счет средств бюджета автономного округа в сумме 597 823,4 тыс. руб. на 2018 год, 540 954,9 тыс. руб. на 2019 год и 527 740,6 тыс. руб. на 2019 год. Снижение динамики финансового обеспечения мероприятий сложилось </w:t>
      </w:r>
      <w:r w:rsidR="00507121" w:rsidRPr="00106861">
        <w:rPr>
          <w:rFonts w:ascii="Times New Roman" w:eastAsiaTheme="minorHAnsi" w:hAnsi="Times New Roman"/>
          <w:sz w:val="24"/>
          <w:szCs w:val="24"/>
          <w:lang w:eastAsia="en-US"/>
        </w:rPr>
        <w:t>в соответствии с плановым показателем</w:t>
      </w:r>
      <w:r w:rsidRPr="00106861">
        <w:rPr>
          <w:rFonts w:ascii="Times New Roman" w:eastAsiaTheme="minorHAnsi" w:hAnsi="Times New Roman"/>
          <w:sz w:val="24"/>
          <w:szCs w:val="24"/>
          <w:lang w:eastAsia="en-US"/>
        </w:rPr>
        <w:t xml:space="preserve"> контингента учащихся общеобразовательных учреждений города на 2018 год и плановый период, на основании данных Департамента образования и молодежной политики; </w:t>
      </w:r>
    </w:p>
    <w:p w:rsidR="00970896" w:rsidRPr="00106861" w:rsidRDefault="00970896" w:rsidP="00507121">
      <w:pPr>
        <w:numPr>
          <w:ilvl w:val="0"/>
          <w:numId w:val="3"/>
        </w:numPr>
        <w:spacing w:after="0" w:line="360" w:lineRule="auto"/>
        <w:ind w:left="0"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реализация дошкольными образовательными организациями основных общеобразовательных программ дошкольного образования. Предусмотрено поэтапное повышение финансового обеспечения мероприятия с 467 939,1 тыс. рублей в 2018 году </w:t>
      </w:r>
      <w:r w:rsidR="00507121" w:rsidRPr="00106861">
        <w:rPr>
          <w:rFonts w:ascii="Times New Roman" w:eastAsiaTheme="minorHAnsi" w:hAnsi="Times New Roman"/>
          <w:sz w:val="24"/>
          <w:szCs w:val="24"/>
          <w:lang w:eastAsia="en-US"/>
        </w:rPr>
        <w:t xml:space="preserve">до </w:t>
      </w:r>
      <w:r w:rsidR="00507121" w:rsidRPr="00106861">
        <w:rPr>
          <w:rFonts w:ascii="Times New Roman" w:eastAsiaTheme="minorHAnsi" w:hAnsi="Times New Roman"/>
          <w:sz w:val="24"/>
          <w:szCs w:val="24"/>
          <w:lang w:eastAsia="en-US"/>
        </w:rPr>
        <w:lastRenderedPageBreak/>
        <w:t>476</w:t>
      </w:r>
      <w:r w:rsidRPr="00106861">
        <w:rPr>
          <w:rFonts w:ascii="Times New Roman" w:eastAsiaTheme="minorHAnsi" w:hAnsi="Times New Roman"/>
          <w:sz w:val="24"/>
          <w:szCs w:val="24"/>
          <w:lang w:eastAsia="en-US"/>
        </w:rPr>
        <w:t> 073,2 тыс. рублей в 2019 году и 483 057,5 тыс. рублей в 2020 году. Рост обусловлен планируемым увеличением числа воспитанников дошкольных образовательных организаций на фоне благоприятной демографической ситуации;</w:t>
      </w:r>
    </w:p>
    <w:p w:rsidR="00970896" w:rsidRPr="00106861" w:rsidRDefault="00970896" w:rsidP="004C5C36">
      <w:pPr>
        <w:spacing w:after="0" w:line="360" w:lineRule="auto"/>
        <w:ind w:firstLine="567"/>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Финансовое обеспечение мероприятий по организации питания, обучающихся за счет </w:t>
      </w:r>
      <w:r w:rsidR="00507121" w:rsidRPr="00106861">
        <w:rPr>
          <w:rFonts w:ascii="Times New Roman" w:eastAsiaTheme="minorHAnsi" w:hAnsi="Times New Roman"/>
          <w:sz w:val="24"/>
          <w:szCs w:val="24"/>
          <w:lang w:eastAsia="en-US"/>
        </w:rPr>
        <w:t>бюджета автономного округа,</w:t>
      </w:r>
      <w:r w:rsidRPr="00106861">
        <w:rPr>
          <w:rFonts w:ascii="Times New Roman" w:eastAsiaTheme="minorHAnsi" w:hAnsi="Times New Roman"/>
          <w:sz w:val="24"/>
          <w:szCs w:val="24"/>
          <w:lang w:eastAsia="en-US"/>
        </w:rPr>
        <w:t xml:space="preserve"> планируется ежегодно на 2018-2020 годы в сумме по 28 688,0 тыс. рублей. В соответствии с Федеральным законом от 29 декабря 2012 года № 273-фз «Об образовании в Российской Федерации» реализация полномочия по дополнительному финансовому обеспечению мероприятий по организации питания обучающихся (не льготной категории) муниципальных и частных общеобразовательных организаций, осуществляется посредством предоставления из регионального бюджета субсидий местным бюджетам на софинансирование указанных обязательств. С учётом средств регионального бюджета, предоставляемых из расчёта 44 рублей в день на одного обучающегося, органы местного самоуправления обеспечивают организацию питания школьников на муниципальном уровне, обеспечивая в том числе привлечение средств родителей и средств общеобразовательных организаций от приносящей доход деятельности. Объем финансового обеспечения мероприятий по организации питания обучающихся за счет средств бюджета города запланирован на 2018 - 2020 годы в сумме 12</w:t>
      </w:r>
      <w:r w:rsidR="00507121">
        <w:rPr>
          <w:rFonts w:ascii="Times New Roman" w:eastAsiaTheme="minorHAnsi" w:hAnsi="Times New Roman"/>
          <w:sz w:val="24"/>
          <w:szCs w:val="24"/>
          <w:lang w:eastAsia="en-US"/>
        </w:rPr>
        <w:t> </w:t>
      </w:r>
      <w:r w:rsidRPr="00106861">
        <w:rPr>
          <w:rFonts w:ascii="Times New Roman" w:eastAsiaTheme="minorHAnsi" w:hAnsi="Times New Roman"/>
          <w:sz w:val="24"/>
          <w:szCs w:val="24"/>
          <w:lang w:eastAsia="en-US"/>
        </w:rPr>
        <w:t>213</w:t>
      </w:r>
      <w:r w:rsidR="00507121">
        <w:rPr>
          <w:rFonts w:ascii="Times New Roman" w:eastAsiaTheme="minorHAnsi" w:hAnsi="Times New Roman"/>
          <w:sz w:val="24"/>
          <w:szCs w:val="24"/>
          <w:lang w:eastAsia="en-US"/>
        </w:rPr>
        <w:t>,</w:t>
      </w:r>
      <w:r w:rsidRPr="00106861">
        <w:rPr>
          <w:rFonts w:ascii="Times New Roman" w:eastAsiaTheme="minorHAnsi" w:hAnsi="Times New Roman"/>
          <w:sz w:val="24"/>
          <w:szCs w:val="24"/>
          <w:lang w:eastAsia="en-US"/>
        </w:rPr>
        <w:t>4 тыс. рублей в год.</w:t>
      </w:r>
    </w:p>
    <w:p w:rsidR="00970896" w:rsidRPr="00106861" w:rsidRDefault="00E138A5" w:rsidP="004C5C36">
      <w:pPr>
        <w:spacing w:after="0" w:line="36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С 2017 года в подпрограмму</w:t>
      </w:r>
      <w:r w:rsidR="00970896" w:rsidRPr="00106861">
        <w:rPr>
          <w:rFonts w:ascii="Times New Roman" w:eastAsiaTheme="minorHAnsi" w:hAnsi="Times New Roman"/>
          <w:sz w:val="24"/>
          <w:szCs w:val="24"/>
          <w:lang w:eastAsia="en-US"/>
        </w:rPr>
        <w:t xml:space="preserve"> «Общее образование. Дополнительное образование детей» включено мероприятие по развитию функционирования и обеспечения системы персонифицированного финансирования дополнительного образования детей, в рамках данного мероприятия разработана и апробируется финансово-экономическая модель системы персонифицированного финансирования дополнительного образования детей «Сертификат дополнительного образования».</w:t>
      </w:r>
      <w:r w:rsidR="00507121">
        <w:rPr>
          <w:rFonts w:ascii="Times New Roman" w:eastAsiaTheme="minorHAnsi" w:hAnsi="Times New Roman"/>
          <w:sz w:val="24"/>
          <w:szCs w:val="24"/>
          <w:lang w:eastAsia="en-US"/>
        </w:rPr>
        <w:t xml:space="preserve"> На эти цели в бюджете города Пыть-Яха на 2018-2020 годы предусмотрены средства в сумме 20 135,4 тыс. рублей ежегодно.</w:t>
      </w:r>
    </w:p>
    <w:p w:rsidR="00970896" w:rsidRPr="00106861" w:rsidRDefault="00507121" w:rsidP="004C5C36">
      <w:pPr>
        <w:spacing w:after="0" w:line="360" w:lineRule="auto"/>
        <w:ind w:firstLine="567"/>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С</w:t>
      </w:r>
      <w:r w:rsidR="00970896" w:rsidRPr="00106861">
        <w:rPr>
          <w:rFonts w:ascii="Times New Roman" w:eastAsiaTheme="minorHAnsi" w:hAnsi="Times New Roman"/>
          <w:sz w:val="24"/>
          <w:szCs w:val="24"/>
          <w:lang w:eastAsia="en-US"/>
        </w:rPr>
        <w:t xml:space="preserve"> 2018 года в данную подпрограмму включены мероприятия по организации летнего отдыха детей и молодежи во время школьных каникул в лагерях с дневным пребыванием детей. Включение в подпрограмму дополнительного мероприятия повлекло увеличение финансового обеспечения указанной подпрограммы в 2018 – 2020 году на сумму по 7 523,0 тыс. рублей в год. </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рамках подпрограммы «Система оценки качества образования и информационная прозрачность системы образования» предусмотрены мероприятия по развитию региональной системы оценки качества образования и повышению информационной открытости и прозрачности системы образования. Финансовое обеспечение указанных мероприятий составляет 1 012,5 тыс. руб. в год.</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lastRenderedPageBreak/>
        <w:t xml:space="preserve">Реализация государственной молодежной политики в муниципальном образовании является одной из важнейших составляющих социально-экономической политики. Подпрограмма «Молодежь Югры и допризывная подготовка» будет направлена на содействие профориентации и карьерным устремлениям молодежи, создание условий для развития гражданско-патриотических, военно-патриотических качеств молодежи, социализацию детей и молодых людей, оказавшихся в трудной жизненной ситуации, обеспечение развития молодежной политики и патриотического воспитания граждан РФ, поддержку детских и </w:t>
      </w:r>
      <w:proofErr w:type="gramStart"/>
      <w:r w:rsidRPr="00106861">
        <w:rPr>
          <w:rFonts w:ascii="Times New Roman" w:eastAsiaTheme="minorHAnsi" w:hAnsi="Times New Roman"/>
          <w:sz w:val="24"/>
          <w:szCs w:val="24"/>
          <w:lang w:eastAsia="en-US"/>
        </w:rPr>
        <w:t>молодежных общественных организаций</w:t>
      </w:r>
      <w:proofErr w:type="gramEnd"/>
      <w:r w:rsidRPr="00106861">
        <w:rPr>
          <w:rFonts w:ascii="Times New Roman" w:eastAsiaTheme="minorHAnsi" w:hAnsi="Times New Roman"/>
          <w:sz w:val="24"/>
          <w:szCs w:val="24"/>
          <w:lang w:eastAsia="en-US"/>
        </w:rPr>
        <w:t xml:space="preserve"> и объединений. Финансовое обеспечение на 2018 год – 2020 годы составит 88 845,9 тыс. рублей ежегодно.</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Запланированный объём ассигнований планируется направить на создание системы выявления и продвижения талантливой и инициативной молодежи, создание условий для эффективного поведения молодежи на рынке труда, организацию и проведение общественно-значимых мероприятий в сфере образования, науки и молодежной политики города, организацию работы с молодежью призывного возраста при проведении призыва граждан на военную службу.</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Реализация мероприятий в сфере молодёжной политики и допризывной подготовки будет осуществляться путем предоставления бюджетным и автономным учреждениям субсидий на выполнение муниципальных заданий по оказанию муниципальных услуг (выполнение работ), субсидий на иные цели, не связанные с выполнением муниципального задания, субсидий некоммерческим организациям.</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Бюджетные ассигнования в рамках основного мероприятия «Содействие профориентации и карьерным устремлениям молодежи» запланированы на 2018 – 2020 годы по 1 000,0 тыс. рублей ежегодно, на проведение мероприятий с участием молодых людей в деятельности молодежных общественных объединениях.</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рамках мероприятия «Создание условий для гражданско-, военно- патриотических качеств молодежи» предусмотрено на 2018 – 2020 годы по 540,0 тыс. рублей ежегодно на реализацию мероприятий с участием молодежи, состоящей в патриотических клубах, центрах, учреждениях и вовлеченной в мероприятия патриотической направленности.</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На реализацию основного мероприятия «Социализация детей и молодых людей, оказавшихся в трудной жизненной ситуации» направлены бюджетные ассигнования на обеспечение деятельности муниципального бюджетного учреждения центр «Современник» на 2018 год – 2020 годы по 29 163,2 тыс. рублей ежегодно.</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В рамках основного мероприятия «Обеспечение развития молодежной политики и патриотического воспитания граждан Российской Федерации» направлены расходы на обеспечение деятельности муниципальных автономных учреждений подведомственные </w:t>
      </w:r>
      <w:r w:rsidRPr="00106861">
        <w:rPr>
          <w:rFonts w:ascii="Times New Roman" w:eastAsiaTheme="minorHAnsi" w:hAnsi="Times New Roman"/>
          <w:sz w:val="24"/>
          <w:szCs w:val="24"/>
          <w:lang w:eastAsia="en-US"/>
        </w:rPr>
        <w:lastRenderedPageBreak/>
        <w:t>отделу молодежной политики и предусмотрены на 2018 – 2020 годы в сумме 53 728,3 тыс. рублей ежегодно, учтены расходы на индексацию заработной платы в соответствии с положением об оплате труда работников муниципальных бюджетных и автономных учреждений молодежной политики утвержденным постановлением администрации № 273-па от 30.10.2017 года.</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рамках основного мероприятия «Поддержка детских и молодежных общественных организаций, и объединений» в соответствии с планом мероприятий («дорожной карте») по поддержке доступа немуниципальных организаций (коммерческих, некоммерческих) к предоставлению услуг в социальной сфере в муниципальном образовании городской округ город Пыть – Ях на 2016-2020 годы, утвержденному распоряжением администрации города от 22.09.2016 № 2153-ра, в рамках муниципальной программы начиная с 2017 года предусмотрены мероприятия по поддержке некоммерческих организаций. Объем финансового обеспечения на 2018 – 2020 годы составляет 4 414,4 тыс. рублей ежегодно.</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Бюджетные ассигнования на реализацию подпрограммы «Ресурсное обеспечение системы образования, науки и молодежной политики» предусмотрены на 2018 год в сумме – 105 984,9 тыс. рублей, на 2019 – 2020 годы – 89 300,4 тыс. рублей в год. </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 2018 года из данной подпрограммы исключены расходы на обеспечение деятельности МКУ «Центр бухгалтерского и комплексного обслуживания муниципальных учреждений».</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рамках данной подпрограммы на реализацию отдельного государственного полномочия по компенсации части родительской платы за присмотр и уход за детьми в образовательных организациях, реализующих общеобразовательные программы дошкольного образования предусмотрены бюджетные ассигнования на 2018 -2020 годы в сумме по 38</w:t>
      </w:r>
      <w:r w:rsidR="00D50A9D">
        <w:rPr>
          <w:rFonts w:ascii="Times New Roman" w:eastAsiaTheme="minorHAnsi" w:hAnsi="Times New Roman"/>
          <w:sz w:val="24"/>
          <w:szCs w:val="24"/>
          <w:lang w:eastAsia="en-US"/>
        </w:rPr>
        <w:t> </w:t>
      </w:r>
      <w:r w:rsidRPr="00106861">
        <w:rPr>
          <w:rFonts w:ascii="Times New Roman" w:eastAsiaTheme="minorHAnsi" w:hAnsi="Times New Roman"/>
          <w:sz w:val="24"/>
          <w:szCs w:val="24"/>
          <w:lang w:eastAsia="en-US"/>
        </w:rPr>
        <w:t>264</w:t>
      </w:r>
      <w:r w:rsidR="00D50A9D">
        <w:rPr>
          <w:rFonts w:ascii="Times New Roman" w:eastAsiaTheme="minorHAnsi" w:hAnsi="Times New Roman"/>
          <w:sz w:val="24"/>
          <w:szCs w:val="24"/>
          <w:lang w:eastAsia="en-US"/>
        </w:rPr>
        <w:t>,</w:t>
      </w:r>
      <w:r w:rsidRPr="00106861">
        <w:rPr>
          <w:rFonts w:ascii="Times New Roman" w:eastAsiaTheme="minorHAnsi" w:hAnsi="Times New Roman"/>
          <w:sz w:val="24"/>
          <w:szCs w:val="24"/>
          <w:lang w:eastAsia="en-US"/>
        </w:rPr>
        <w:t xml:space="preserve">0 тыс. рублей ежегодно, в том числе, на публично-нормативные обязательства в сумме по </w:t>
      </w:r>
      <w:r w:rsidR="00D50A9D">
        <w:rPr>
          <w:rFonts w:ascii="Times New Roman" w:eastAsiaTheme="minorHAnsi" w:hAnsi="Times New Roman"/>
          <w:sz w:val="24"/>
          <w:szCs w:val="24"/>
          <w:lang w:eastAsia="en-US"/>
        </w:rPr>
        <w:t>38 264,0</w:t>
      </w:r>
      <w:r w:rsidRPr="00106861">
        <w:rPr>
          <w:rFonts w:ascii="Times New Roman" w:eastAsiaTheme="minorHAnsi" w:hAnsi="Times New Roman"/>
          <w:sz w:val="24"/>
          <w:szCs w:val="24"/>
          <w:lang w:eastAsia="en-US"/>
        </w:rPr>
        <w:t xml:space="preserve"> тыс. рублей.</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Бюджетные ассигнования на социальную поддержку отдельных категорий, обучающихся в муниципальных о</w:t>
      </w:r>
      <w:r w:rsidR="00D50A9D">
        <w:rPr>
          <w:rFonts w:ascii="Times New Roman" w:eastAsiaTheme="minorHAnsi" w:hAnsi="Times New Roman"/>
          <w:sz w:val="24"/>
          <w:szCs w:val="24"/>
          <w:lang w:eastAsia="en-US"/>
        </w:rPr>
        <w:t>бщеобразовательных организациях</w:t>
      </w:r>
      <w:r w:rsidRPr="00106861">
        <w:rPr>
          <w:rFonts w:ascii="Times New Roman" w:eastAsiaTheme="minorHAnsi" w:hAnsi="Times New Roman"/>
          <w:sz w:val="24"/>
          <w:szCs w:val="24"/>
          <w:lang w:eastAsia="en-US"/>
        </w:rPr>
        <w:t>, частных общеобразовательных организациях, осуществляющих образовательную деятельность по имеющим гос. аккредитацию основным общеобразовательным программам (из расчёта норматива стоимости продуктов питания 201,6 рублей в день на 1 учебный день) запланированы на 2018 – 2020 годы по 43 159,0 тыс. рублей.</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 2018 года подпрограмма 4 «Ресурсное обеспечение в сфере образования и молодежной политики» дополнено осуществлением отдельного государственного полномочия по организации отдыха и оздоровления детей, в том числе в этнической среде </w:t>
      </w:r>
      <w:r w:rsidRPr="00106861">
        <w:rPr>
          <w:rFonts w:ascii="Times New Roman" w:eastAsiaTheme="minorHAnsi" w:hAnsi="Times New Roman"/>
          <w:sz w:val="24"/>
          <w:szCs w:val="24"/>
          <w:lang w:eastAsia="en-US"/>
        </w:rPr>
        <w:lastRenderedPageBreak/>
        <w:t>в сумме по 7 877,4 тыс. рублей на 2018 – 2020 годы.</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На 2018 год запланированы мероприятия по обеспечению комплексной безопасности и повышение энергоэффективности образовательных организаций и учреждений молодежной политики в сумме 16 684,5 тыс. рублей, в том числе на ограждение территории МДАОУ «Улыбка» в сумме 3 121,1 тыс. рублей, установку системы видеонаблюдения МДОАУ «Белочка» в сумме 1 792,4 тыс. рублей, ремонт МБОУ СОШ №2 в сумме 3 198,4 тыс. рублей, ремонт МБОУ СОШ №6 в сумме 4 372,6 тыс. рублей, на установку системы контроля управления доступом в общеобразовательных </w:t>
      </w:r>
      <w:r w:rsidR="00D50A9D">
        <w:rPr>
          <w:rFonts w:ascii="Times New Roman" w:eastAsiaTheme="minorHAnsi" w:hAnsi="Times New Roman"/>
          <w:sz w:val="24"/>
          <w:szCs w:val="24"/>
          <w:lang w:eastAsia="en-US"/>
        </w:rPr>
        <w:t>организациях</w:t>
      </w:r>
      <w:r w:rsidRPr="00106861">
        <w:rPr>
          <w:rFonts w:ascii="Times New Roman" w:eastAsiaTheme="minorHAnsi" w:hAnsi="Times New Roman"/>
          <w:sz w:val="24"/>
          <w:szCs w:val="24"/>
          <w:lang w:eastAsia="en-US"/>
        </w:rPr>
        <w:t xml:space="preserve"> в сумме 4 200,00 тыс. рублей.</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По направлениям расходов наибольший удельный вес приходится на субсидии бюджетным и автономным учреждениям образования и молодежной политики. Характеристика показателей муниципального задания на выполнение муниципальных услуг (работ), включённые в муниципальную программу «Развитие образования на 2018-2025 и плановый период до 2030 года» отражена в </w:t>
      </w:r>
      <w:r w:rsidR="008A6199">
        <w:rPr>
          <w:rFonts w:ascii="Times New Roman" w:eastAsiaTheme="minorHAnsi" w:hAnsi="Times New Roman"/>
          <w:sz w:val="24"/>
          <w:szCs w:val="24"/>
          <w:lang w:eastAsia="en-US"/>
        </w:rPr>
        <w:t>приложении 7 к настоящей пояснительной записке.</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рамках выполнения муниципального задания бюджетными и автономными учреждениями предусмотрены расходы на содержание муниципальных учреждений, выплату заработной платы, оснащение материально-технической базы в соответствии с новыми стандартами, организацию питания обучающихся общеобразовательных учреждений, организация отдыха и оздоровления детей, подростков и молодежи, проведение мероприятий по организации досуга детей, подростков и молодежи, расходы на организацию и проведение единого государственного экзамена.</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Кроме того, в рамках программы предусмотрены субсидии бюджетным и автономным учреждениям на иные цели: реализация мероприятий (олимпиады, конкурсы, семинары, развитие и обеспечение системы персонифицированного финансирования дополнительного образования детей, повышение информационной открытости и прозрачности системы образования, расходы по администрированию переданного полномочия по выплате компенсации части заработной платы за присмотр и уход за детьми в образовательных организациях, реализующих образовательные программы дошкольного образования, а также обеспечение комплексной безопасности и повышение энергоэффективности образовательных организаций и учреждений молодежной политики.</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Субсидии на финансовое обеспечение затрат в связи с оказанием услуг, порядком предоставления которых установлено требование о последующем подтверждении их использования в соответствии с условиями и целями предоставления запланированы в сумме 4 414,4 тысяч рублей на оказание поддержки социально-ориентированным </w:t>
      </w:r>
      <w:r w:rsidRPr="00106861">
        <w:rPr>
          <w:rFonts w:ascii="Times New Roman" w:eastAsiaTheme="minorHAnsi" w:hAnsi="Times New Roman"/>
          <w:sz w:val="24"/>
          <w:szCs w:val="24"/>
          <w:lang w:eastAsia="en-US"/>
        </w:rPr>
        <w:lastRenderedPageBreak/>
        <w:t>некоммерческим организациям на реализацию следующих мероприятий: развитие и координация движения КВН, проведение образовательных, культурных мероприятий, содействие реализации молодежной политики в сфере информационного обеспечения и пропаганды добровольчества и здорового образа жизни, вовлечение молодежи в добровольческую деятельность, создание условий для развития творческого потенциала молодежи и реализации молодежных инициатив, укрепление престижа и роли семьи в обществе.</w:t>
      </w:r>
    </w:p>
    <w:p w:rsidR="00970896" w:rsidRPr="00106861" w:rsidRDefault="00970896"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результате реализации мероприятий муниципальной программы планируется достичь целевых показателей. Обеспечить доступность качественного образования, соответствующего требованиям инновационного развития экономики, современным потребностям общества и каждого жителя города. Повысить эффективность реализации молодежной политики в интересах инновационного социально-ориентированного развития города.</w:t>
      </w:r>
    </w:p>
    <w:p w:rsidR="00970896" w:rsidRPr="00106861" w:rsidRDefault="00D50A9D" w:rsidP="004C5C36">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D50A9D">
        <w:rPr>
          <w:rFonts w:ascii="Times New Roman" w:eastAsiaTheme="minorHAnsi" w:hAnsi="Times New Roman"/>
          <w:sz w:val="24"/>
          <w:szCs w:val="24"/>
          <w:lang w:eastAsia="en-US"/>
        </w:rPr>
        <w:t xml:space="preserve">Ожидаемые результаты реализации </w:t>
      </w:r>
      <w:r>
        <w:rPr>
          <w:rFonts w:ascii="Times New Roman" w:eastAsiaTheme="minorHAnsi" w:hAnsi="Times New Roman"/>
          <w:sz w:val="24"/>
          <w:szCs w:val="24"/>
          <w:lang w:eastAsia="en-US"/>
        </w:rPr>
        <w:t>муниципальной</w:t>
      </w:r>
      <w:r w:rsidRPr="00D50A9D">
        <w:rPr>
          <w:rFonts w:ascii="Times New Roman" w:eastAsiaTheme="minorHAnsi" w:hAnsi="Times New Roman"/>
          <w:sz w:val="24"/>
          <w:szCs w:val="24"/>
          <w:lang w:eastAsia="en-US"/>
        </w:rPr>
        <w:t xml:space="preserve"> программы, приведены в таблице 1</w:t>
      </w:r>
      <w:r w:rsidR="00B62F35">
        <w:rPr>
          <w:rFonts w:ascii="Times New Roman" w:eastAsiaTheme="minorHAnsi" w:hAnsi="Times New Roman"/>
          <w:sz w:val="24"/>
          <w:szCs w:val="24"/>
          <w:lang w:eastAsia="en-US"/>
        </w:rPr>
        <w:t>1</w:t>
      </w:r>
      <w:r w:rsidRPr="00D50A9D">
        <w:rPr>
          <w:rFonts w:ascii="Times New Roman" w:eastAsiaTheme="minorHAnsi" w:hAnsi="Times New Roman"/>
          <w:sz w:val="24"/>
          <w:szCs w:val="24"/>
          <w:lang w:eastAsia="en-US"/>
        </w:rPr>
        <w:t xml:space="preserve"> «</w:t>
      </w:r>
      <w:r w:rsidR="00B62F35" w:rsidRPr="00106861">
        <w:rPr>
          <w:rFonts w:ascii="Times New Roman" w:eastAsiaTheme="minorHAnsi" w:hAnsi="Times New Roman"/>
          <w:sz w:val="24"/>
          <w:szCs w:val="24"/>
          <w:lang w:eastAsia="en-US"/>
        </w:rPr>
        <w:t xml:space="preserve">Целевые показатели муниципальной программы </w:t>
      </w:r>
      <w:r w:rsidR="00B62F35" w:rsidRPr="00106861">
        <w:rPr>
          <w:rFonts w:ascii="Times New Roman" w:hAnsi="Times New Roman"/>
          <w:sz w:val="24"/>
          <w:szCs w:val="24"/>
        </w:rPr>
        <w:t>«Развитие образования в муниципальном образовании городской округ город Пыть-Ях на 2018-2025 и плановый период до 2030 года»</w:t>
      </w:r>
      <w:r w:rsidRPr="00D50A9D">
        <w:rPr>
          <w:rFonts w:ascii="Times New Roman" w:eastAsiaTheme="minorHAnsi" w:hAnsi="Times New Roman"/>
          <w:sz w:val="24"/>
          <w:szCs w:val="24"/>
          <w:lang w:eastAsia="en-US"/>
        </w:rPr>
        <w:t>.</w:t>
      </w:r>
      <w:r w:rsidR="00970896" w:rsidRPr="00106861">
        <w:rPr>
          <w:rFonts w:ascii="Times New Roman" w:eastAsiaTheme="minorHAnsi" w:hAnsi="Times New Roman"/>
          <w:sz w:val="24"/>
          <w:szCs w:val="24"/>
          <w:lang w:eastAsia="en-US"/>
        </w:rPr>
        <w:t xml:space="preserve"> </w:t>
      </w:r>
    </w:p>
    <w:p w:rsidR="00EE5FB4" w:rsidRPr="00106861" w:rsidRDefault="00EE5FB4" w:rsidP="00106861">
      <w:pPr>
        <w:spacing w:after="0" w:line="360" w:lineRule="auto"/>
        <w:ind w:firstLine="709"/>
        <w:contextualSpacing/>
        <w:jc w:val="center"/>
        <w:rPr>
          <w:rFonts w:ascii="Times New Roman" w:eastAsiaTheme="minorEastAsia" w:hAnsi="Times New Roman"/>
          <w:b/>
          <w:sz w:val="24"/>
          <w:szCs w:val="24"/>
        </w:rPr>
      </w:pPr>
    </w:p>
    <w:p w:rsidR="00EE5FB4" w:rsidRPr="00B62F35" w:rsidRDefault="00EE5FB4" w:rsidP="00B62F35">
      <w:pPr>
        <w:pStyle w:val="4"/>
        <w:jc w:val="center"/>
        <w:rPr>
          <w:rFonts w:ascii="Times New Roman" w:eastAsiaTheme="minorEastAsia" w:hAnsi="Times New Roman" w:cs="Times New Roman"/>
          <w:b/>
          <w:i w:val="0"/>
          <w:color w:val="auto"/>
          <w:sz w:val="24"/>
          <w:szCs w:val="24"/>
        </w:rPr>
      </w:pPr>
      <w:r w:rsidRPr="00B62F35">
        <w:rPr>
          <w:rFonts w:ascii="Times New Roman" w:eastAsiaTheme="minorEastAsia" w:hAnsi="Times New Roman" w:cs="Times New Roman"/>
          <w:b/>
          <w:i w:val="0"/>
          <w:color w:val="auto"/>
          <w:sz w:val="24"/>
          <w:szCs w:val="24"/>
        </w:rPr>
        <w:t xml:space="preserve">0200000000 </w:t>
      </w:r>
      <w:r w:rsidR="00B62F35" w:rsidRPr="00B62F35">
        <w:rPr>
          <w:rFonts w:ascii="Times New Roman" w:eastAsiaTheme="minorEastAsia" w:hAnsi="Times New Roman" w:cs="Times New Roman"/>
          <w:b/>
          <w:i w:val="0"/>
          <w:color w:val="auto"/>
          <w:sz w:val="24"/>
          <w:szCs w:val="24"/>
        </w:rPr>
        <w:t>Муниципальная программа</w:t>
      </w:r>
      <w:r w:rsidRPr="00B62F35">
        <w:rPr>
          <w:rFonts w:ascii="Times New Roman" w:eastAsiaTheme="minorEastAsia" w:hAnsi="Times New Roman" w:cs="Times New Roman"/>
          <w:b/>
          <w:i w:val="0"/>
          <w:color w:val="auto"/>
          <w:sz w:val="24"/>
          <w:szCs w:val="24"/>
        </w:rPr>
        <w:t xml:space="preserve"> «</w:t>
      </w:r>
      <w:r w:rsidRPr="00B62F35">
        <w:rPr>
          <w:rFonts w:ascii="Times New Roman" w:hAnsi="Times New Roman" w:cs="Times New Roman"/>
          <w:b/>
          <w:i w:val="0"/>
          <w:color w:val="auto"/>
          <w:sz w:val="24"/>
          <w:szCs w:val="24"/>
        </w:rPr>
        <w:t xml:space="preserve">Социальная поддержка жителей в муниципальном образовании городской округ город Пыть-Ях </w:t>
      </w:r>
      <w:r w:rsidRPr="00B62F35">
        <w:rPr>
          <w:rFonts w:ascii="Times New Roman" w:eastAsiaTheme="minorEastAsia" w:hAnsi="Times New Roman" w:cs="Times New Roman"/>
          <w:b/>
          <w:i w:val="0"/>
          <w:color w:val="auto"/>
          <w:sz w:val="24"/>
          <w:szCs w:val="24"/>
        </w:rPr>
        <w:t>на 2018–2025 годы и на период до 2030 года»</w:t>
      </w:r>
    </w:p>
    <w:p w:rsidR="00EE5FB4" w:rsidRPr="00106861" w:rsidRDefault="00EE5FB4" w:rsidP="00106861">
      <w:pPr>
        <w:spacing w:after="0" w:line="360" w:lineRule="auto"/>
        <w:ind w:firstLine="709"/>
        <w:contextualSpacing/>
        <w:jc w:val="center"/>
        <w:rPr>
          <w:rFonts w:ascii="Times New Roman" w:eastAsiaTheme="minorEastAsia" w:hAnsi="Times New Roman"/>
          <w:b/>
          <w:sz w:val="24"/>
          <w:szCs w:val="24"/>
        </w:rPr>
      </w:pPr>
    </w:p>
    <w:p w:rsidR="00B62F35" w:rsidRDefault="00EE5FB4" w:rsidP="00B62F35">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отдел по труду и социальным вопросам администрации города Пыть-Яха.</w:t>
      </w:r>
      <w:r w:rsidR="00B62F35">
        <w:rPr>
          <w:rFonts w:ascii="Times New Roman" w:eastAsiaTheme="minorHAnsi" w:hAnsi="Times New Roman"/>
          <w:sz w:val="24"/>
          <w:szCs w:val="24"/>
          <w:lang w:eastAsia="en-US"/>
        </w:rPr>
        <w:t xml:space="preserve"> </w:t>
      </w:r>
    </w:p>
    <w:p w:rsidR="00EE5FB4" w:rsidRPr="00106861" w:rsidRDefault="00EE5FB4" w:rsidP="00B62F35">
      <w:pPr>
        <w:spacing w:after="0" w:line="360" w:lineRule="auto"/>
        <w:ind w:firstLine="708"/>
        <w:jc w:val="both"/>
        <w:rPr>
          <w:rFonts w:ascii="Times New Roman" w:eastAsiaTheme="minorEastAsia" w:hAnsi="Times New Roman"/>
          <w:sz w:val="24"/>
          <w:szCs w:val="24"/>
        </w:rPr>
      </w:pPr>
      <w:r w:rsidRPr="00106861">
        <w:rPr>
          <w:rFonts w:ascii="Times New Roman" w:eastAsiaTheme="minorHAnsi" w:hAnsi="Times New Roman"/>
          <w:sz w:val="24"/>
          <w:szCs w:val="24"/>
          <w:lang w:eastAsia="en-US"/>
        </w:rPr>
        <w:t>Соисполнители:</w:t>
      </w:r>
      <w:r w:rsidR="00B62F35">
        <w:rPr>
          <w:rFonts w:ascii="Times New Roman" w:eastAsiaTheme="minorHAnsi" w:hAnsi="Times New Roman"/>
          <w:sz w:val="24"/>
          <w:szCs w:val="24"/>
          <w:lang w:eastAsia="en-US"/>
        </w:rPr>
        <w:t xml:space="preserve"> о</w:t>
      </w:r>
      <w:r w:rsidRPr="00106861">
        <w:rPr>
          <w:rFonts w:ascii="Times New Roman" w:eastAsiaTheme="minorEastAsia" w:hAnsi="Times New Roman"/>
          <w:sz w:val="24"/>
          <w:szCs w:val="24"/>
        </w:rPr>
        <w:t>тдел по опеке и попечительств</w:t>
      </w:r>
      <w:r w:rsidR="00B62F35">
        <w:rPr>
          <w:rFonts w:ascii="Times New Roman" w:eastAsiaTheme="minorEastAsia" w:hAnsi="Times New Roman"/>
          <w:sz w:val="24"/>
          <w:szCs w:val="24"/>
        </w:rPr>
        <w:t>у администрации города Пыть-Яха, о</w:t>
      </w:r>
      <w:r w:rsidRPr="00106861">
        <w:rPr>
          <w:rFonts w:ascii="Times New Roman" w:eastAsiaTheme="minorEastAsia" w:hAnsi="Times New Roman"/>
          <w:sz w:val="24"/>
          <w:szCs w:val="24"/>
        </w:rPr>
        <w:t xml:space="preserve">тдел по осуществлению деятельности территориальной комиссии по делам </w:t>
      </w:r>
      <w:r w:rsidR="00B62F35" w:rsidRPr="00106861">
        <w:rPr>
          <w:rFonts w:ascii="Times New Roman" w:eastAsiaTheme="minorEastAsia" w:hAnsi="Times New Roman"/>
          <w:sz w:val="24"/>
          <w:szCs w:val="24"/>
        </w:rPr>
        <w:t>несовершеннолетних и</w:t>
      </w:r>
      <w:r w:rsidRPr="00106861">
        <w:rPr>
          <w:rFonts w:ascii="Times New Roman" w:eastAsiaTheme="minorEastAsia" w:hAnsi="Times New Roman"/>
          <w:sz w:val="24"/>
          <w:szCs w:val="24"/>
        </w:rPr>
        <w:t xml:space="preserve"> защите их прав админи</w:t>
      </w:r>
      <w:r w:rsidR="00B62F35">
        <w:rPr>
          <w:rFonts w:ascii="Times New Roman" w:eastAsiaTheme="minorEastAsia" w:hAnsi="Times New Roman"/>
          <w:sz w:val="24"/>
          <w:szCs w:val="24"/>
        </w:rPr>
        <w:t>страции города Пыть-Яха, у</w:t>
      </w:r>
      <w:r w:rsidRPr="00106861">
        <w:rPr>
          <w:rFonts w:ascii="Times New Roman" w:eastAsiaTheme="minorEastAsia" w:hAnsi="Times New Roman"/>
          <w:sz w:val="24"/>
          <w:szCs w:val="24"/>
        </w:rPr>
        <w:t>правление по жилищно-коммунальному комплексу, транспорту и дорога</w:t>
      </w:r>
      <w:r w:rsidR="00B62F35">
        <w:rPr>
          <w:rFonts w:ascii="Times New Roman" w:eastAsiaTheme="minorEastAsia" w:hAnsi="Times New Roman"/>
          <w:sz w:val="24"/>
          <w:szCs w:val="24"/>
        </w:rPr>
        <w:t>м администрации города Пыть-Яха, у</w:t>
      </w:r>
      <w:r w:rsidRPr="00106861">
        <w:rPr>
          <w:rFonts w:ascii="Times New Roman" w:eastAsiaTheme="minorHAnsi" w:hAnsi="Times New Roman"/>
          <w:sz w:val="24"/>
          <w:szCs w:val="24"/>
          <w:lang w:eastAsia="en-US"/>
        </w:rPr>
        <w:t>правление по жилищным вопроса</w:t>
      </w:r>
      <w:r w:rsidR="00B62F35">
        <w:rPr>
          <w:rFonts w:ascii="Times New Roman" w:eastAsiaTheme="minorHAnsi" w:hAnsi="Times New Roman"/>
          <w:sz w:val="24"/>
          <w:szCs w:val="24"/>
          <w:lang w:eastAsia="en-US"/>
        </w:rPr>
        <w:t xml:space="preserve">м администрации города Пыть-Яха, </w:t>
      </w:r>
      <w:r w:rsidRPr="00106861">
        <w:rPr>
          <w:rFonts w:ascii="Times New Roman" w:eastAsiaTheme="minorEastAsia" w:hAnsi="Times New Roman"/>
          <w:sz w:val="24"/>
          <w:szCs w:val="24"/>
        </w:rPr>
        <w:t>Муниципальное казенное учреждение «Управление капитального стро</w:t>
      </w:r>
      <w:r w:rsidR="00B62F35">
        <w:rPr>
          <w:rFonts w:ascii="Times New Roman" w:eastAsiaTheme="minorEastAsia" w:hAnsi="Times New Roman"/>
          <w:sz w:val="24"/>
          <w:szCs w:val="24"/>
        </w:rPr>
        <w:t>ительства города Пыть-Ях».</w:t>
      </w:r>
    </w:p>
    <w:p w:rsidR="00EE5FB4" w:rsidRPr="00106861" w:rsidRDefault="00B62F35" w:rsidP="00B62F35">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Цель муниципальной</w:t>
      </w:r>
      <w:r w:rsidR="00EE5FB4" w:rsidRPr="00106861">
        <w:rPr>
          <w:rFonts w:ascii="Times New Roman" w:eastAsiaTheme="minorHAnsi" w:hAnsi="Times New Roman"/>
          <w:sz w:val="24"/>
          <w:szCs w:val="24"/>
          <w:lang w:eastAsia="en-US"/>
        </w:rPr>
        <w:t xml:space="preserve"> программы:</w:t>
      </w:r>
      <w:r>
        <w:rPr>
          <w:rFonts w:ascii="Times New Roman" w:eastAsiaTheme="minorHAnsi" w:hAnsi="Times New Roman"/>
          <w:sz w:val="24"/>
          <w:szCs w:val="24"/>
          <w:lang w:eastAsia="en-US"/>
        </w:rPr>
        <w:t xml:space="preserve"> п</w:t>
      </w:r>
      <w:r w:rsidR="00EE5FB4" w:rsidRPr="00106861">
        <w:rPr>
          <w:rFonts w:ascii="Times New Roman" w:eastAsiaTheme="minorHAnsi" w:hAnsi="Times New Roman"/>
          <w:sz w:val="24"/>
          <w:szCs w:val="24"/>
          <w:lang w:eastAsia="en-US"/>
        </w:rPr>
        <w:t xml:space="preserve">овышение качества жизни </w:t>
      </w:r>
      <w:r w:rsidRPr="00106861">
        <w:rPr>
          <w:rFonts w:ascii="Times New Roman" w:eastAsiaTheme="minorHAnsi" w:hAnsi="Times New Roman"/>
          <w:sz w:val="24"/>
          <w:szCs w:val="24"/>
          <w:lang w:eastAsia="en-US"/>
        </w:rPr>
        <w:t>граждан посредством</w:t>
      </w:r>
      <w:r w:rsidR="00EE5FB4" w:rsidRPr="00106861">
        <w:rPr>
          <w:rFonts w:ascii="Times New Roman" w:eastAsiaTheme="minorHAnsi" w:hAnsi="Times New Roman"/>
          <w:sz w:val="24"/>
          <w:szCs w:val="24"/>
          <w:lang w:eastAsia="en-US"/>
        </w:rPr>
        <w:t xml:space="preserve"> предоставления жителям города Пыть-Яха социальной поддержки.</w:t>
      </w:r>
    </w:p>
    <w:p w:rsidR="003347A3" w:rsidRDefault="003347A3"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Задачи муниципальной программ:</w:t>
      </w:r>
    </w:p>
    <w:p w:rsidR="003347A3" w:rsidRPr="003347A3" w:rsidRDefault="003347A3" w:rsidP="003347A3">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п</w:t>
      </w:r>
      <w:r w:rsidRPr="003347A3">
        <w:rPr>
          <w:rFonts w:ascii="Times New Roman" w:eastAsiaTheme="minorHAnsi" w:hAnsi="Times New Roman"/>
          <w:sz w:val="24"/>
          <w:szCs w:val="24"/>
          <w:lang w:eastAsia="en-US"/>
        </w:rPr>
        <w:t>овышение уровня благосостояния населения, за счет предоставления мер социальной поддержки отдельным категориям граждан и создания условий для удовлетворения потребнос</w:t>
      </w:r>
      <w:r>
        <w:rPr>
          <w:rFonts w:ascii="Times New Roman" w:eastAsiaTheme="minorHAnsi" w:hAnsi="Times New Roman"/>
          <w:sz w:val="24"/>
          <w:szCs w:val="24"/>
          <w:lang w:eastAsia="en-US"/>
        </w:rPr>
        <w:t>ти граждан в социальных услугах;</w:t>
      </w:r>
    </w:p>
    <w:p w:rsidR="003347A3" w:rsidRDefault="003347A3" w:rsidP="003347A3">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и</w:t>
      </w:r>
      <w:r w:rsidRPr="003347A3">
        <w:rPr>
          <w:rFonts w:ascii="Times New Roman" w:eastAsiaTheme="minorHAnsi" w:hAnsi="Times New Roman"/>
          <w:sz w:val="24"/>
          <w:szCs w:val="24"/>
          <w:lang w:eastAsia="en-US"/>
        </w:rPr>
        <w:t>сполнение переданных полномочий в сфере опеки и попечительства, по созданию и осуществлению деятельности комиссии по делам несовершеннолетних и защите их прав.</w:t>
      </w:r>
    </w:p>
    <w:p w:rsidR="00EE5FB4" w:rsidRPr="00106861" w:rsidRDefault="00EE5FB4"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EE5FB4" w:rsidRPr="00106861" w:rsidRDefault="00EE5FB4"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B62F35">
        <w:rPr>
          <w:rFonts w:ascii="Times New Roman" w:eastAsiaTheme="minorHAnsi" w:hAnsi="Times New Roman"/>
          <w:sz w:val="24"/>
          <w:szCs w:val="24"/>
          <w:lang w:eastAsia="en-US"/>
        </w:rPr>
        <w:t>13</w:t>
      </w:r>
    </w:p>
    <w:p w:rsidR="00EE5FB4" w:rsidRPr="00106861" w:rsidRDefault="00EE5FB4" w:rsidP="006E6FA3">
      <w:pPr>
        <w:spacing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Целевые показатели муниципальной программы «</w:t>
      </w:r>
      <w:r w:rsidRPr="00106861">
        <w:rPr>
          <w:rFonts w:ascii="Times New Roman" w:hAnsi="Times New Roman"/>
          <w:sz w:val="24"/>
          <w:szCs w:val="24"/>
          <w:lang w:eastAsia="en-US"/>
        </w:rPr>
        <w:t xml:space="preserve">Социальная поддержка жителей в муниципальном образовании городской округ город Пыть-Ях </w:t>
      </w:r>
      <w:r w:rsidRPr="00106861">
        <w:rPr>
          <w:rFonts w:ascii="Times New Roman" w:eastAsiaTheme="minorHAnsi" w:hAnsi="Times New Roman"/>
          <w:sz w:val="24"/>
          <w:szCs w:val="24"/>
          <w:lang w:eastAsia="en-US"/>
        </w:rPr>
        <w:t>на 2018–2025 годы и на период до 2030 года»</w:t>
      </w:r>
    </w:p>
    <w:tbl>
      <w:tblPr>
        <w:tblStyle w:val="a5"/>
        <w:tblW w:w="5000" w:type="pct"/>
        <w:tblLayout w:type="fixed"/>
        <w:tblLook w:val="01E0" w:firstRow="1" w:lastRow="1" w:firstColumn="1" w:lastColumn="1" w:noHBand="0" w:noVBand="0"/>
      </w:tblPr>
      <w:tblGrid>
        <w:gridCol w:w="388"/>
        <w:gridCol w:w="4640"/>
        <w:gridCol w:w="650"/>
        <w:gridCol w:w="1049"/>
        <w:gridCol w:w="669"/>
        <w:gridCol w:w="650"/>
        <w:gridCol w:w="650"/>
        <w:gridCol w:w="650"/>
      </w:tblGrid>
      <w:tr w:rsidR="00B62F35" w:rsidRPr="00B62F35" w:rsidTr="00B62F35">
        <w:trPr>
          <w:cantSplit/>
          <w:trHeight w:val="20"/>
        </w:trPr>
        <w:tc>
          <w:tcPr>
            <w:tcW w:w="207" w:type="pct"/>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 xml:space="preserve">N </w:t>
            </w:r>
            <w:r w:rsidRPr="00B62F35">
              <w:rPr>
                <w:rFonts w:ascii="Times New Roman" w:eastAsiaTheme="minorEastAsia" w:hAnsi="Times New Roman"/>
                <w:sz w:val="16"/>
                <w:szCs w:val="16"/>
              </w:rPr>
              <w:br/>
              <w:t>п/п</w:t>
            </w:r>
          </w:p>
        </w:tc>
        <w:tc>
          <w:tcPr>
            <w:tcW w:w="2482" w:type="pct"/>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Наименование целевых показателей муниципальной программы</w:t>
            </w:r>
          </w:p>
        </w:tc>
        <w:tc>
          <w:tcPr>
            <w:tcW w:w="348" w:type="pct"/>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Единицы измерения</w:t>
            </w:r>
          </w:p>
        </w:tc>
        <w:tc>
          <w:tcPr>
            <w:tcW w:w="561" w:type="pct"/>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Базовый показатель на начало реализации муниципальной программы</w:t>
            </w:r>
          </w:p>
        </w:tc>
        <w:tc>
          <w:tcPr>
            <w:tcW w:w="358" w:type="pct"/>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2018 год</w:t>
            </w:r>
          </w:p>
        </w:tc>
        <w:tc>
          <w:tcPr>
            <w:tcW w:w="348" w:type="pct"/>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2019 год</w:t>
            </w:r>
          </w:p>
        </w:tc>
        <w:tc>
          <w:tcPr>
            <w:tcW w:w="348" w:type="pct"/>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2020 год</w:t>
            </w:r>
          </w:p>
        </w:tc>
        <w:tc>
          <w:tcPr>
            <w:tcW w:w="348" w:type="pct"/>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2030 год</w:t>
            </w:r>
          </w:p>
        </w:tc>
      </w:tr>
      <w:tr w:rsidR="00B62F35" w:rsidRPr="00B62F35" w:rsidTr="00B62F35">
        <w:trPr>
          <w:cantSplit/>
          <w:trHeight w:val="20"/>
        </w:trPr>
        <w:tc>
          <w:tcPr>
            <w:tcW w:w="207" w:type="pct"/>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p>
        </w:tc>
        <w:tc>
          <w:tcPr>
            <w:tcW w:w="2482" w:type="pct"/>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w:t>
            </w:r>
          </w:p>
        </w:tc>
        <w:tc>
          <w:tcPr>
            <w:tcW w:w="348" w:type="pct"/>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w:t>
            </w:r>
          </w:p>
        </w:tc>
        <w:tc>
          <w:tcPr>
            <w:tcW w:w="561" w:type="pct"/>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3</w:t>
            </w:r>
          </w:p>
        </w:tc>
        <w:tc>
          <w:tcPr>
            <w:tcW w:w="358" w:type="pct"/>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4</w:t>
            </w:r>
          </w:p>
        </w:tc>
        <w:tc>
          <w:tcPr>
            <w:tcW w:w="348" w:type="pct"/>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w:t>
            </w:r>
          </w:p>
        </w:tc>
        <w:tc>
          <w:tcPr>
            <w:tcW w:w="348" w:type="pct"/>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6</w:t>
            </w:r>
          </w:p>
        </w:tc>
        <w:tc>
          <w:tcPr>
            <w:tcW w:w="348" w:type="pct"/>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7</w:t>
            </w:r>
          </w:p>
        </w:tc>
      </w:tr>
      <w:tr w:rsidR="00B62F35" w:rsidRPr="00B62F35" w:rsidTr="00B62F35">
        <w:trPr>
          <w:cantSplit/>
          <w:trHeight w:val="20"/>
        </w:trPr>
        <w:tc>
          <w:tcPr>
            <w:tcW w:w="207" w:type="pct"/>
            <w:tcBorders>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w:t>
            </w:r>
          </w:p>
        </w:tc>
        <w:tc>
          <w:tcPr>
            <w:tcW w:w="2482"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Количество несовершеннолетних, в отношении которых проводится индивидуальная профилактическая работа</w:t>
            </w:r>
          </w:p>
        </w:tc>
        <w:tc>
          <w:tcPr>
            <w:tcW w:w="34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88</w:t>
            </w:r>
          </w:p>
        </w:tc>
        <w:tc>
          <w:tcPr>
            <w:tcW w:w="35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86</w:t>
            </w:r>
          </w:p>
        </w:tc>
        <w:tc>
          <w:tcPr>
            <w:tcW w:w="34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84</w:t>
            </w:r>
          </w:p>
        </w:tc>
        <w:tc>
          <w:tcPr>
            <w:tcW w:w="34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82</w:t>
            </w:r>
          </w:p>
        </w:tc>
        <w:tc>
          <w:tcPr>
            <w:tcW w:w="348" w:type="pct"/>
            <w:tcBorders>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69</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 xml:space="preserve">Доля детей, оставшихся без попечения родителей, - </w:t>
            </w:r>
            <w:r w:rsidR="00B62F35" w:rsidRPr="00B62F35">
              <w:rPr>
                <w:rFonts w:ascii="Times New Roman" w:hAnsi="Times New Roman"/>
                <w:sz w:val="16"/>
                <w:szCs w:val="16"/>
              </w:rPr>
              <w:t xml:space="preserve">всего </w:t>
            </w:r>
            <w:r w:rsidR="00B62F35">
              <w:rPr>
                <w:rFonts w:ascii="Times New Roman" w:hAnsi="Times New Roman"/>
                <w:sz w:val="16"/>
                <w:szCs w:val="16"/>
              </w:rPr>
              <w:t>(</w:t>
            </w:r>
            <w:r w:rsidRPr="00B62F35">
              <w:rPr>
                <w:rFonts w:ascii="Times New Roman" w:hAnsi="Times New Roman"/>
                <w:sz w:val="16"/>
                <w:szCs w:val="16"/>
              </w:rPr>
              <w:t>от общей численности детского населения), в том числе:</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1,91</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1,91</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1,91</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1,91</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1,91</w:t>
            </w:r>
          </w:p>
        </w:tc>
      </w:tr>
      <w:tr w:rsidR="00B62F35" w:rsidRPr="00B62F35" w:rsidTr="00B62F35">
        <w:trPr>
          <w:cantSplit/>
          <w:trHeight w:val="20"/>
        </w:trPr>
        <w:tc>
          <w:tcPr>
            <w:tcW w:w="207" w:type="pct"/>
            <w:tcBorders>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2.1</w:t>
            </w:r>
          </w:p>
        </w:tc>
        <w:tc>
          <w:tcPr>
            <w:tcW w:w="2482"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переданных не родственникам (в приемные семьи, на усыновление (удочерение), под опеку (попечительство), охваченных другими формами семейного устройства</w:t>
            </w:r>
          </w:p>
        </w:tc>
        <w:tc>
          <w:tcPr>
            <w:tcW w:w="34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w:t>
            </w:r>
          </w:p>
        </w:tc>
        <w:tc>
          <w:tcPr>
            <w:tcW w:w="561"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5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100</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3.</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Количество школьников - получателей социальной поддержки на проезд в городском транспорте</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5 250</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5 450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5 503</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5 550</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5 550</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4.</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 xml:space="preserve">Количество неработающих пенсионеров </w:t>
            </w:r>
            <w:r w:rsidR="00B62F35" w:rsidRPr="00B62F35">
              <w:rPr>
                <w:rFonts w:ascii="Times New Roman" w:hAnsi="Times New Roman"/>
                <w:sz w:val="16"/>
                <w:szCs w:val="16"/>
              </w:rPr>
              <w:t>получателей социальной</w:t>
            </w:r>
            <w:r w:rsidRPr="00B62F35">
              <w:rPr>
                <w:rFonts w:ascii="Times New Roman" w:hAnsi="Times New Roman"/>
                <w:sz w:val="16"/>
                <w:szCs w:val="16"/>
              </w:rPr>
              <w:t xml:space="preserve"> поддержки на проезд в городском транспорте (письменные обращения граждан за получением муниципальной услуги, реестр получателей мер социальной поддержки на проезд в городском транспорте)</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1 53</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1 130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1 145</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1 160</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1 160</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Количество Почетных граждан - получателей социальной поддержки</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17</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17</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17</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19</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19</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6.</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 xml:space="preserve">Количество получателей выплаты ко Дню </w:t>
            </w:r>
            <w:r w:rsidR="00B62F35" w:rsidRPr="00B62F35">
              <w:rPr>
                <w:rFonts w:ascii="Times New Roman" w:hAnsi="Times New Roman"/>
                <w:sz w:val="16"/>
                <w:szCs w:val="16"/>
              </w:rPr>
              <w:t>Победы в</w:t>
            </w:r>
            <w:r w:rsidRPr="00B62F35">
              <w:rPr>
                <w:rFonts w:ascii="Times New Roman" w:hAnsi="Times New Roman"/>
                <w:sz w:val="16"/>
                <w:szCs w:val="16"/>
              </w:rPr>
              <w:t xml:space="preserve"> Великой Отечественной войне</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21</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21</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21</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21</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21</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7.</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Количество получателей дополнительного пенсионного обеспечения</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59</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77</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85</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85</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 xml:space="preserve">Количество неработающих пенсионеров- получателей выплаты в связи </w:t>
            </w:r>
            <w:r w:rsidR="00B62F35" w:rsidRPr="00B62F35">
              <w:rPr>
                <w:rFonts w:ascii="Times New Roman" w:hAnsi="Times New Roman"/>
                <w:sz w:val="16"/>
                <w:szCs w:val="16"/>
              </w:rPr>
              <w:t>с Юбилеем</w:t>
            </w:r>
            <w:r w:rsidRPr="00B62F35">
              <w:rPr>
                <w:rFonts w:ascii="Times New Roman" w:hAnsi="Times New Roman"/>
                <w:sz w:val="16"/>
                <w:szCs w:val="16"/>
              </w:rPr>
              <w:t xml:space="preserve"> (55,60,65 и далее через 5 лет)</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2</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10</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9.</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Количество получателей льготы на оплату стоимости одной помывки в городской бане</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5 316</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5 500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5 500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6 650</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6 650</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 xml:space="preserve">Доля детей, </w:t>
            </w:r>
            <w:r w:rsidR="00B62F35" w:rsidRPr="00B62F35">
              <w:rPr>
                <w:rFonts w:ascii="Times New Roman" w:hAnsi="Times New Roman"/>
                <w:sz w:val="16"/>
                <w:szCs w:val="16"/>
              </w:rPr>
              <w:t>оставшихся без</w:t>
            </w:r>
            <w:r w:rsidRPr="00B62F35">
              <w:rPr>
                <w:rFonts w:ascii="Times New Roman" w:hAnsi="Times New Roman"/>
                <w:sz w:val="16"/>
                <w:szCs w:val="16"/>
              </w:rPr>
              <w:t xml:space="preserve"> попечения родителей, и лиц из числа детей, оставшихся без попечения родителей, включая лиц в возрасте от 23 лет и старше, состоявших на учете на получение жилого помещения, включая лиц от 18 лет и старше, обеспеченных жилыми помещениями за отчетный год, в общей численности детей, оставшихся без попечения родителей, и лиц из их числа, состоящих на учете на получение жилого помещения, включая лиц в возрасте от </w:t>
            </w:r>
            <w:r w:rsidR="00B62F35" w:rsidRPr="00B62F35">
              <w:rPr>
                <w:rFonts w:ascii="Times New Roman" w:hAnsi="Times New Roman"/>
                <w:sz w:val="16"/>
                <w:szCs w:val="16"/>
              </w:rPr>
              <w:t>18 лет</w:t>
            </w:r>
            <w:r w:rsidRPr="00B62F35">
              <w:rPr>
                <w:rFonts w:ascii="Times New Roman" w:hAnsi="Times New Roman"/>
                <w:sz w:val="16"/>
                <w:szCs w:val="16"/>
              </w:rPr>
              <w:t xml:space="preserve"> и старше</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100</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11.</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Численность детей-сирот и детей, оставшихся без попечения родителей, лиц из их числа, право на обеспечение жилыми помещениями, у которых возникло и не реализовано, по состоянию на конец соответствующего года</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0</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0</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0</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12.</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 xml:space="preserve">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w:t>
            </w:r>
            <w:r w:rsidR="00B62F35" w:rsidRPr="00B62F35">
              <w:rPr>
                <w:rFonts w:ascii="Times New Roman" w:hAnsi="Times New Roman"/>
                <w:sz w:val="16"/>
                <w:szCs w:val="16"/>
              </w:rPr>
              <w:t>помещений, в</w:t>
            </w:r>
            <w:r w:rsidRPr="00B62F35">
              <w:rPr>
                <w:rFonts w:ascii="Times New Roman" w:hAnsi="Times New Roman"/>
                <w:sz w:val="16"/>
                <w:szCs w:val="16"/>
              </w:rPr>
              <w:t xml:space="preserve"> отчетном финансовом году</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Чел.</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7</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4</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8</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4</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74</w:t>
            </w:r>
          </w:p>
        </w:tc>
      </w:tr>
      <w:tr w:rsidR="00B62F35" w:rsidRPr="00B62F35" w:rsidTr="00B62F35">
        <w:trPr>
          <w:cantSplit/>
          <w:trHeight w:val="20"/>
        </w:trPr>
        <w:tc>
          <w:tcPr>
            <w:tcW w:w="207" w:type="pct"/>
            <w:tcBorders>
              <w:top w:val="single" w:sz="4" w:space="0" w:color="auto"/>
              <w:bottom w:val="single" w:sz="4" w:space="0" w:color="auto"/>
            </w:tcBorders>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lastRenderedPageBreak/>
              <w:t>13.</w:t>
            </w:r>
          </w:p>
        </w:tc>
        <w:tc>
          <w:tcPr>
            <w:tcW w:w="2482"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rPr>
                <w:rFonts w:ascii="Times New Roman" w:hAnsi="Times New Roman"/>
                <w:sz w:val="16"/>
                <w:szCs w:val="16"/>
              </w:rPr>
            </w:pPr>
            <w:r w:rsidRPr="00B62F35">
              <w:rPr>
                <w:rFonts w:ascii="Times New Roman" w:hAnsi="Times New Roman"/>
                <w:sz w:val="16"/>
                <w:szCs w:val="16"/>
              </w:rPr>
              <w:t xml:space="preserve">Доля использованных средств субсидии, передаваемой из бюджета автономного округа бюджету м.о. </w:t>
            </w:r>
            <w:proofErr w:type="spellStart"/>
            <w:r w:rsidRPr="00B62F35">
              <w:rPr>
                <w:rFonts w:ascii="Times New Roman" w:hAnsi="Times New Roman"/>
                <w:sz w:val="16"/>
                <w:szCs w:val="16"/>
              </w:rPr>
              <w:t>г.о</w:t>
            </w:r>
            <w:proofErr w:type="spellEnd"/>
            <w:r w:rsidRPr="00B62F35">
              <w:rPr>
                <w:rFonts w:ascii="Times New Roman" w:hAnsi="Times New Roman"/>
                <w:sz w:val="16"/>
                <w:szCs w:val="16"/>
              </w:rPr>
              <w:t>. г. Пыть-Ях на обеспечение жилыми помещениями специализированного жилищного фонда по договорам найма специализированных жилых помещений детей-сирот и детей, оставшихся без попечения родителей, лиц из числа детей-сирот и детей, оставшихся без попечения родителей</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w:t>
            </w:r>
          </w:p>
        </w:tc>
        <w:tc>
          <w:tcPr>
            <w:tcW w:w="561"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5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top w:val="single" w:sz="4" w:space="0" w:color="auto"/>
              <w:bottom w:val="single" w:sz="4" w:space="0" w:color="auto"/>
            </w:tcBorders>
            <w:vAlign w:val="center"/>
          </w:tcPr>
          <w:p w:rsidR="00EE5FB4" w:rsidRPr="00B62F35" w:rsidRDefault="00EE5FB4" w:rsidP="00B62F35">
            <w:pPr>
              <w:widowControl w:val="0"/>
              <w:autoSpaceDE w:val="0"/>
              <w:autoSpaceDN w:val="0"/>
              <w:adjustRightInd w:val="0"/>
              <w:spacing w:line="240" w:lineRule="auto"/>
              <w:jc w:val="center"/>
              <w:rPr>
                <w:rFonts w:ascii="Times New Roman" w:hAnsi="Times New Roman"/>
                <w:sz w:val="16"/>
                <w:szCs w:val="16"/>
              </w:rPr>
            </w:pPr>
            <w:r w:rsidRPr="00B62F35">
              <w:rPr>
                <w:rFonts w:ascii="Times New Roman" w:hAnsi="Times New Roman"/>
                <w:sz w:val="16"/>
                <w:szCs w:val="16"/>
              </w:rPr>
              <w:t>100</w:t>
            </w:r>
          </w:p>
        </w:tc>
        <w:tc>
          <w:tcPr>
            <w:tcW w:w="348" w:type="pct"/>
            <w:tcBorders>
              <w:top w:val="single" w:sz="4" w:space="0" w:color="auto"/>
              <w:bottom w:val="single" w:sz="4" w:space="0" w:color="auto"/>
            </w:tcBorders>
            <w:vAlign w:val="center"/>
          </w:tcPr>
          <w:p w:rsidR="00EE5FB4" w:rsidRPr="00B62F35" w:rsidRDefault="00EE5FB4" w:rsidP="00B62F35">
            <w:pPr>
              <w:spacing w:line="240" w:lineRule="auto"/>
              <w:jc w:val="center"/>
              <w:rPr>
                <w:rFonts w:ascii="Times New Roman" w:eastAsiaTheme="minorEastAsia" w:hAnsi="Times New Roman"/>
                <w:sz w:val="16"/>
                <w:szCs w:val="16"/>
              </w:rPr>
            </w:pPr>
            <w:r w:rsidRPr="00B62F35">
              <w:rPr>
                <w:rFonts w:ascii="Times New Roman" w:eastAsiaTheme="minorEastAsia" w:hAnsi="Times New Roman"/>
                <w:sz w:val="16"/>
                <w:szCs w:val="16"/>
              </w:rPr>
              <w:t>100</w:t>
            </w:r>
          </w:p>
        </w:tc>
      </w:tr>
    </w:tbl>
    <w:p w:rsidR="00EE5FB4" w:rsidRPr="00106861" w:rsidRDefault="00EE5FB4" w:rsidP="00106861">
      <w:pPr>
        <w:spacing w:after="0" w:line="360" w:lineRule="auto"/>
        <w:jc w:val="both"/>
        <w:rPr>
          <w:rFonts w:ascii="Times New Roman" w:eastAsiaTheme="minorHAnsi" w:hAnsi="Times New Roman"/>
          <w:sz w:val="24"/>
          <w:szCs w:val="24"/>
          <w:lang w:eastAsia="en-US"/>
        </w:rPr>
      </w:pPr>
    </w:p>
    <w:p w:rsidR="00EE5FB4" w:rsidRDefault="00EE5FB4" w:rsidP="00106861">
      <w:pPr>
        <w:spacing w:after="0" w:line="360" w:lineRule="auto"/>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ab/>
        <w:t xml:space="preserve">Текст муниципальной программы размещен в сети Интернет по электронному адресу: </w:t>
      </w:r>
      <w:hyperlink r:id="rId17" w:history="1">
        <w:r w:rsidR="006E6FA3" w:rsidRPr="005A4C98">
          <w:rPr>
            <w:rStyle w:val="a6"/>
            <w:rFonts w:ascii="Times New Roman" w:eastAsiaTheme="minorHAnsi" w:hAnsi="Times New Roman"/>
            <w:sz w:val="24"/>
            <w:szCs w:val="24"/>
            <w:lang w:eastAsia="en-US"/>
          </w:rPr>
          <w:t>http://adm.gov86.org/files/2017/proekt-npa/socpodderjka.rar</w:t>
        </w:r>
      </w:hyperlink>
    </w:p>
    <w:p w:rsidR="006E6FA3" w:rsidRPr="00106861" w:rsidRDefault="006E6FA3" w:rsidP="00106861">
      <w:pPr>
        <w:spacing w:after="0" w:line="360" w:lineRule="auto"/>
        <w:jc w:val="both"/>
        <w:rPr>
          <w:rFonts w:ascii="Times New Roman" w:eastAsiaTheme="minorHAnsi" w:hAnsi="Times New Roman"/>
          <w:sz w:val="24"/>
          <w:szCs w:val="24"/>
          <w:lang w:eastAsia="en-US"/>
        </w:rPr>
      </w:pPr>
    </w:p>
    <w:p w:rsidR="00EE5FB4" w:rsidRPr="00106861" w:rsidRDefault="00EE5FB4" w:rsidP="00106861">
      <w:pPr>
        <w:spacing w:after="0" w:line="360" w:lineRule="auto"/>
        <w:ind w:right="181" w:firstLine="708"/>
        <w:jc w:val="both"/>
        <w:rPr>
          <w:rFonts w:ascii="Times New Roman" w:hAnsi="Times New Roman"/>
          <w:sz w:val="24"/>
          <w:szCs w:val="24"/>
          <w:lang w:eastAsia="en-US"/>
        </w:rPr>
      </w:pPr>
      <w:r w:rsidRPr="00106861">
        <w:rPr>
          <w:rFonts w:ascii="Times New Roman" w:hAnsi="Times New Roman"/>
          <w:sz w:val="24"/>
          <w:szCs w:val="24"/>
          <w:lang w:eastAsia="en-US"/>
        </w:rPr>
        <w:t xml:space="preserve">На реализацию муниципальной программы за счет средств бюджета города планируется направить в 2018 году – </w:t>
      </w:r>
      <w:r w:rsidR="00B62F35">
        <w:rPr>
          <w:rFonts w:ascii="Times New Roman" w:hAnsi="Times New Roman"/>
          <w:sz w:val="24"/>
          <w:szCs w:val="24"/>
          <w:lang w:eastAsia="en-US"/>
        </w:rPr>
        <w:t>57 578,7</w:t>
      </w:r>
      <w:r w:rsidRPr="00106861">
        <w:rPr>
          <w:rFonts w:ascii="Times New Roman" w:hAnsi="Times New Roman"/>
          <w:sz w:val="24"/>
          <w:szCs w:val="24"/>
          <w:lang w:eastAsia="en-US"/>
        </w:rPr>
        <w:t xml:space="preserve"> тыс. рублей, в </w:t>
      </w:r>
      <w:r w:rsidR="00B62F35" w:rsidRPr="00106861">
        <w:rPr>
          <w:rFonts w:ascii="Times New Roman" w:hAnsi="Times New Roman"/>
          <w:sz w:val="24"/>
          <w:szCs w:val="24"/>
          <w:lang w:eastAsia="en-US"/>
        </w:rPr>
        <w:t>2019 год</w:t>
      </w:r>
      <w:r w:rsidRPr="00106861">
        <w:rPr>
          <w:rFonts w:ascii="Times New Roman" w:hAnsi="Times New Roman"/>
          <w:sz w:val="24"/>
          <w:szCs w:val="24"/>
          <w:lang w:eastAsia="en-US"/>
        </w:rPr>
        <w:t xml:space="preserve"> – </w:t>
      </w:r>
      <w:r w:rsidR="00B62F35">
        <w:rPr>
          <w:rFonts w:ascii="Times New Roman" w:hAnsi="Times New Roman"/>
          <w:sz w:val="24"/>
          <w:szCs w:val="24"/>
          <w:lang w:eastAsia="en-US"/>
        </w:rPr>
        <w:t>64 620,2</w:t>
      </w:r>
      <w:r w:rsidRPr="00106861">
        <w:rPr>
          <w:rFonts w:ascii="Times New Roman" w:hAnsi="Times New Roman"/>
          <w:sz w:val="24"/>
          <w:szCs w:val="24"/>
          <w:lang w:eastAsia="en-US"/>
        </w:rPr>
        <w:t xml:space="preserve"> тыс. рублей, на 2020 год – </w:t>
      </w:r>
      <w:r w:rsidR="00B62F35">
        <w:rPr>
          <w:rFonts w:ascii="Times New Roman" w:hAnsi="Times New Roman"/>
          <w:sz w:val="24"/>
          <w:szCs w:val="24"/>
          <w:lang w:eastAsia="en-US"/>
        </w:rPr>
        <w:t>58 406,5</w:t>
      </w:r>
      <w:r w:rsidRPr="00106861">
        <w:rPr>
          <w:rFonts w:ascii="Times New Roman" w:hAnsi="Times New Roman"/>
          <w:sz w:val="24"/>
          <w:szCs w:val="24"/>
          <w:lang w:eastAsia="en-US"/>
        </w:rPr>
        <w:t xml:space="preserve"> тыс. рублей.</w:t>
      </w:r>
    </w:p>
    <w:p w:rsidR="00832F41" w:rsidRDefault="00832F41" w:rsidP="00832F41">
      <w:pPr>
        <w:spacing w:after="0" w:line="360" w:lineRule="auto"/>
        <w:ind w:firstLine="709"/>
        <w:jc w:val="both"/>
        <w:rPr>
          <w:rFonts w:ascii="Times New Roman" w:eastAsiaTheme="minorHAnsi" w:hAnsi="Times New Roman"/>
          <w:sz w:val="24"/>
          <w:szCs w:val="24"/>
          <w:lang w:eastAsia="en-US"/>
        </w:rPr>
      </w:pPr>
      <w:r w:rsidRPr="00832F41">
        <w:rPr>
          <w:rFonts w:ascii="Times New Roman" w:hAnsi="Times New Roman"/>
          <w:sz w:val="24"/>
          <w:szCs w:val="24"/>
          <w:lang w:eastAsia="en-US"/>
        </w:rPr>
        <w:t>Муниципальная программа состоит из 3 подпрограмм.</w:t>
      </w:r>
    </w:p>
    <w:p w:rsidR="00832F41" w:rsidRDefault="00832F41" w:rsidP="00106861">
      <w:pPr>
        <w:spacing w:after="0" w:line="360" w:lineRule="auto"/>
        <w:ind w:left="426" w:firstLine="283"/>
        <w:jc w:val="right"/>
        <w:rPr>
          <w:rFonts w:ascii="Times New Roman" w:eastAsiaTheme="minorHAnsi" w:hAnsi="Times New Roman"/>
          <w:sz w:val="24"/>
          <w:szCs w:val="24"/>
          <w:lang w:eastAsia="en-US"/>
        </w:rPr>
      </w:pPr>
    </w:p>
    <w:p w:rsidR="00EE5FB4" w:rsidRPr="00106861" w:rsidRDefault="00EE5FB4" w:rsidP="00106861">
      <w:pPr>
        <w:spacing w:after="0" w:line="360" w:lineRule="auto"/>
        <w:ind w:left="426" w:firstLine="283"/>
        <w:jc w:val="right"/>
        <w:rPr>
          <w:rFonts w:ascii="Times New Roman" w:eastAsiaTheme="minorHAnsi" w:hAnsi="Times New Roman"/>
          <w:sz w:val="24"/>
          <w:szCs w:val="24"/>
          <w:lang w:eastAsia="en-US"/>
        </w:rPr>
      </w:pPr>
      <w:r w:rsidRPr="00B62F35">
        <w:rPr>
          <w:rFonts w:ascii="Times New Roman" w:eastAsiaTheme="minorHAnsi" w:hAnsi="Times New Roman"/>
          <w:sz w:val="24"/>
          <w:szCs w:val="24"/>
          <w:lang w:eastAsia="en-US"/>
        </w:rPr>
        <w:t xml:space="preserve">Таблица </w:t>
      </w:r>
      <w:r w:rsidR="00B62F35" w:rsidRPr="00B62F35">
        <w:rPr>
          <w:rFonts w:ascii="Times New Roman" w:eastAsiaTheme="minorHAnsi" w:hAnsi="Times New Roman"/>
          <w:sz w:val="24"/>
          <w:szCs w:val="24"/>
          <w:lang w:eastAsia="en-US"/>
        </w:rPr>
        <w:t>14</w:t>
      </w:r>
    </w:p>
    <w:p w:rsidR="00EE5FB4" w:rsidRPr="00106861" w:rsidRDefault="00EE5FB4" w:rsidP="00106861">
      <w:pPr>
        <w:spacing w:line="360" w:lineRule="auto"/>
        <w:ind w:firstLine="708"/>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Структура расходов муниципальной программы «</w:t>
      </w:r>
      <w:r w:rsidRPr="00106861">
        <w:rPr>
          <w:rFonts w:ascii="Times New Roman" w:hAnsi="Times New Roman"/>
          <w:sz w:val="24"/>
          <w:szCs w:val="24"/>
          <w:lang w:eastAsia="en-US"/>
        </w:rPr>
        <w:t xml:space="preserve">Социальная поддержка жителей в муниципальном образовании городской округ город Пыть-Ях </w:t>
      </w:r>
      <w:r w:rsidRPr="00106861">
        <w:rPr>
          <w:rFonts w:ascii="Times New Roman" w:eastAsiaTheme="minorHAnsi" w:hAnsi="Times New Roman"/>
          <w:sz w:val="24"/>
          <w:szCs w:val="24"/>
          <w:lang w:eastAsia="en-US"/>
        </w:rPr>
        <w:t>на 2018–2025 годы и на период до 2030 года»</w:t>
      </w:r>
    </w:p>
    <w:p w:rsidR="00EE5FB4" w:rsidRDefault="00EE5FB4" w:rsidP="00B62F35">
      <w:pPr>
        <w:spacing w:after="0" w:line="360" w:lineRule="auto"/>
        <w:ind w:firstLine="708"/>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 (тыс. руб.)</w:t>
      </w:r>
    </w:p>
    <w:tbl>
      <w:tblPr>
        <w:tblW w:w="9339" w:type="dxa"/>
        <w:tblInd w:w="-5" w:type="dxa"/>
        <w:tblLayout w:type="fixed"/>
        <w:tblLook w:val="04A0" w:firstRow="1" w:lastRow="0" w:firstColumn="1" w:lastColumn="0" w:noHBand="0" w:noVBand="1"/>
      </w:tblPr>
      <w:tblGrid>
        <w:gridCol w:w="315"/>
        <w:gridCol w:w="1953"/>
        <w:gridCol w:w="851"/>
        <w:gridCol w:w="708"/>
        <w:gridCol w:w="708"/>
        <w:gridCol w:w="551"/>
        <w:gridCol w:w="625"/>
        <w:gridCol w:w="668"/>
        <w:gridCol w:w="567"/>
        <w:gridCol w:w="567"/>
        <w:gridCol w:w="709"/>
        <w:gridCol w:w="550"/>
        <w:gridCol w:w="567"/>
      </w:tblGrid>
      <w:tr w:rsidR="00F876F5" w:rsidRPr="00F876F5" w:rsidTr="00F876F5">
        <w:trPr>
          <w:trHeight w:val="300"/>
        </w:trPr>
        <w:tc>
          <w:tcPr>
            <w:tcW w:w="3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color w:val="000000"/>
                <w:sz w:val="22"/>
                <w:szCs w:val="22"/>
              </w:rPr>
            </w:pPr>
            <w:r w:rsidRPr="00F876F5">
              <w:rPr>
                <w:color w:val="000000"/>
                <w:sz w:val="22"/>
                <w:szCs w:val="22"/>
              </w:rPr>
              <w:t> </w:t>
            </w:r>
          </w:p>
        </w:tc>
        <w:tc>
          <w:tcPr>
            <w:tcW w:w="19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jc w:val="center"/>
              <w:rPr>
                <w:rFonts w:ascii="Times New Roman" w:hAnsi="Times New Roman"/>
                <w:color w:val="000000"/>
                <w:sz w:val="16"/>
                <w:szCs w:val="16"/>
              </w:rPr>
            </w:pPr>
            <w:r w:rsidRPr="00F876F5">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2016 год (отчёт)</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2017 год (Решение Думы от 07.09.2017 №107*)</w:t>
            </w:r>
          </w:p>
        </w:tc>
        <w:tc>
          <w:tcPr>
            <w:tcW w:w="1884" w:type="dxa"/>
            <w:gridSpan w:val="3"/>
            <w:tcBorders>
              <w:top w:val="single" w:sz="4" w:space="0" w:color="auto"/>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2018 год (проект)</w:t>
            </w:r>
          </w:p>
        </w:tc>
        <w:tc>
          <w:tcPr>
            <w:tcW w:w="1802" w:type="dxa"/>
            <w:gridSpan w:val="3"/>
            <w:tcBorders>
              <w:top w:val="single" w:sz="4" w:space="0" w:color="auto"/>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2019 год (проект)</w:t>
            </w:r>
          </w:p>
        </w:tc>
        <w:tc>
          <w:tcPr>
            <w:tcW w:w="1826" w:type="dxa"/>
            <w:gridSpan w:val="3"/>
            <w:tcBorders>
              <w:top w:val="single" w:sz="4" w:space="0" w:color="auto"/>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2020 год (проект)</w:t>
            </w:r>
          </w:p>
        </w:tc>
      </w:tr>
      <w:tr w:rsidR="00F876F5" w:rsidRPr="00F876F5" w:rsidTr="00F876F5">
        <w:trPr>
          <w:trHeight w:val="900"/>
        </w:trPr>
        <w:tc>
          <w:tcPr>
            <w:tcW w:w="315" w:type="dxa"/>
            <w:vMerge/>
            <w:tcBorders>
              <w:top w:val="single" w:sz="4" w:space="0" w:color="auto"/>
              <w:left w:val="single" w:sz="4" w:space="0" w:color="auto"/>
              <w:bottom w:val="single" w:sz="4" w:space="0" w:color="auto"/>
              <w:right w:val="single" w:sz="4" w:space="0" w:color="auto"/>
            </w:tcBorders>
            <w:vAlign w:val="center"/>
            <w:hideMark/>
          </w:tcPr>
          <w:p w:rsidR="00F876F5" w:rsidRPr="00F876F5" w:rsidRDefault="00F876F5" w:rsidP="00F876F5">
            <w:pPr>
              <w:spacing w:after="0" w:line="240" w:lineRule="auto"/>
              <w:rPr>
                <w:color w:val="000000"/>
                <w:sz w:val="22"/>
                <w:szCs w:val="22"/>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rsidR="00F876F5" w:rsidRPr="00F876F5" w:rsidRDefault="00F876F5" w:rsidP="00F876F5">
            <w:pPr>
              <w:spacing w:after="0" w:line="240" w:lineRule="auto"/>
              <w:rPr>
                <w:rFonts w:ascii="Times New Roman" w:hAnsi="Times New Roman"/>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876F5" w:rsidRPr="00F876F5" w:rsidRDefault="00F876F5" w:rsidP="00F876F5">
            <w:pPr>
              <w:spacing w:after="0" w:line="240" w:lineRule="auto"/>
              <w:ind w:left="-108" w:right="-54"/>
              <w:rPr>
                <w:rFonts w:ascii="Times New Roman" w:hAnsi="Times New Roman"/>
                <w:color w:val="000000"/>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76F5" w:rsidRPr="00F876F5" w:rsidRDefault="00F876F5" w:rsidP="00F876F5">
            <w:pPr>
              <w:spacing w:after="0" w:line="240" w:lineRule="auto"/>
              <w:ind w:left="-108" w:right="-54"/>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сумма, тыс. руб.</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в общем объёме расходов</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Изменение к предыдущему. году, %</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Изменение к предыдущему. году, %</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сумма, тыс. руб.</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Изменение к предыдущему. году, %</w:t>
            </w:r>
          </w:p>
        </w:tc>
      </w:tr>
      <w:tr w:rsidR="00F876F5" w:rsidRPr="00F876F5" w:rsidTr="00F876F5">
        <w:trPr>
          <w:trHeight w:val="450"/>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jc w:val="center"/>
              <w:rPr>
                <w:rFonts w:ascii="Times New Roman" w:hAnsi="Times New Roman"/>
                <w:color w:val="000000"/>
                <w:sz w:val="16"/>
                <w:szCs w:val="16"/>
              </w:rPr>
            </w:pPr>
            <w:r w:rsidRPr="00F876F5">
              <w:rPr>
                <w:rFonts w:ascii="Times New Roman" w:hAnsi="Times New Roman"/>
                <w:color w:val="000000"/>
                <w:sz w:val="16"/>
                <w:szCs w:val="16"/>
              </w:rPr>
              <w:t>1</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2</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3</w:t>
            </w: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4</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6=4/3*100</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9=7/4*100</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12=10/7*100</w:t>
            </w:r>
          </w:p>
        </w:tc>
      </w:tr>
      <w:tr w:rsidR="00F876F5" w:rsidRPr="00F876F5" w:rsidTr="00F876F5">
        <w:trPr>
          <w:trHeight w:val="435"/>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b/>
                <w:bCs/>
                <w:color w:val="000000"/>
                <w:sz w:val="16"/>
                <w:szCs w:val="16"/>
              </w:rPr>
            </w:pPr>
            <w:r w:rsidRPr="00F876F5">
              <w:rPr>
                <w:rFonts w:ascii="Times New Roman" w:hAnsi="Times New Roman"/>
                <w:b/>
                <w:bCs/>
                <w:color w:val="000000"/>
                <w:sz w:val="16"/>
                <w:szCs w:val="16"/>
              </w:rPr>
              <w:t>Всего по муниципальной программе</w:t>
            </w:r>
            <w:r w:rsidRPr="00F876F5">
              <w:rPr>
                <w:rFonts w:ascii="Times New Roman" w:hAnsi="Times New Roman"/>
                <w:color w:val="000000"/>
                <w:sz w:val="16"/>
                <w:szCs w:val="16"/>
              </w:rPr>
              <w:t>, в т. ч:</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66 386,9</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73 676,8</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57 578,7</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100,0</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78,2</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64 620,2</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112,2</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58 406,5</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90,4</w:t>
            </w:r>
          </w:p>
        </w:tc>
      </w:tr>
      <w:tr w:rsidR="00F876F5" w:rsidRPr="00F876F5" w:rsidTr="00F876F5">
        <w:trPr>
          <w:trHeight w:val="450"/>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xml:space="preserve"> </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бюджет городского округа</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9 094,0</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10 217,4</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7 569,3</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13,1</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74,1</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7 764,3</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102,6</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7 909,3</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13,5</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101,9</w:t>
            </w:r>
          </w:p>
        </w:tc>
      </w:tr>
      <w:tr w:rsidR="00F876F5" w:rsidRPr="00F876F5" w:rsidTr="00F876F5">
        <w:trPr>
          <w:trHeight w:val="450"/>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бюджет автономного округа</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57 292,9</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63 459,4</w:t>
            </w: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50 009,4</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86,9</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78,8</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56 855,9</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88,0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113,7</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50 497,2</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86,5</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88,8</w:t>
            </w:r>
          </w:p>
        </w:tc>
      </w:tr>
      <w:tr w:rsidR="00F876F5" w:rsidRPr="00F876F5" w:rsidTr="00F876F5">
        <w:trPr>
          <w:trHeight w:val="300"/>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xml:space="preserve"> </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федеральный бюджет</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r>
      <w:tr w:rsidR="00F876F5" w:rsidRPr="00F876F5" w:rsidTr="00F876F5">
        <w:trPr>
          <w:trHeight w:val="450"/>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jc w:val="center"/>
              <w:rPr>
                <w:rFonts w:ascii="Times New Roman" w:hAnsi="Times New Roman"/>
                <w:color w:val="000000"/>
                <w:sz w:val="16"/>
                <w:szCs w:val="16"/>
              </w:rPr>
            </w:pPr>
            <w:r w:rsidRPr="00F876F5">
              <w:rPr>
                <w:rFonts w:ascii="Times New Roman" w:hAnsi="Times New Roman"/>
                <w:color w:val="000000"/>
                <w:sz w:val="16"/>
                <w:szCs w:val="16"/>
              </w:rPr>
              <w:t>1</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 xml:space="preserve">Подпрограмма " Дети Пыть-Яха"  </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50 116,0</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52 014,7</w:t>
            </w: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42 578,0</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73,9</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81,9</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43 936,7</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68,0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103,2</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43 065,8</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73,7</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98,0</w:t>
            </w:r>
          </w:p>
        </w:tc>
      </w:tr>
      <w:tr w:rsidR="00F876F5" w:rsidRPr="00F876F5" w:rsidTr="00F876F5">
        <w:trPr>
          <w:trHeight w:val="900"/>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jc w:val="center"/>
              <w:rPr>
                <w:rFonts w:ascii="Times New Roman" w:hAnsi="Times New Roman"/>
                <w:color w:val="000000"/>
                <w:sz w:val="16"/>
                <w:szCs w:val="16"/>
              </w:rPr>
            </w:pPr>
            <w:r w:rsidRPr="00F876F5">
              <w:rPr>
                <w:rFonts w:ascii="Times New Roman" w:hAnsi="Times New Roman"/>
                <w:color w:val="000000"/>
                <w:sz w:val="16"/>
                <w:szCs w:val="16"/>
              </w:rPr>
              <w:t>2</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Подпрограмма "Социальная поддержка отдельных категорий граждан"</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5 875,1</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6 913,7</w:t>
            </w: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7 569,3</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13,1</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109,5</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7 764,3</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102,6</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7 909,3</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13,5</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101,9</w:t>
            </w:r>
          </w:p>
        </w:tc>
      </w:tr>
      <w:tr w:rsidR="00F876F5" w:rsidRPr="00F876F5" w:rsidTr="00F876F5">
        <w:trPr>
          <w:trHeight w:val="675"/>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jc w:val="center"/>
              <w:rPr>
                <w:rFonts w:ascii="Times New Roman" w:hAnsi="Times New Roman"/>
                <w:color w:val="000000"/>
                <w:sz w:val="16"/>
                <w:szCs w:val="16"/>
              </w:rPr>
            </w:pPr>
            <w:r w:rsidRPr="00F876F5">
              <w:rPr>
                <w:rFonts w:ascii="Times New Roman" w:hAnsi="Times New Roman"/>
                <w:color w:val="000000"/>
                <w:sz w:val="16"/>
                <w:szCs w:val="16"/>
              </w:rPr>
              <w:t>3</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color w:val="000000"/>
                <w:sz w:val="16"/>
                <w:szCs w:val="16"/>
              </w:rPr>
            </w:pPr>
            <w:r w:rsidRPr="00F876F5">
              <w:rPr>
                <w:rFonts w:ascii="Times New Roman" w:hAnsi="Times New Roman"/>
                <w:color w:val="000000"/>
                <w:sz w:val="16"/>
                <w:szCs w:val="16"/>
              </w:rPr>
              <w:t>Подпрограмма «Преодоление социальной исключенности"</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10 395,8</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14 748,4</w:t>
            </w: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7 431,4</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12,9</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50,4</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12 919,2</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20,0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173,8</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7 431,4</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12,7</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57,5</w:t>
            </w:r>
          </w:p>
        </w:tc>
      </w:tr>
      <w:tr w:rsidR="00F876F5" w:rsidRPr="00F876F5" w:rsidTr="00F876F5">
        <w:trPr>
          <w:trHeight w:val="1094"/>
        </w:trPr>
        <w:tc>
          <w:tcPr>
            <w:tcW w:w="315" w:type="dxa"/>
            <w:tcBorders>
              <w:top w:val="nil"/>
              <w:left w:val="single" w:sz="4" w:space="0" w:color="auto"/>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jc w:val="center"/>
              <w:rPr>
                <w:rFonts w:ascii="Times New Roman" w:hAnsi="Times New Roman"/>
                <w:i/>
                <w:iCs/>
                <w:color w:val="000000"/>
                <w:sz w:val="16"/>
                <w:szCs w:val="16"/>
              </w:rPr>
            </w:pPr>
            <w:r w:rsidRPr="00F876F5">
              <w:rPr>
                <w:rFonts w:ascii="Times New Roman" w:hAnsi="Times New Roman"/>
                <w:i/>
                <w:iCs/>
                <w:color w:val="000000"/>
                <w:sz w:val="16"/>
                <w:szCs w:val="16"/>
              </w:rPr>
              <w:t> </w:t>
            </w:r>
          </w:p>
        </w:tc>
        <w:tc>
          <w:tcPr>
            <w:tcW w:w="1953"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rPr>
                <w:rFonts w:ascii="Times New Roman" w:hAnsi="Times New Roman"/>
                <w:i/>
                <w:iCs/>
                <w:color w:val="000000"/>
                <w:sz w:val="16"/>
                <w:szCs w:val="16"/>
                <w:u w:val="single"/>
              </w:rPr>
            </w:pPr>
            <w:r w:rsidRPr="00F876F5">
              <w:rPr>
                <w:rFonts w:ascii="Times New Roman" w:hAnsi="Times New Roman"/>
                <w:i/>
                <w:iCs/>
                <w:color w:val="000000"/>
                <w:sz w:val="16"/>
                <w:szCs w:val="16"/>
                <w:u w:val="single"/>
              </w:rPr>
              <w:t>СПРАВОЧНО:</w:t>
            </w:r>
            <w:r w:rsidRPr="00F876F5">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8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i/>
                <w:iCs/>
                <w:color w:val="000000"/>
                <w:sz w:val="16"/>
                <w:szCs w:val="16"/>
              </w:rPr>
            </w:pPr>
            <w:r w:rsidRPr="00F876F5">
              <w:rPr>
                <w:rFonts w:ascii="Times New Roman" w:hAnsi="Times New Roman"/>
                <w:i/>
                <w:iCs/>
                <w:color w:val="000000"/>
                <w:sz w:val="16"/>
                <w:szCs w:val="16"/>
              </w:rPr>
              <w:t>15 983,4</w:t>
            </w:r>
          </w:p>
        </w:tc>
        <w:tc>
          <w:tcPr>
            <w:tcW w:w="70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i/>
                <w:iCs/>
                <w:color w:val="000000"/>
                <w:sz w:val="16"/>
                <w:szCs w:val="16"/>
              </w:rPr>
            </w:pPr>
            <w:r w:rsidRPr="00F876F5">
              <w:rPr>
                <w:rFonts w:ascii="Times New Roman" w:hAnsi="Times New Roman"/>
                <w:i/>
                <w:iCs/>
                <w:color w:val="000000"/>
                <w:sz w:val="16"/>
                <w:szCs w:val="16"/>
              </w:rPr>
              <w:t>17 667,3</w:t>
            </w:r>
          </w:p>
        </w:tc>
        <w:tc>
          <w:tcPr>
            <w:tcW w:w="708" w:type="dxa"/>
            <w:tcBorders>
              <w:top w:val="nil"/>
              <w:left w:val="nil"/>
              <w:bottom w:val="single" w:sz="4" w:space="0" w:color="auto"/>
              <w:right w:val="single" w:sz="4" w:space="0" w:color="auto"/>
            </w:tcBorders>
            <w:shd w:val="clear" w:color="000000" w:fill="FFFFFF"/>
            <w:vAlign w:val="center"/>
            <w:hideMark/>
          </w:tcPr>
          <w:p w:rsidR="00F876F5" w:rsidRPr="00F876F5" w:rsidRDefault="00F876F5" w:rsidP="00F876F5">
            <w:pPr>
              <w:spacing w:after="0" w:line="240" w:lineRule="auto"/>
              <w:ind w:left="-108" w:right="-54"/>
              <w:jc w:val="center"/>
              <w:rPr>
                <w:rFonts w:ascii="Times New Roman" w:hAnsi="Times New Roman"/>
                <w:i/>
                <w:iCs/>
                <w:color w:val="000000"/>
                <w:sz w:val="16"/>
                <w:szCs w:val="16"/>
              </w:rPr>
            </w:pPr>
            <w:r w:rsidRPr="00F876F5">
              <w:rPr>
                <w:rFonts w:ascii="Times New Roman" w:hAnsi="Times New Roman"/>
                <w:i/>
                <w:iCs/>
                <w:color w:val="000000"/>
                <w:sz w:val="16"/>
                <w:szCs w:val="16"/>
              </w:rPr>
              <w:t> </w:t>
            </w:r>
          </w:p>
        </w:tc>
        <w:tc>
          <w:tcPr>
            <w:tcW w:w="551"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625"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668"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i/>
                <w:iCs/>
                <w:color w:val="000000"/>
                <w:sz w:val="16"/>
                <w:szCs w:val="16"/>
              </w:rPr>
            </w:pPr>
            <w:r w:rsidRPr="00F876F5">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i/>
                <w:iCs/>
                <w:color w:val="000000"/>
                <w:sz w:val="16"/>
                <w:szCs w:val="16"/>
              </w:rPr>
            </w:pPr>
            <w:r w:rsidRPr="00F876F5">
              <w:rPr>
                <w:rFonts w:ascii="Times New Roman" w:hAnsi="Times New Roman"/>
                <w:i/>
                <w:iCs/>
                <w:color w:val="000000"/>
                <w:sz w:val="16"/>
                <w:szCs w:val="16"/>
              </w:rPr>
              <w:t> </w:t>
            </w:r>
          </w:p>
        </w:tc>
        <w:tc>
          <w:tcPr>
            <w:tcW w:w="550"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876F5" w:rsidRPr="00F876F5" w:rsidRDefault="00F876F5" w:rsidP="00F876F5">
            <w:pPr>
              <w:spacing w:after="0" w:line="240" w:lineRule="auto"/>
              <w:ind w:left="-108" w:right="-54"/>
              <w:jc w:val="center"/>
              <w:rPr>
                <w:rFonts w:ascii="Times New Roman" w:hAnsi="Times New Roman"/>
                <w:color w:val="000000"/>
                <w:sz w:val="16"/>
                <w:szCs w:val="16"/>
              </w:rPr>
            </w:pPr>
            <w:r w:rsidRPr="00F876F5">
              <w:rPr>
                <w:rFonts w:ascii="Times New Roman" w:hAnsi="Times New Roman"/>
                <w:color w:val="000000"/>
                <w:sz w:val="16"/>
                <w:szCs w:val="16"/>
              </w:rPr>
              <w:t> </w:t>
            </w:r>
          </w:p>
        </w:tc>
      </w:tr>
    </w:tbl>
    <w:p w:rsidR="00EE5FB4" w:rsidRPr="00106861" w:rsidRDefault="00EE5FB4" w:rsidP="00106861">
      <w:pPr>
        <w:widowControl w:val="0"/>
        <w:autoSpaceDE w:val="0"/>
        <w:autoSpaceDN w:val="0"/>
        <w:adjustRightInd w:val="0"/>
        <w:spacing w:after="0" w:line="360" w:lineRule="auto"/>
        <w:ind w:firstLine="708"/>
        <w:jc w:val="both"/>
        <w:rPr>
          <w:rFonts w:ascii="Times New Roman" w:hAnsi="Times New Roman"/>
          <w:sz w:val="24"/>
          <w:szCs w:val="24"/>
        </w:rPr>
      </w:pPr>
    </w:p>
    <w:p w:rsidR="00EE5FB4" w:rsidRPr="00106861" w:rsidRDefault="00F876F5" w:rsidP="00106861">
      <w:pPr>
        <w:widowControl w:val="0"/>
        <w:autoSpaceDE w:val="0"/>
        <w:autoSpaceDN w:val="0"/>
        <w:adjustRightInd w:val="0"/>
        <w:spacing w:after="0" w:line="360" w:lineRule="auto"/>
        <w:ind w:firstLine="708"/>
        <w:jc w:val="both"/>
        <w:rPr>
          <w:rFonts w:ascii="Times New Roman" w:hAnsi="Times New Roman"/>
          <w:sz w:val="24"/>
          <w:szCs w:val="24"/>
        </w:rPr>
      </w:pPr>
      <w:r w:rsidRPr="00AD4933">
        <w:rPr>
          <w:rFonts w:ascii="Times New Roman" w:hAnsi="Times New Roman"/>
          <w:sz w:val="24"/>
          <w:szCs w:val="24"/>
          <w:lang w:eastAsia="en-US"/>
        </w:rPr>
        <w:lastRenderedPageBreak/>
        <w:t xml:space="preserve">В целом изменение объёмов финансирования </w:t>
      </w:r>
      <w:r w:rsidR="00EE5FB4" w:rsidRPr="00106861">
        <w:rPr>
          <w:rFonts w:ascii="Times New Roman" w:hAnsi="Times New Roman"/>
          <w:sz w:val="24"/>
          <w:szCs w:val="24"/>
        </w:rPr>
        <w:t xml:space="preserve">по муниципальной </w:t>
      </w:r>
      <w:r w:rsidRPr="00106861">
        <w:rPr>
          <w:rFonts w:ascii="Times New Roman" w:hAnsi="Times New Roman"/>
          <w:sz w:val="24"/>
          <w:szCs w:val="24"/>
        </w:rPr>
        <w:t>программе</w:t>
      </w:r>
      <w:r>
        <w:rPr>
          <w:rFonts w:ascii="Times New Roman" w:hAnsi="Times New Roman"/>
          <w:sz w:val="24"/>
          <w:szCs w:val="24"/>
        </w:rPr>
        <w:t xml:space="preserve"> </w:t>
      </w:r>
      <w:r w:rsidRPr="00F876F5">
        <w:rPr>
          <w:rFonts w:ascii="Times New Roman" w:hAnsi="Times New Roman"/>
          <w:sz w:val="24"/>
          <w:szCs w:val="24"/>
        </w:rPr>
        <w:t xml:space="preserve">обусловлено передачей полномочий по организации отдыха и оздоровлению детей в </w:t>
      </w:r>
      <w:r>
        <w:rPr>
          <w:rFonts w:ascii="Times New Roman" w:hAnsi="Times New Roman"/>
          <w:sz w:val="24"/>
          <w:szCs w:val="24"/>
        </w:rPr>
        <w:t xml:space="preserve">муниципальную </w:t>
      </w:r>
      <w:r w:rsidRPr="00F876F5">
        <w:rPr>
          <w:rFonts w:ascii="Times New Roman" w:hAnsi="Times New Roman"/>
          <w:sz w:val="24"/>
          <w:szCs w:val="24"/>
        </w:rPr>
        <w:t>программу «Развитие образования в муниципальном образовании городской округ город Пыть-Ях на 2018-2025 и плановый период до 2030 года»</w:t>
      </w:r>
      <w:r>
        <w:rPr>
          <w:rFonts w:ascii="Times New Roman" w:hAnsi="Times New Roman"/>
          <w:sz w:val="24"/>
          <w:szCs w:val="24"/>
        </w:rPr>
        <w:t xml:space="preserve">, </w:t>
      </w:r>
      <w:r w:rsidRPr="00AD4933">
        <w:rPr>
          <w:rFonts w:ascii="Times New Roman" w:hAnsi="Times New Roman"/>
          <w:sz w:val="24"/>
          <w:szCs w:val="24"/>
          <w:lang w:eastAsia="en-US"/>
        </w:rPr>
        <w:t>изменением численности получателей мер социальной поддержки;</w:t>
      </w:r>
      <w:r>
        <w:rPr>
          <w:rFonts w:ascii="Times New Roman" w:hAnsi="Times New Roman"/>
          <w:sz w:val="24"/>
          <w:szCs w:val="24"/>
          <w:lang w:eastAsia="en-US"/>
        </w:rPr>
        <w:t xml:space="preserve"> </w:t>
      </w:r>
      <w:r w:rsidRPr="00AD4933">
        <w:rPr>
          <w:rFonts w:ascii="Times New Roman" w:hAnsi="Times New Roman"/>
          <w:sz w:val="24"/>
          <w:szCs w:val="24"/>
        </w:rPr>
        <w:t>обеспеч</w:t>
      </w:r>
      <w:r>
        <w:rPr>
          <w:rFonts w:ascii="Times New Roman" w:hAnsi="Times New Roman"/>
          <w:sz w:val="24"/>
          <w:szCs w:val="24"/>
        </w:rPr>
        <w:t>ением предоставления в 2018 году</w:t>
      </w:r>
      <w:r w:rsidR="00EE5FB4" w:rsidRPr="00106861">
        <w:rPr>
          <w:rFonts w:ascii="Times New Roman" w:hAnsi="Times New Roman"/>
          <w:sz w:val="24"/>
          <w:szCs w:val="24"/>
        </w:rPr>
        <w:t xml:space="preserve">. </w:t>
      </w:r>
    </w:p>
    <w:p w:rsidR="00EE5FB4" w:rsidRPr="00106861" w:rsidRDefault="00FF475E" w:rsidP="00106861">
      <w:pPr>
        <w:widowControl w:val="0"/>
        <w:autoSpaceDE w:val="0"/>
        <w:autoSpaceDN w:val="0"/>
        <w:adjustRightInd w:val="0"/>
        <w:spacing w:after="0" w:line="360" w:lineRule="auto"/>
        <w:ind w:firstLine="708"/>
        <w:jc w:val="both"/>
        <w:rPr>
          <w:rFonts w:ascii="Times New Roman" w:hAnsi="Times New Roman"/>
          <w:sz w:val="24"/>
          <w:szCs w:val="24"/>
        </w:rPr>
      </w:pPr>
      <w:r>
        <w:rPr>
          <w:rFonts w:ascii="Times New Roman" w:hAnsi="Times New Roman"/>
          <w:sz w:val="24"/>
          <w:szCs w:val="24"/>
        </w:rPr>
        <w:t>Изменение динамики</w:t>
      </w:r>
      <w:r w:rsidR="00EE5FB4" w:rsidRPr="00106861">
        <w:rPr>
          <w:rFonts w:ascii="Times New Roman" w:hAnsi="Times New Roman"/>
          <w:sz w:val="24"/>
          <w:szCs w:val="24"/>
        </w:rPr>
        <w:t xml:space="preserve"> расходов </w:t>
      </w:r>
      <w:r>
        <w:rPr>
          <w:rFonts w:ascii="Times New Roman" w:hAnsi="Times New Roman"/>
          <w:sz w:val="24"/>
          <w:szCs w:val="24"/>
        </w:rPr>
        <w:t>в</w:t>
      </w:r>
      <w:r w:rsidR="00EE5FB4" w:rsidRPr="00106861">
        <w:rPr>
          <w:rFonts w:ascii="Times New Roman" w:hAnsi="Times New Roman"/>
          <w:sz w:val="24"/>
          <w:szCs w:val="24"/>
        </w:rPr>
        <w:t xml:space="preserve"> 2019-2020 год</w:t>
      </w:r>
      <w:r>
        <w:rPr>
          <w:rFonts w:ascii="Times New Roman" w:hAnsi="Times New Roman"/>
          <w:sz w:val="24"/>
          <w:szCs w:val="24"/>
        </w:rPr>
        <w:t>ах</w:t>
      </w:r>
      <w:r w:rsidR="00EE5FB4" w:rsidRPr="00106861">
        <w:rPr>
          <w:rFonts w:ascii="Times New Roman" w:hAnsi="Times New Roman"/>
          <w:sz w:val="24"/>
          <w:szCs w:val="24"/>
        </w:rPr>
        <w:t xml:space="preserve"> обусловлена доведением межбюджетных трансфертов за счёт бюджета автономного </w:t>
      </w:r>
      <w:r w:rsidRPr="00106861">
        <w:rPr>
          <w:rFonts w:ascii="Times New Roman" w:hAnsi="Times New Roman"/>
          <w:sz w:val="24"/>
          <w:szCs w:val="24"/>
        </w:rPr>
        <w:t>округа на</w:t>
      </w:r>
      <w:r w:rsidR="00EE5FB4" w:rsidRPr="00106861">
        <w:rPr>
          <w:rFonts w:ascii="Times New Roman" w:hAnsi="Times New Roman"/>
          <w:sz w:val="24"/>
          <w:szCs w:val="24"/>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2018 году – 4 квартиры, в 2019 году - 7 квартир, в 2020 году – 4). </w:t>
      </w:r>
    </w:p>
    <w:p w:rsidR="00EE5FB4" w:rsidRPr="00106861" w:rsidRDefault="00EE5FB4" w:rsidP="00FF475E">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Наибольший удельный вес 73,</w:t>
      </w:r>
      <w:r w:rsidR="00FF475E">
        <w:rPr>
          <w:rFonts w:ascii="Times New Roman" w:hAnsi="Times New Roman"/>
          <w:sz w:val="24"/>
          <w:szCs w:val="24"/>
        </w:rPr>
        <w:t>9</w:t>
      </w:r>
      <w:r w:rsidRPr="00106861">
        <w:rPr>
          <w:rFonts w:ascii="Times New Roman" w:hAnsi="Times New Roman"/>
          <w:sz w:val="24"/>
          <w:szCs w:val="24"/>
        </w:rPr>
        <w:t xml:space="preserve">% в 2018 году в объеме ресурсного обеспечения муниципальной программы составляют расходы на реализацию </w:t>
      </w:r>
      <w:r w:rsidRPr="00106861">
        <w:rPr>
          <w:rFonts w:ascii="Times New Roman" w:hAnsi="Times New Roman"/>
          <w:color w:val="000000"/>
          <w:sz w:val="24"/>
          <w:szCs w:val="24"/>
        </w:rPr>
        <w:t>подпрограммы « Дети Пыть-Яха»</w:t>
      </w:r>
      <w:r w:rsidRPr="00106861">
        <w:rPr>
          <w:rFonts w:ascii="Times New Roman" w:hAnsi="Times New Roman"/>
          <w:sz w:val="24"/>
          <w:szCs w:val="24"/>
        </w:rPr>
        <w:t>,  которые направлены на реализацию основных  мероприятий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родительского попечения» в 2018 году – 23 035,1 тыс. рублей, в 2019 году – 24 393,8 тыс. рублей и в 202</w:t>
      </w:r>
      <w:r w:rsidR="00FF475E">
        <w:rPr>
          <w:rFonts w:ascii="Times New Roman" w:hAnsi="Times New Roman"/>
          <w:sz w:val="24"/>
          <w:szCs w:val="24"/>
        </w:rPr>
        <w:t>0 году – 23 522,9 тыс. рублей, о</w:t>
      </w:r>
      <w:r w:rsidR="00FF475E" w:rsidRPr="00FF475E">
        <w:rPr>
          <w:rFonts w:ascii="Times New Roman" w:hAnsi="Times New Roman"/>
          <w:sz w:val="24"/>
          <w:szCs w:val="24"/>
        </w:rPr>
        <w:t xml:space="preserve">существление деятельности по опеке и попечительству </w:t>
      </w:r>
      <w:r w:rsidRPr="00106861">
        <w:rPr>
          <w:rFonts w:ascii="Times New Roman" w:hAnsi="Times New Roman"/>
          <w:sz w:val="24"/>
          <w:szCs w:val="24"/>
        </w:rPr>
        <w:t>в сумме 11</w:t>
      </w:r>
      <w:r w:rsidR="00FF475E">
        <w:rPr>
          <w:rFonts w:ascii="Times New Roman" w:hAnsi="Times New Roman"/>
          <w:sz w:val="24"/>
          <w:szCs w:val="24"/>
        </w:rPr>
        <w:t> </w:t>
      </w:r>
      <w:r w:rsidRPr="00106861">
        <w:rPr>
          <w:rFonts w:ascii="Times New Roman" w:hAnsi="Times New Roman"/>
          <w:sz w:val="24"/>
          <w:szCs w:val="24"/>
        </w:rPr>
        <w:t>085</w:t>
      </w:r>
      <w:r w:rsidR="00FF475E">
        <w:rPr>
          <w:rFonts w:ascii="Times New Roman" w:hAnsi="Times New Roman"/>
          <w:sz w:val="24"/>
          <w:szCs w:val="24"/>
        </w:rPr>
        <w:t>,0 тыс. рублей ежегодно,</w:t>
      </w:r>
      <w:r w:rsidRPr="00106861">
        <w:rPr>
          <w:rFonts w:ascii="Times New Roman" w:hAnsi="Times New Roman"/>
          <w:sz w:val="24"/>
          <w:szCs w:val="24"/>
        </w:rPr>
        <w:t xml:space="preserve"> </w:t>
      </w:r>
      <w:r w:rsidR="00FF475E">
        <w:rPr>
          <w:rFonts w:ascii="Times New Roman" w:hAnsi="Times New Roman"/>
          <w:sz w:val="24"/>
          <w:szCs w:val="24"/>
        </w:rPr>
        <w:t>осуществление</w:t>
      </w:r>
      <w:r w:rsidR="00FF475E" w:rsidRPr="00FF475E">
        <w:rPr>
          <w:rFonts w:ascii="Times New Roman" w:hAnsi="Times New Roman"/>
          <w:sz w:val="24"/>
          <w:szCs w:val="24"/>
        </w:rPr>
        <w:t xml:space="preserve"> полномочий по образованию и организации деятельности комиссий по делам несовершеннолетних и защите их прав</w:t>
      </w:r>
      <w:r w:rsidRPr="00106861">
        <w:rPr>
          <w:rFonts w:ascii="Times New Roman" w:hAnsi="Times New Roman"/>
          <w:sz w:val="24"/>
          <w:szCs w:val="24"/>
        </w:rPr>
        <w:t xml:space="preserve"> в сумме 8</w:t>
      </w:r>
      <w:r w:rsidR="00FF475E">
        <w:rPr>
          <w:rFonts w:ascii="Times New Roman" w:hAnsi="Times New Roman"/>
          <w:sz w:val="24"/>
          <w:szCs w:val="24"/>
        </w:rPr>
        <w:t> </w:t>
      </w:r>
      <w:r w:rsidRPr="00106861">
        <w:rPr>
          <w:rFonts w:ascii="Times New Roman" w:hAnsi="Times New Roman"/>
          <w:sz w:val="24"/>
          <w:szCs w:val="24"/>
        </w:rPr>
        <w:t>457</w:t>
      </w:r>
      <w:r w:rsidR="00FF475E">
        <w:rPr>
          <w:rFonts w:ascii="Times New Roman" w:hAnsi="Times New Roman"/>
          <w:sz w:val="24"/>
          <w:szCs w:val="24"/>
        </w:rPr>
        <w:t>,</w:t>
      </w:r>
      <w:r w:rsidRPr="00106861">
        <w:rPr>
          <w:rFonts w:ascii="Times New Roman" w:hAnsi="Times New Roman"/>
          <w:sz w:val="24"/>
          <w:szCs w:val="24"/>
        </w:rPr>
        <w:t>9 тыс. рублей ежегодно.</w:t>
      </w:r>
    </w:p>
    <w:p w:rsidR="00EE5FB4" w:rsidRPr="00106861" w:rsidRDefault="00EE5FB4" w:rsidP="00FF475E">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w:t>
      </w:r>
      <w:r w:rsidR="00FF475E" w:rsidRPr="00106861">
        <w:rPr>
          <w:rFonts w:ascii="Times New Roman" w:hAnsi="Times New Roman"/>
          <w:sz w:val="24"/>
          <w:szCs w:val="24"/>
        </w:rPr>
        <w:t>второго по</w:t>
      </w:r>
      <w:r w:rsidRPr="00106861">
        <w:rPr>
          <w:rFonts w:ascii="Times New Roman" w:hAnsi="Times New Roman"/>
          <w:sz w:val="24"/>
          <w:szCs w:val="24"/>
        </w:rPr>
        <w:t xml:space="preserve"> ресурсоёмкости в объеме ресурсного обеспечения муниципальной программы составят расходы в размере 13,</w:t>
      </w:r>
      <w:r w:rsidR="00FF475E">
        <w:rPr>
          <w:rFonts w:ascii="Times New Roman" w:hAnsi="Times New Roman"/>
          <w:sz w:val="24"/>
          <w:szCs w:val="24"/>
        </w:rPr>
        <w:t>1</w:t>
      </w:r>
      <w:r w:rsidRPr="00106861">
        <w:rPr>
          <w:rFonts w:ascii="Times New Roman" w:hAnsi="Times New Roman"/>
          <w:sz w:val="24"/>
          <w:szCs w:val="24"/>
        </w:rPr>
        <w:t xml:space="preserve">% в 2018 году по </w:t>
      </w:r>
      <w:r w:rsidRPr="00106861">
        <w:rPr>
          <w:rFonts w:ascii="Times New Roman" w:hAnsi="Times New Roman"/>
          <w:color w:val="000000"/>
          <w:sz w:val="24"/>
          <w:szCs w:val="24"/>
        </w:rPr>
        <w:t xml:space="preserve">подпрограмме «Социальная поддержка отдельных категорий граждан».  </w:t>
      </w:r>
      <w:r w:rsidRPr="00106861">
        <w:rPr>
          <w:rFonts w:ascii="Times New Roman" w:hAnsi="Times New Roman"/>
          <w:sz w:val="24"/>
          <w:szCs w:val="24"/>
        </w:rPr>
        <w:t>Расходы будут направлены на  денежные выплаты лицам, замещавшим должности муниципальной службы или муниципальные должности в органах местного самоуправления города Пыть-Ях в сумме 5 839,3 тыс. рублей в 2018 году, в 2019 году 6034,3 тыс. рублей и в  2020 году – 6 179,3 тыс. рублей; денежные выплаты лицам, удостоенных звания «Почетный гражданин города Пыть-Яха» в сумме 730,0 тыс. рублей ежегодно; субсидия на возмещение выпадающих доходов организациям, предоставляющим населению услуги бань по тарифам, не обеспечивающим возмещение издержек  в сумме 1 000,0 тыс. рублей.</w:t>
      </w:r>
    </w:p>
    <w:p w:rsidR="00EE5FB4" w:rsidRPr="00106861" w:rsidRDefault="00EE5FB4" w:rsidP="00FF475E">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Удельный вес подпрограммы 3 «Преодоление социальной исключенности» в 2018 году составил 12,</w:t>
      </w:r>
      <w:r w:rsidR="00FF475E">
        <w:rPr>
          <w:rFonts w:ascii="Times New Roman" w:eastAsiaTheme="minorHAnsi" w:hAnsi="Times New Roman"/>
          <w:sz w:val="24"/>
          <w:szCs w:val="24"/>
          <w:lang w:eastAsia="en-US"/>
        </w:rPr>
        <w:t>9</w:t>
      </w:r>
      <w:r w:rsidRPr="00106861">
        <w:rPr>
          <w:rFonts w:ascii="Times New Roman" w:eastAsiaTheme="minorHAnsi" w:hAnsi="Times New Roman"/>
          <w:sz w:val="24"/>
          <w:szCs w:val="24"/>
          <w:lang w:eastAsia="en-US"/>
        </w:rPr>
        <w:t xml:space="preserve">%, расходы направлены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обеспечение дополнительных гарантий </w:t>
      </w:r>
      <w:r w:rsidRPr="00106861">
        <w:rPr>
          <w:rFonts w:ascii="Times New Roman" w:eastAsiaTheme="minorHAnsi" w:hAnsi="Times New Roman"/>
          <w:sz w:val="24"/>
          <w:szCs w:val="24"/>
          <w:lang w:eastAsia="en-US"/>
        </w:rPr>
        <w:lastRenderedPageBreak/>
        <w:t>прав на жилое помещение детей-сирот и детей, оставшихся без попечения родителей, лиц из числа детей-сирот и детей, оставшихся без попечения родителей и осуществление переданных отдельных государственных полномочий, предусматривающих в соответствующих структурных подразделениях 0,1 ставки главного специалиста по осуществлению контроля за использованием и  (или) распоряжением жилыми помещениями, обеспечением надлежащего санитарного и технического состояния жилых помещений, нанимателями или членами нанимателей по договорам социального (специализированного) найма либо собственниками которых являются дети - сироты и дети, оставшиеся без попечения родителей, воспитывающиеся в организациях для детей – сирот, а также лица из числа детей - сирот и детей, оставшихся без попечения родителей, в период нахождения в организациях для детей- сирот. Финансовое обеспечение мероприятий подпрограммы 3 осуществляется за счет бюджета Ханты-Мансийского автономного округ</w:t>
      </w:r>
      <w:r w:rsidR="00FF475E">
        <w:rPr>
          <w:rFonts w:ascii="Times New Roman" w:eastAsiaTheme="minorHAnsi" w:hAnsi="Times New Roman"/>
          <w:sz w:val="24"/>
          <w:szCs w:val="24"/>
          <w:lang w:eastAsia="en-US"/>
        </w:rPr>
        <w:t xml:space="preserve">а-Югры и составит в 2018, </w:t>
      </w:r>
      <w:r w:rsidRPr="00106861">
        <w:rPr>
          <w:rFonts w:ascii="Times New Roman" w:eastAsiaTheme="minorHAnsi" w:hAnsi="Times New Roman"/>
          <w:sz w:val="24"/>
          <w:szCs w:val="24"/>
          <w:lang w:eastAsia="en-US"/>
        </w:rPr>
        <w:t>2020 год</w:t>
      </w:r>
      <w:r w:rsidR="00FF475E">
        <w:rPr>
          <w:rFonts w:ascii="Times New Roman" w:eastAsiaTheme="minorHAnsi" w:hAnsi="Times New Roman"/>
          <w:sz w:val="24"/>
          <w:szCs w:val="24"/>
          <w:lang w:eastAsia="en-US"/>
        </w:rPr>
        <w:t>ах</w:t>
      </w:r>
      <w:r w:rsidRPr="00106861">
        <w:rPr>
          <w:rFonts w:ascii="Times New Roman" w:eastAsiaTheme="minorHAnsi" w:hAnsi="Times New Roman"/>
          <w:sz w:val="24"/>
          <w:szCs w:val="24"/>
          <w:lang w:eastAsia="en-US"/>
        </w:rPr>
        <w:t xml:space="preserve"> – </w:t>
      </w:r>
      <w:r w:rsidR="00FF475E">
        <w:rPr>
          <w:rFonts w:ascii="Times New Roman" w:eastAsiaTheme="minorHAnsi" w:hAnsi="Times New Roman"/>
          <w:sz w:val="24"/>
          <w:szCs w:val="24"/>
          <w:lang w:eastAsia="en-US"/>
        </w:rPr>
        <w:t xml:space="preserve">по </w:t>
      </w:r>
      <w:r w:rsidRPr="00106861">
        <w:rPr>
          <w:rFonts w:ascii="Times New Roman" w:eastAsiaTheme="minorHAnsi" w:hAnsi="Times New Roman"/>
          <w:sz w:val="24"/>
          <w:szCs w:val="24"/>
          <w:lang w:eastAsia="en-US"/>
        </w:rPr>
        <w:t xml:space="preserve">7 431,4 тыс. рублей, в 2019 году 12 919,2 тыс. рублей. </w:t>
      </w:r>
    </w:p>
    <w:p w:rsidR="00EE5FB4" w:rsidRPr="00106861" w:rsidRDefault="00EE5FB4" w:rsidP="00FF475E">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 Конечный результат реализации муниципальной программы направлен на  обеспечение  адресного подхода к предоставлению мер социальной поддержки и  улучшение социально-экономического положения отдельных категорий граждан, нуждающихся в социальной поддержке, обеспечению  доступности к социальным объектам и создание условий для реализации  активной жизненной позиции и вовлечения широких слоев населения в общественную жизнь города,  социальную адаптацию граждан старших возрастов, а также самореализацию граждан в общественной  жизни города Пыть-Яха. </w:t>
      </w:r>
    </w:p>
    <w:p w:rsidR="00EE5FB4" w:rsidRPr="00106861" w:rsidRDefault="00EE5FB4" w:rsidP="00FF475E">
      <w:pPr>
        <w:tabs>
          <w:tab w:val="left" w:pos="0"/>
        </w:tabs>
        <w:autoSpaceDE w:val="0"/>
        <w:autoSpaceDN w:val="0"/>
        <w:adjustRightInd w:val="0"/>
        <w:spacing w:after="100" w:afterAutospacing="1" w:line="360" w:lineRule="auto"/>
        <w:ind w:firstLine="709"/>
        <w:jc w:val="both"/>
        <w:rPr>
          <w:rFonts w:ascii="Times New Roman" w:hAnsi="Times New Roman"/>
          <w:color w:val="000000"/>
          <w:sz w:val="24"/>
          <w:szCs w:val="24"/>
        </w:rPr>
      </w:pPr>
      <w:r w:rsidRPr="00106861">
        <w:rPr>
          <w:rFonts w:ascii="Times New Roman" w:hAnsi="Times New Roman"/>
          <w:sz w:val="24"/>
          <w:szCs w:val="24"/>
        </w:rPr>
        <w:tab/>
      </w:r>
      <w:r w:rsidRPr="00106861">
        <w:rPr>
          <w:rFonts w:ascii="Times New Roman" w:hAnsi="Times New Roman"/>
          <w:color w:val="000000"/>
          <w:sz w:val="24"/>
          <w:szCs w:val="24"/>
        </w:rPr>
        <w:t>Бюджетные ассигнования на реализацию муниципальной программы по направлениям расходования средств представлены следующим образом:</w:t>
      </w:r>
    </w:p>
    <w:p w:rsidR="00EE5FB4" w:rsidRPr="00106861" w:rsidRDefault="00EE5FB4" w:rsidP="00FF475E">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xml:space="preserve">- </w:t>
      </w:r>
      <w:r w:rsidR="00832F41">
        <w:rPr>
          <w:rFonts w:ascii="Times New Roman" w:eastAsiaTheme="minorHAnsi" w:hAnsi="Times New Roman"/>
          <w:color w:val="000000"/>
          <w:sz w:val="24"/>
          <w:szCs w:val="24"/>
          <w:lang w:eastAsia="en-US"/>
        </w:rPr>
        <w:t>р</w:t>
      </w:r>
      <w:r w:rsidR="00832F41" w:rsidRPr="00832F41">
        <w:rPr>
          <w:rFonts w:ascii="Times New Roman" w:eastAsiaTheme="minorHAnsi" w:hAnsi="Times New Roman"/>
          <w:color w:val="000000"/>
          <w:sz w:val="24"/>
          <w:szCs w:val="24"/>
          <w:lang w:eastAsia="en-US"/>
        </w:rPr>
        <w:t>асходы на содержание органа местного самоуправления</w:t>
      </w:r>
      <w:r w:rsidRPr="00106861">
        <w:rPr>
          <w:rFonts w:ascii="Times New Roman" w:eastAsiaTheme="minorHAnsi" w:hAnsi="Times New Roman"/>
          <w:color w:val="000000"/>
          <w:sz w:val="24"/>
          <w:szCs w:val="24"/>
          <w:lang w:eastAsia="en-US"/>
        </w:rPr>
        <w:t xml:space="preserve"> </w:t>
      </w:r>
      <w:r w:rsidR="00832F41">
        <w:rPr>
          <w:rFonts w:ascii="Times New Roman" w:eastAsiaTheme="minorHAnsi" w:hAnsi="Times New Roman"/>
          <w:color w:val="000000"/>
          <w:sz w:val="24"/>
          <w:szCs w:val="24"/>
          <w:lang w:eastAsia="en-US"/>
        </w:rPr>
        <w:t>19 657,3</w:t>
      </w:r>
      <w:r w:rsidRPr="00106861">
        <w:rPr>
          <w:rFonts w:ascii="Times New Roman" w:eastAsiaTheme="minorHAnsi" w:hAnsi="Times New Roman"/>
          <w:color w:val="000000"/>
          <w:sz w:val="24"/>
          <w:szCs w:val="24"/>
          <w:lang w:eastAsia="en-US"/>
        </w:rPr>
        <w:t xml:space="preserve"> тыс. рублей ежегодно;</w:t>
      </w:r>
    </w:p>
    <w:p w:rsidR="00EE5FB4" w:rsidRPr="00106861" w:rsidRDefault="00EE5FB4" w:rsidP="00FF475E">
      <w:pPr>
        <w:autoSpaceDE w:val="0"/>
        <w:autoSpaceDN w:val="0"/>
        <w:adjustRightInd w:val="0"/>
        <w:spacing w:after="0" w:line="360" w:lineRule="auto"/>
        <w:ind w:firstLine="709"/>
        <w:jc w:val="both"/>
        <w:rPr>
          <w:rFonts w:ascii="Times New Roman" w:hAnsi="Times New Roman"/>
          <w:bCs/>
          <w:sz w:val="24"/>
          <w:szCs w:val="24"/>
        </w:rPr>
      </w:pPr>
      <w:r w:rsidRPr="00106861">
        <w:rPr>
          <w:rFonts w:ascii="Times New Roman" w:hAnsi="Times New Roman"/>
          <w:bCs/>
          <w:sz w:val="24"/>
          <w:szCs w:val="24"/>
        </w:rPr>
        <w:t>- публичные нормативные выплаты гражданам в сумме 7</w:t>
      </w:r>
      <w:r w:rsidR="00FF475E">
        <w:rPr>
          <w:rFonts w:ascii="Times New Roman" w:hAnsi="Times New Roman"/>
          <w:bCs/>
          <w:sz w:val="24"/>
          <w:szCs w:val="24"/>
        </w:rPr>
        <w:t>3</w:t>
      </w:r>
      <w:r w:rsidRPr="00106861">
        <w:rPr>
          <w:rFonts w:ascii="Times New Roman" w:hAnsi="Times New Roman"/>
          <w:bCs/>
          <w:sz w:val="24"/>
          <w:szCs w:val="24"/>
        </w:rPr>
        <w:t>0,0 тыс. рублей ежегодно;</w:t>
      </w:r>
    </w:p>
    <w:p w:rsidR="00EE5FB4" w:rsidRPr="00106861" w:rsidRDefault="00EE5FB4" w:rsidP="00FF475E">
      <w:pPr>
        <w:autoSpaceDE w:val="0"/>
        <w:autoSpaceDN w:val="0"/>
        <w:adjustRightInd w:val="0"/>
        <w:spacing w:after="0" w:line="360" w:lineRule="auto"/>
        <w:ind w:firstLine="709"/>
        <w:jc w:val="both"/>
        <w:rPr>
          <w:rFonts w:ascii="Times New Roman" w:eastAsiaTheme="minorHAnsi" w:hAnsi="Times New Roman"/>
          <w:color w:val="000000"/>
          <w:sz w:val="24"/>
          <w:szCs w:val="24"/>
          <w:highlight w:val="yellow"/>
          <w:lang w:eastAsia="en-US"/>
        </w:rPr>
      </w:pPr>
      <w:r w:rsidRPr="00106861">
        <w:rPr>
          <w:rFonts w:ascii="Times New Roman" w:eastAsiaTheme="minorHAnsi" w:hAnsi="Times New Roman"/>
          <w:color w:val="000000"/>
          <w:sz w:val="24"/>
          <w:szCs w:val="24"/>
          <w:lang w:eastAsia="en-US"/>
        </w:rPr>
        <w:t xml:space="preserve">- пособия, компенсации и иные социальные выплаты гражданам, кроме публичных нормативных </w:t>
      </w:r>
      <w:r w:rsidR="00FF475E" w:rsidRPr="00106861">
        <w:rPr>
          <w:rFonts w:ascii="Times New Roman" w:eastAsiaTheme="minorHAnsi" w:hAnsi="Times New Roman"/>
          <w:color w:val="000000"/>
          <w:sz w:val="24"/>
          <w:szCs w:val="24"/>
          <w:lang w:eastAsia="en-US"/>
        </w:rPr>
        <w:t>обязательств на</w:t>
      </w:r>
      <w:r w:rsidRPr="00106861">
        <w:rPr>
          <w:rFonts w:ascii="Times New Roman" w:eastAsiaTheme="minorHAnsi" w:hAnsi="Times New Roman"/>
          <w:color w:val="000000"/>
          <w:sz w:val="24"/>
          <w:szCs w:val="24"/>
          <w:lang w:eastAsia="en-US"/>
        </w:rPr>
        <w:t xml:space="preserve"> 2018 год в сумме </w:t>
      </w:r>
      <w:r w:rsidR="00FF475E" w:rsidRPr="00106861">
        <w:rPr>
          <w:rFonts w:ascii="Times New Roman" w:eastAsiaTheme="minorHAnsi" w:hAnsi="Times New Roman"/>
          <w:color w:val="000000"/>
          <w:sz w:val="24"/>
          <w:szCs w:val="24"/>
          <w:lang w:eastAsia="en-US"/>
        </w:rPr>
        <w:t>5 839</w:t>
      </w:r>
      <w:r w:rsidRPr="00106861">
        <w:rPr>
          <w:rFonts w:ascii="Times New Roman" w:eastAsiaTheme="minorHAnsi" w:hAnsi="Times New Roman"/>
          <w:color w:val="000000"/>
          <w:sz w:val="24"/>
          <w:szCs w:val="24"/>
          <w:lang w:eastAsia="en-US"/>
        </w:rPr>
        <w:t>,5 тыс. рублей, в 2019 году – 6 0</w:t>
      </w:r>
      <w:r w:rsidR="00832F41">
        <w:rPr>
          <w:rFonts w:ascii="Times New Roman" w:eastAsiaTheme="minorHAnsi" w:hAnsi="Times New Roman"/>
          <w:color w:val="000000"/>
          <w:sz w:val="24"/>
          <w:szCs w:val="24"/>
          <w:lang w:eastAsia="en-US"/>
        </w:rPr>
        <w:t>3</w:t>
      </w:r>
      <w:r w:rsidRPr="00106861">
        <w:rPr>
          <w:rFonts w:ascii="Times New Roman" w:eastAsiaTheme="minorHAnsi" w:hAnsi="Times New Roman"/>
          <w:color w:val="000000"/>
          <w:sz w:val="24"/>
          <w:szCs w:val="24"/>
          <w:lang w:eastAsia="en-US"/>
        </w:rPr>
        <w:t>4,3 тыс. рублей и в 2020 году 6 1</w:t>
      </w:r>
      <w:r w:rsidR="00832F41">
        <w:rPr>
          <w:rFonts w:ascii="Times New Roman" w:eastAsiaTheme="minorHAnsi" w:hAnsi="Times New Roman"/>
          <w:color w:val="000000"/>
          <w:sz w:val="24"/>
          <w:szCs w:val="24"/>
          <w:lang w:eastAsia="en-US"/>
        </w:rPr>
        <w:t>7</w:t>
      </w:r>
      <w:r w:rsidRPr="00106861">
        <w:rPr>
          <w:rFonts w:ascii="Times New Roman" w:eastAsiaTheme="minorHAnsi" w:hAnsi="Times New Roman"/>
          <w:color w:val="000000"/>
          <w:sz w:val="24"/>
          <w:szCs w:val="24"/>
          <w:lang w:eastAsia="en-US"/>
        </w:rPr>
        <w:t>9,3 тыс. рублей;</w:t>
      </w:r>
    </w:p>
    <w:p w:rsidR="00EE5FB4" w:rsidRPr="00106861" w:rsidRDefault="00EE5FB4" w:rsidP="00FF475E">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приобретение товаров, работ, услуг в пользу граждан в целях их социального обеспечения в 2018 году 23 035,1 тыс. рублей, в 2019 году – 24 393,8 тыс. рублей и в 2020 году 23 522,9 тыс. рублей;</w:t>
      </w:r>
    </w:p>
    <w:p w:rsidR="00EE5FB4" w:rsidRPr="00106861" w:rsidRDefault="00EE5FB4" w:rsidP="00FF475E">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lastRenderedPageBreak/>
        <w:t>- бюджетные инвестиции на приобретение объектов недвижимого имущества в государственную (муниципальную) собственность в 2018 году 7 317,0 тыс. рублей, в 2019 году – 12 804,8 тыс. рублей и в 2020 году 7 317,0 тыс. рублей;</w:t>
      </w:r>
    </w:p>
    <w:p w:rsidR="00EE5FB4" w:rsidRPr="00106861" w:rsidRDefault="00EE5FB4" w:rsidP="00FF475E">
      <w:pPr>
        <w:autoSpaceDE w:val="0"/>
        <w:autoSpaceDN w:val="0"/>
        <w:adjustRightInd w:val="0"/>
        <w:spacing w:after="0" w:line="360" w:lineRule="auto"/>
        <w:ind w:firstLine="709"/>
        <w:jc w:val="both"/>
        <w:rPr>
          <w:rFonts w:ascii="Times New Roman" w:eastAsiaTheme="minorHAnsi" w:hAnsi="Times New Roman"/>
          <w:color w:val="000000"/>
          <w:sz w:val="24"/>
          <w:szCs w:val="24"/>
          <w:highlight w:val="yellow"/>
          <w:lang w:eastAsia="en-US"/>
        </w:rPr>
      </w:pPr>
      <w:r w:rsidRPr="00106861">
        <w:rPr>
          <w:rFonts w:ascii="Times New Roman" w:hAnsi="Times New Roman"/>
          <w:bCs/>
          <w:sz w:val="24"/>
          <w:szCs w:val="24"/>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услуг </w:t>
      </w:r>
      <w:r w:rsidRPr="00106861">
        <w:rPr>
          <w:rFonts w:ascii="Times New Roman" w:eastAsiaTheme="minorHAnsi" w:hAnsi="Times New Roman"/>
          <w:color w:val="000000"/>
          <w:sz w:val="24"/>
          <w:szCs w:val="24"/>
          <w:lang w:eastAsia="en-US"/>
        </w:rPr>
        <w:t>в 2018 году 1 000,0 тыс. рублей, ежегодно.</w:t>
      </w:r>
    </w:p>
    <w:p w:rsidR="00EE5FB4" w:rsidRPr="00106861" w:rsidRDefault="00EE5FB4" w:rsidP="00106861">
      <w:pPr>
        <w:spacing w:after="0" w:line="360" w:lineRule="auto"/>
        <w:ind w:firstLine="708"/>
        <w:jc w:val="both"/>
        <w:rPr>
          <w:rFonts w:ascii="Times New Roman" w:eastAsiaTheme="minorHAnsi" w:hAnsi="Times New Roman"/>
          <w:sz w:val="24"/>
          <w:szCs w:val="24"/>
          <w:lang w:eastAsia="en-US"/>
        </w:rPr>
      </w:pPr>
    </w:p>
    <w:p w:rsidR="00044E87" w:rsidRPr="00832F41" w:rsidRDefault="00044E87" w:rsidP="00832F41">
      <w:pPr>
        <w:pStyle w:val="4"/>
        <w:jc w:val="center"/>
        <w:rPr>
          <w:rFonts w:ascii="Times New Roman" w:eastAsiaTheme="minorEastAsia" w:hAnsi="Times New Roman" w:cs="Times New Roman"/>
          <w:b/>
          <w:i w:val="0"/>
          <w:color w:val="auto"/>
          <w:sz w:val="24"/>
          <w:szCs w:val="24"/>
        </w:rPr>
      </w:pPr>
      <w:r w:rsidRPr="00832F41">
        <w:rPr>
          <w:rFonts w:ascii="Times New Roman" w:eastAsiaTheme="minorEastAsia" w:hAnsi="Times New Roman" w:cs="Times New Roman"/>
          <w:b/>
          <w:i w:val="0"/>
          <w:color w:val="auto"/>
          <w:sz w:val="24"/>
          <w:szCs w:val="24"/>
        </w:rPr>
        <w:t>0300000000 Муниципальная программа «Доступная среда муниципальном образовании городской округ город Пыть-Ях на 2016-2020 годы»</w:t>
      </w:r>
    </w:p>
    <w:p w:rsidR="00044E87" w:rsidRPr="00106861" w:rsidRDefault="00044E87" w:rsidP="00106861">
      <w:pPr>
        <w:spacing w:after="0" w:line="360" w:lineRule="auto"/>
        <w:jc w:val="center"/>
        <w:rPr>
          <w:rFonts w:ascii="Times New Roman" w:eastAsiaTheme="minorEastAsia" w:hAnsi="Times New Roman"/>
          <w:b/>
          <w:sz w:val="24"/>
          <w:szCs w:val="24"/>
        </w:rPr>
      </w:pPr>
    </w:p>
    <w:p w:rsidR="00044E87" w:rsidRPr="00106861" w:rsidRDefault="00044E87" w:rsidP="00106861">
      <w:pPr>
        <w:spacing w:after="0" w:line="360" w:lineRule="auto"/>
        <w:ind w:firstLine="709"/>
        <w:jc w:val="both"/>
        <w:rPr>
          <w:rFonts w:ascii="Times New Roman" w:eastAsiaTheme="minorEastAsia" w:hAnsi="Times New Roman"/>
          <w:sz w:val="24"/>
          <w:szCs w:val="24"/>
        </w:rPr>
      </w:pPr>
      <w:r w:rsidRPr="00106861">
        <w:rPr>
          <w:rFonts w:ascii="Times New Roman" w:eastAsiaTheme="minorEastAsia" w:hAnsi="Times New Roman"/>
          <w:sz w:val="24"/>
          <w:szCs w:val="24"/>
        </w:rPr>
        <w:t>Ответственный исполнитель муниципальной программы – отдел по труду и социальным вопросам администрации г. Пыть-Яха.</w:t>
      </w:r>
    </w:p>
    <w:p w:rsidR="00044E87" w:rsidRPr="00106861" w:rsidRDefault="00044E87" w:rsidP="00106861">
      <w:pPr>
        <w:spacing w:after="0" w:line="360" w:lineRule="auto"/>
        <w:ind w:firstLine="709"/>
        <w:jc w:val="both"/>
        <w:rPr>
          <w:rFonts w:ascii="Times New Roman" w:eastAsiaTheme="minorEastAsia" w:hAnsi="Times New Roman"/>
          <w:sz w:val="24"/>
          <w:szCs w:val="24"/>
        </w:rPr>
      </w:pPr>
      <w:r w:rsidRPr="00106861">
        <w:rPr>
          <w:rFonts w:ascii="Times New Roman" w:eastAsiaTheme="minorEastAsia" w:hAnsi="Times New Roman"/>
          <w:sz w:val="24"/>
          <w:szCs w:val="24"/>
        </w:rPr>
        <w:t>Соисполнители</w:t>
      </w:r>
      <w:r w:rsidR="00832F41">
        <w:rPr>
          <w:rFonts w:ascii="Times New Roman" w:eastAsiaTheme="minorEastAsia" w:hAnsi="Times New Roman"/>
          <w:sz w:val="24"/>
          <w:szCs w:val="24"/>
        </w:rPr>
        <w:t>:</w:t>
      </w:r>
      <w:r w:rsidRPr="00106861">
        <w:rPr>
          <w:rFonts w:ascii="Times New Roman" w:eastAsiaTheme="minorEastAsia" w:hAnsi="Times New Roman"/>
          <w:sz w:val="24"/>
          <w:szCs w:val="24"/>
        </w:rPr>
        <w:t xml:space="preserve"> </w:t>
      </w:r>
      <w:r w:rsidR="00832F41" w:rsidRPr="00106861">
        <w:rPr>
          <w:rFonts w:ascii="Times New Roman" w:eastAsiaTheme="minorEastAsia" w:hAnsi="Times New Roman"/>
          <w:sz w:val="24"/>
          <w:szCs w:val="24"/>
        </w:rPr>
        <w:t>МКУ Управление</w:t>
      </w:r>
      <w:r w:rsidRPr="00106861">
        <w:rPr>
          <w:rFonts w:ascii="Times New Roman" w:eastAsiaTheme="minorEastAsia" w:hAnsi="Times New Roman"/>
          <w:sz w:val="24"/>
          <w:szCs w:val="24"/>
        </w:rPr>
        <w:t xml:space="preserve"> капитал</w:t>
      </w:r>
      <w:r w:rsidR="00832F41">
        <w:rPr>
          <w:rFonts w:ascii="Times New Roman" w:eastAsiaTheme="minorEastAsia" w:hAnsi="Times New Roman"/>
          <w:sz w:val="24"/>
          <w:szCs w:val="24"/>
        </w:rPr>
        <w:t xml:space="preserve">ьного строительства г. Пыть-Яха, </w:t>
      </w:r>
      <w:r w:rsidRPr="00106861">
        <w:rPr>
          <w:rFonts w:ascii="Times New Roman" w:eastAsiaTheme="minorEastAsia" w:hAnsi="Times New Roman"/>
          <w:sz w:val="24"/>
          <w:szCs w:val="24"/>
        </w:rPr>
        <w:t>Управление по муниципальному имуществ</w:t>
      </w:r>
      <w:r w:rsidR="00832F41">
        <w:rPr>
          <w:rFonts w:ascii="Times New Roman" w:eastAsiaTheme="minorEastAsia" w:hAnsi="Times New Roman"/>
          <w:sz w:val="24"/>
          <w:szCs w:val="24"/>
        </w:rPr>
        <w:t xml:space="preserve">у администрации города Пыть-Яха, </w:t>
      </w:r>
      <w:r w:rsidRPr="00106861">
        <w:rPr>
          <w:rFonts w:ascii="Times New Roman" w:eastAsiaTheme="minorEastAsia" w:hAnsi="Times New Roman"/>
          <w:sz w:val="24"/>
          <w:szCs w:val="24"/>
        </w:rPr>
        <w:t>Департамент образования и молодёжной политики</w:t>
      </w:r>
      <w:r w:rsidR="00832F41">
        <w:rPr>
          <w:rFonts w:ascii="Times New Roman" w:eastAsiaTheme="minorEastAsia" w:hAnsi="Times New Roman"/>
          <w:sz w:val="24"/>
          <w:szCs w:val="24"/>
        </w:rPr>
        <w:t xml:space="preserve"> администрации города Пыть-Яха, </w:t>
      </w:r>
      <w:r w:rsidRPr="00106861">
        <w:rPr>
          <w:rFonts w:ascii="Times New Roman" w:eastAsiaTheme="minorEastAsia" w:hAnsi="Times New Roman"/>
          <w:sz w:val="24"/>
          <w:szCs w:val="24"/>
        </w:rPr>
        <w:t>Управление по жилищно-коммунальному комплексу, транспорту и дорога</w:t>
      </w:r>
      <w:r w:rsidR="00832F41">
        <w:rPr>
          <w:rFonts w:ascii="Times New Roman" w:eastAsiaTheme="minorEastAsia" w:hAnsi="Times New Roman"/>
          <w:sz w:val="24"/>
          <w:szCs w:val="24"/>
        </w:rPr>
        <w:t>м администрации города Пыть-Яха, о</w:t>
      </w:r>
      <w:r w:rsidRPr="00106861">
        <w:rPr>
          <w:rFonts w:ascii="Times New Roman" w:eastAsiaTheme="minorEastAsia" w:hAnsi="Times New Roman"/>
          <w:sz w:val="24"/>
          <w:szCs w:val="24"/>
        </w:rPr>
        <w:t>тдел по культуре и искусств</w:t>
      </w:r>
      <w:r w:rsidR="00832F41">
        <w:rPr>
          <w:rFonts w:ascii="Times New Roman" w:eastAsiaTheme="minorEastAsia" w:hAnsi="Times New Roman"/>
          <w:sz w:val="24"/>
          <w:szCs w:val="24"/>
        </w:rPr>
        <w:t>у администрации города Пыть-Яха, о</w:t>
      </w:r>
      <w:r w:rsidRPr="00106861">
        <w:rPr>
          <w:rFonts w:ascii="Times New Roman" w:eastAsiaTheme="minorEastAsia" w:hAnsi="Times New Roman"/>
          <w:sz w:val="24"/>
          <w:szCs w:val="24"/>
        </w:rPr>
        <w:t>тдел по физической культуре и спорту администрации города Пыть-Яха.</w:t>
      </w:r>
    </w:p>
    <w:p w:rsidR="00044E87" w:rsidRPr="00106861" w:rsidRDefault="00044E87" w:rsidP="00106861">
      <w:pPr>
        <w:spacing w:after="0" w:line="360" w:lineRule="auto"/>
        <w:ind w:firstLine="709"/>
        <w:jc w:val="both"/>
        <w:rPr>
          <w:rFonts w:ascii="Times New Roman" w:eastAsiaTheme="minorEastAsia" w:hAnsi="Times New Roman"/>
          <w:sz w:val="24"/>
          <w:szCs w:val="24"/>
        </w:rPr>
      </w:pPr>
      <w:r w:rsidRPr="00106861">
        <w:rPr>
          <w:rFonts w:ascii="Times New Roman" w:eastAsiaTheme="minorEastAsia" w:hAnsi="Times New Roman"/>
          <w:sz w:val="24"/>
          <w:szCs w:val="24"/>
        </w:rPr>
        <w:t>Целями м</w:t>
      </w:r>
      <w:r w:rsidR="00832F41">
        <w:rPr>
          <w:rFonts w:ascii="Times New Roman" w:eastAsiaTheme="minorEastAsia" w:hAnsi="Times New Roman"/>
          <w:sz w:val="24"/>
          <w:szCs w:val="24"/>
        </w:rPr>
        <w:t>униципальной программы является п</w:t>
      </w:r>
      <w:r w:rsidRPr="00106861">
        <w:rPr>
          <w:rFonts w:ascii="Times New Roman" w:eastAsiaTheme="minorEastAsia" w:hAnsi="Times New Roman"/>
          <w:sz w:val="24"/>
          <w:szCs w:val="24"/>
        </w:rPr>
        <w:t>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p w:rsidR="00044E87" w:rsidRPr="00106861" w:rsidRDefault="003347A3" w:rsidP="00106861">
      <w:pPr>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Задачей муниципальной программы является </w:t>
      </w:r>
      <w:r w:rsidR="00832F41">
        <w:rPr>
          <w:rFonts w:ascii="Times New Roman" w:eastAsiaTheme="minorEastAsia" w:hAnsi="Times New Roman"/>
          <w:sz w:val="24"/>
          <w:szCs w:val="24"/>
        </w:rPr>
        <w:t>ф</w:t>
      </w:r>
      <w:r w:rsidR="00044E87" w:rsidRPr="00106861">
        <w:rPr>
          <w:rFonts w:ascii="Times New Roman" w:eastAsiaTheme="minorEastAsia" w:hAnsi="Times New Roman"/>
          <w:sz w:val="24"/>
          <w:szCs w:val="24"/>
        </w:rPr>
        <w:t>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информации и связи, физической культуры и спорта.</w:t>
      </w:r>
    </w:p>
    <w:p w:rsidR="00044E87" w:rsidRPr="00106861" w:rsidRDefault="00044E87" w:rsidP="00106861">
      <w:pPr>
        <w:spacing w:after="0" w:line="360" w:lineRule="auto"/>
        <w:ind w:firstLine="709"/>
        <w:jc w:val="both"/>
        <w:rPr>
          <w:rFonts w:ascii="Times New Roman" w:eastAsiaTheme="minorEastAsia" w:hAnsi="Times New Roman"/>
          <w:sz w:val="24"/>
          <w:szCs w:val="24"/>
        </w:rPr>
      </w:pPr>
      <w:r w:rsidRPr="00106861">
        <w:rPr>
          <w:rFonts w:ascii="Times New Roman" w:eastAsiaTheme="minorEastAsia" w:hAnsi="Times New Roman"/>
          <w:sz w:val="24"/>
          <w:szCs w:val="24"/>
        </w:rPr>
        <w:t>Достижение указанных целей и решение задач характеризуется следующими целевыми показателями:</w:t>
      </w:r>
    </w:p>
    <w:p w:rsidR="00044E87" w:rsidRPr="00106861" w:rsidRDefault="00044E87" w:rsidP="00106861">
      <w:pPr>
        <w:spacing w:after="0" w:line="360" w:lineRule="auto"/>
        <w:ind w:firstLine="709"/>
        <w:jc w:val="right"/>
        <w:rPr>
          <w:rFonts w:ascii="Times New Roman" w:eastAsiaTheme="minorEastAsia" w:hAnsi="Times New Roman"/>
          <w:sz w:val="24"/>
          <w:szCs w:val="24"/>
        </w:rPr>
      </w:pPr>
      <w:r w:rsidRPr="00106861">
        <w:rPr>
          <w:rFonts w:ascii="Times New Roman" w:eastAsiaTheme="minorEastAsia" w:hAnsi="Times New Roman"/>
          <w:sz w:val="24"/>
          <w:szCs w:val="24"/>
        </w:rPr>
        <w:t xml:space="preserve">Таблица </w:t>
      </w:r>
      <w:r w:rsidR="003347A3">
        <w:rPr>
          <w:rFonts w:ascii="Times New Roman" w:eastAsiaTheme="minorEastAsia" w:hAnsi="Times New Roman"/>
          <w:sz w:val="24"/>
          <w:szCs w:val="24"/>
        </w:rPr>
        <w:t>15</w:t>
      </w:r>
    </w:p>
    <w:p w:rsidR="00044E87" w:rsidRPr="00106861" w:rsidRDefault="00044E87" w:rsidP="00106861">
      <w:pPr>
        <w:spacing w:after="0" w:line="360" w:lineRule="auto"/>
        <w:jc w:val="center"/>
        <w:rPr>
          <w:rFonts w:ascii="Times New Roman" w:eastAsiaTheme="minorEastAsia" w:hAnsi="Times New Roman"/>
          <w:sz w:val="24"/>
          <w:szCs w:val="24"/>
        </w:rPr>
      </w:pPr>
      <w:r w:rsidRPr="00106861">
        <w:rPr>
          <w:rFonts w:ascii="Times New Roman" w:eastAsiaTheme="minorEastAsia" w:hAnsi="Times New Roman"/>
          <w:sz w:val="24"/>
          <w:szCs w:val="24"/>
        </w:rPr>
        <w:t xml:space="preserve">Целевые показатели муниципальной программы «Доступная среда </w:t>
      </w:r>
      <w:r w:rsidR="003347A3" w:rsidRPr="00106861">
        <w:rPr>
          <w:rFonts w:ascii="Times New Roman" w:eastAsiaTheme="minorEastAsia" w:hAnsi="Times New Roman"/>
          <w:sz w:val="24"/>
          <w:szCs w:val="24"/>
        </w:rPr>
        <w:t>в муниципальном</w:t>
      </w:r>
      <w:r w:rsidRPr="00106861">
        <w:rPr>
          <w:rFonts w:ascii="Times New Roman" w:eastAsiaTheme="minorEastAsia" w:hAnsi="Times New Roman"/>
          <w:sz w:val="24"/>
          <w:szCs w:val="24"/>
        </w:rPr>
        <w:t xml:space="preserve"> образовании городской округ город Пыть-Ях на 2016-2020 годы»</w:t>
      </w:r>
    </w:p>
    <w:tbl>
      <w:tblPr>
        <w:tblStyle w:val="a5"/>
        <w:tblW w:w="9351" w:type="dxa"/>
        <w:tblLayout w:type="fixed"/>
        <w:tblLook w:val="01E0" w:firstRow="1" w:lastRow="1" w:firstColumn="1" w:lastColumn="1" w:noHBand="0" w:noVBand="0"/>
      </w:tblPr>
      <w:tblGrid>
        <w:gridCol w:w="421"/>
        <w:gridCol w:w="4256"/>
        <w:gridCol w:w="705"/>
        <w:gridCol w:w="1417"/>
        <w:gridCol w:w="851"/>
        <w:gridCol w:w="850"/>
        <w:gridCol w:w="851"/>
      </w:tblGrid>
      <w:tr w:rsidR="00044E87" w:rsidRPr="003347A3" w:rsidTr="00F869A2">
        <w:trPr>
          <w:cantSplit/>
          <w:trHeight w:val="20"/>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sz w:val="16"/>
                <w:szCs w:val="16"/>
              </w:rPr>
              <w:t xml:space="preserve">N </w:t>
            </w:r>
            <w:r w:rsidRPr="003347A3">
              <w:rPr>
                <w:rFonts w:ascii="Times New Roman" w:eastAsiaTheme="minorEastAsia" w:hAnsi="Times New Roman"/>
                <w:sz w:val="16"/>
                <w:szCs w:val="16"/>
              </w:rPr>
              <w:br/>
              <w:t>п/п</w:t>
            </w:r>
          </w:p>
        </w:tc>
        <w:tc>
          <w:tcPr>
            <w:tcW w:w="425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sz w:val="16"/>
                <w:szCs w:val="16"/>
              </w:rPr>
              <w:t>Наименование целевых показателей муниципальной программы</w:t>
            </w: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sz w:val="16"/>
                <w:szCs w:val="16"/>
              </w:rPr>
              <w:t>Единицы измерения</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Базовый показатель на начало реализации муниципальной программы</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2018 год</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2019 год</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2020 год</w:t>
            </w:r>
          </w:p>
        </w:tc>
      </w:tr>
      <w:tr w:rsidR="00044E87" w:rsidRPr="003347A3" w:rsidTr="00F869A2">
        <w:trPr>
          <w:cantSplit/>
          <w:trHeight w:val="20"/>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p>
        </w:tc>
        <w:tc>
          <w:tcPr>
            <w:tcW w:w="4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1</w:t>
            </w: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6</w:t>
            </w:r>
          </w:p>
        </w:tc>
      </w:tr>
      <w:tr w:rsidR="00044E87" w:rsidRPr="003347A3" w:rsidTr="003347A3">
        <w:trPr>
          <w:cantSplit/>
          <w:trHeight w:val="20"/>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1.</w:t>
            </w:r>
          </w:p>
        </w:tc>
        <w:tc>
          <w:tcPr>
            <w:tcW w:w="4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rPr>
                <w:rFonts w:ascii="Times New Roman" w:hAnsi="Times New Roman"/>
                <w:sz w:val="16"/>
                <w:szCs w:val="16"/>
              </w:rPr>
            </w:pPr>
            <w:r w:rsidRPr="003347A3">
              <w:rPr>
                <w:rFonts w:ascii="Times New Roman" w:hAnsi="Times New Roman"/>
                <w:sz w:val="16"/>
                <w:szCs w:val="16"/>
              </w:rPr>
              <w:t>Увеличение доли доступных для инвалидов и других маломобильных групп населения приоритетных объектов социального назначения, находящихся в муниципальной собственности, в общем количестве объектов социального назначения, находящихся в муниципальной собственности</w:t>
            </w: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eastAsia="Calibri" w:hAnsi="Times New Roman"/>
                <w:sz w:val="16"/>
                <w:szCs w:val="16"/>
              </w:rPr>
              <w:t>78,8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78,8</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80,3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80,6</w:t>
            </w:r>
          </w:p>
        </w:tc>
      </w:tr>
      <w:tr w:rsidR="00044E87" w:rsidRPr="003347A3" w:rsidTr="003347A3">
        <w:trPr>
          <w:cantSplit/>
          <w:trHeight w:val="20"/>
        </w:trPr>
        <w:tc>
          <w:tcPr>
            <w:tcW w:w="421"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lastRenderedPageBreak/>
              <w:t>2.</w:t>
            </w:r>
          </w:p>
        </w:tc>
        <w:tc>
          <w:tcPr>
            <w:tcW w:w="4256"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044E87" w:rsidRPr="003347A3" w:rsidRDefault="00044E87" w:rsidP="003347A3">
            <w:pPr>
              <w:widowControl w:val="0"/>
              <w:autoSpaceDE w:val="0"/>
              <w:autoSpaceDN w:val="0"/>
              <w:adjustRightInd w:val="0"/>
              <w:spacing w:line="240" w:lineRule="auto"/>
              <w:rPr>
                <w:rFonts w:ascii="Times New Roman" w:hAnsi="Times New Roman"/>
                <w:sz w:val="16"/>
                <w:szCs w:val="16"/>
              </w:rPr>
            </w:pPr>
            <w:r w:rsidRPr="003347A3">
              <w:rPr>
                <w:rFonts w:ascii="Times New Roman" w:hAnsi="Times New Roman"/>
                <w:sz w:val="16"/>
                <w:szCs w:val="16"/>
              </w:rPr>
              <w:t>Увеличение доли доступных для инвалидов и других маломобильных групп населения приоритетных объектов в сфере культуры и искусства в общем количестве приоритетных объектов в сфере культуры и искусства</w:t>
            </w:r>
          </w:p>
        </w:tc>
        <w:tc>
          <w:tcPr>
            <w:tcW w:w="705"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w:t>
            </w:r>
          </w:p>
        </w:tc>
        <w:tc>
          <w:tcPr>
            <w:tcW w:w="1417"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85,7</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87,5</w:t>
            </w:r>
          </w:p>
        </w:tc>
        <w:tc>
          <w:tcPr>
            <w:tcW w:w="85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87,5</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87,5</w:t>
            </w:r>
          </w:p>
        </w:tc>
      </w:tr>
      <w:tr w:rsidR="00044E87" w:rsidRPr="003347A3" w:rsidTr="003347A3">
        <w:trPr>
          <w:cantSplit/>
          <w:trHeight w:val="20"/>
        </w:trPr>
        <w:tc>
          <w:tcPr>
            <w:tcW w:w="421" w:type="dxa"/>
            <w:tcBorders>
              <w:top w:val="single" w:sz="4" w:space="0" w:color="auto"/>
              <w:left w:val="single" w:sz="4" w:space="0" w:color="000000" w:themeColor="text1"/>
              <w:bottom w:val="single" w:sz="4" w:space="0" w:color="000000" w:themeColor="text1"/>
              <w:right w:val="single" w:sz="4" w:space="0" w:color="000000" w:themeColor="text1"/>
            </w:tcBorders>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3.</w:t>
            </w:r>
          </w:p>
        </w:tc>
        <w:tc>
          <w:tcPr>
            <w:tcW w:w="4256" w:type="dxa"/>
            <w:tcBorders>
              <w:top w:val="single" w:sz="4" w:space="0" w:color="auto"/>
              <w:left w:val="single" w:sz="4" w:space="0" w:color="000000" w:themeColor="text1"/>
              <w:bottom w:val="single" w:sz="4" w:space="0" w:color="000000" w:themeColor="text1"/>
              <w:right w:val="single" w:sz="4" w:space="0" w:color="000000" w:themeColor="text1"/>
            </w:tcBorders>
          </w:tcPr>
          <w:p w:rsidR="00044E87" w:rsidRPr="003347A3" w:rsidRDefault="00044E87" w:rsidP="003347A3">
            <w:pPr>
              <w:widowControl w:val="0"/>
              <w:autoSpaceDE w:val="0"/>
              <w:autoSpaceDN w:val="0"/>
              <w:adjustRightInd w:val="0"/>
              <w:spacing w:line="240" w:lineRule="auto"/>
              <w:rPr>
                <w:rFonts w:ascii="Times New Roman" w:hAnsi="Times New Roman"/>
                <w:sz w:val="16"/>
                <w:szCs w:val="16"/>
              </w:rPr>
            </w:pPr>
            <w:r w:rsidRPr="003347A3">
              <w:rPr>
                <w:rFonts w:ascii="Times New Roman" w:hAnsi="Times New Roman"/>
                <w:sz w:val="16"/>
                <w:szCs w:val="16"/>
              </w:rPr>
              <w:t>Увеличение доли доступных для инвалидов и других маломобильных групп населения приоритетных объектов в сфере физической культуры и спорта в общем количестве приоритетных объектов в сфере физической культуры и спорта</w:t>
            </w:r>
          </w:p>
        </w:tc>
        <w:tc>
          <w:tcPr>
            <w:tcW w:w="705"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w:t>
            </w:r>
          </w:p>
        </w:tc>
        <w:tc>
          <w:tcPr>
            <w:tcW w:w="1417"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eastAsia="Calibri" w:hAnsi="Times New Roman"/>
                <w:sz w:val="16"/>
                <w:szCs w:val="16"/>
              </w:rPr>
            </w:pPr>
            <w:r w:rsidRPr="003347A3">
              <w:rPr>
                <w:rFonts w:ascii="Times New Roman" w:eastAsia="Calibri" w:hAnsi="Times New Roman"/>
                <w:sz w:val="16"/>
                <w:szCs w:val="16"/>
              </w:rPr>
              <w:t>77,7</w:t>
            </w:r>
          </w:p>
        </w:tc>
        <w:tc>
          <w:tcPr>
            <w:tcW w:w="85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77,7</w:t>
            </w:r>
          </w:p>
        </w:tc>
        <w:tc>
          <w:tcPr>
            <w:tcW w:w="85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77,7</w:t>
            </w:r>
          </w:p>
        </w:tc>
        <w:tc>
          <w:tcPr>
            <w:tcW w:w="851"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80,0</w:t>
            </w:r>
          </w:p>
        </w:tc>
      </w:tr>
      <w:tr w:rsidR="00044E87" w:rsidRPr="003347A3" w:rsidTr="003347A3">
        <w:trPr>
          <w:cantSplit/>
          <w:trHeight w:val="20"/>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4.</w:t>
            </w:r>
          </w:p>
        </w:tc>
        <w:tc>
          <w:tcPr>
            <w:tcW w:w="4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4E87" w:rsidRPr="003347A3" w:rsidRDefault="00044E87" w:rsidP="003347A3">
            <w:pPr>
              <w:widowControl w:val="0"/>
              <w:autoSpaceDE w:val="0"/>
              <w:autoSpaceDN w:val="0"/>
              <w:adjustRightInd w:val="0"/>
              <w:spacing w:line="240" w:lineRule="auto"/>
              <w:rPr>
                <w:rFonts w:ascii="Times New Roman" w:hAnsi="Times New Roman"/>
                <w:sz w:val="16"/>
                <w:szCs w:val="16"/>
              </w:rPr>
            </w:pPr>
            <w:r w:rsidRPr="003347A3">
              <w:rPr>
                <w:rFonts w:ascii="Times New Roman" w:hAnsi="Times New Roman"/>
                <w:sz w:val="16"/>
                <w:szCs w:val="16"/>
              </w:rPr>
              <w:t>Увеличение количества лиц с ограниченными возможностями здоровья и инвалидов, систематически занимающихся физической культурой и спортом</w:t>
            </w:r>
          </w:p>
        </w:tc>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Чел.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32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37</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42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44E87" w:rsidRPr="003347A3" w:rsidRDefault="00044E87" w:rsidP="003347A3">
            <w:pPr>
              <w:widowControl w:val="0"/>
              <w:autoSpaceDE w:val="0"/>
              <w:autoSpaceDN w:val="0"/>
              <w:adjustRightInd w:val="0"/>
              <w:spacing w:line="240" w:lineRule="auto"/>
              <w:jc w:val="center"/>
              <w:rPr>
                <w:rFonts w:ascii="Times New Roman" w:hAnsi="Times New Roman"/>
                <w:sz w:val="16"/>
                <w:szCs w:val="16"/>
              </w:rPr>
            </w:pPr>
            <w:r w:rsidRPr="003347A3">
              <w:rPr>
                <w:rFonts w:ascii="Times New Roman" w:hAnsi="Times New Roman"/>
                <w:sz w:val="16"/>
                <w:szCs w:val="16"/>
              </w:rPr>
              <w:t>61</w:t>
            </w:r>
          </w:p>
        </w:tc>
      </w:tr>
    </w:tbl>
    <w:p w:rsidR="00044E87" w:rsidRPr="00106861" w:rsidRDefault="00044E87" w:rsidP="00106861">
      <w:pPr>
        <w:spacing w:after="0" w:line="360" w:lineRule="auto"/>
        <w:jc w:val="center"/>
        <w:rPr>
          <w:rFonts w:ascii="Times New Roman" w:eastAsiaTheme="minorEastAsia" w:hAnsi="Times New Roman"/>
          <w:sz w:val="24"/>
          <w:szCs w:val="24"/>
        </w:rPr>
      </w:pPr>
    </w:p>
    <w:p w:rsidR="00044E87" w:rsidRDefault="00044E87" w:rsidP="00106861">
      <w:pPr>
        <w:spacing w:after="0" w:line="360" w:lineRule="auto"/>
        <w:ind w:firstLine="709"/>
        <w:jc w:val="both"/>
        <w:rPr>
          <w:rFonts w:ascii="Times New Roman" w:eastAsiaTheme="minorEastAsia" w:hAnsi="Times New Roman"/>
          <w:sz w:val="24"/>
          <w:szCs w:val="24"/>
        </w:rPr>
      </w:pPr>
      <w:r w:rsidRPr="00106861">
        <w:rPr>
          <w:rFonts w:ascii="Times New Roman" w:eastAsiaTheme="minorEastAsia" w:hAnsi="Times New Roman"/>
          <w:sz w:val="24"/>
          <w:szCs w:val="24"/>
        </w:rPr>
        <w:t xml:space="preserve">Текст муниципальной программы размещен в сети Интернет по электронному адресу: </w:t>
      </w:r>
      <w:hyperlink r:id="rId18" w:history="1">
        <w:r w:rsidR="003347A3" w:rsidRPr="005A4C98">
          <w:rPr>
            <w:rStyle w:val="a6"/>
            <w:rFonts w:ascii="Times New Roman" w:eastAsiaTheme="minorEastAsia" w:hAnsi="Times New Roman"/>
            <w:sz w:val="24"/>
            <w:szCs w:val="24"/>
          </w:rPr>
          <w:t>http://adm.gov86.org/files/2017/proekt-npa/dostupnaya-sreda-2016-2020-2018.doc</w:t>
        </w:r>
      </w:hyperlink>
    </w:p>
    <w:p w:rsidR="00044E87" w:rsidRPr="00106861" w:rsidRDefault="00044E87" w:rsidP="00106861">
      <w:pPr>
        <w:spacing w:after="0" w:line="360" w:lineRule="auto"/>
        <w:ind w:right="181" w:firstLine="709"/>
        <w:jc w:val="both"/>
        <w:rPr>
          <w:rFonts w:ascii="Times New Roman" w:hAnsi="Times New Roman"/>
          <w:sz w:val="24"/>
          <w:szCs w:val="24"/>
          <w:lang w:eastAsia="en-US"/>
        </w:rPr>
      </w:pPr>
      <w:r w:rsidRPr="00106861">
        <w:rPr>
          <w:rFonts w:ascii="Times New Roman" w:hAnsi="Times New Roman"/>
          <w:sz w:val="24"/>
          <w:szCs w:val="24"/>
          <w:lang w:eastAsia="en-US"/>
        </w:rPr>
        <w:t xml:space="preserve">На реализацию муниципальной программы в 2018 -2020 годах за счет средств бюджета </w:t>
      </w:r>
      <w:r w:rsidR="003347A3" w:rsidRPr="00106861">
        <w:rPr>
          <w:rFonts w:ascii="Times New Roman" w:hAnsi="Times New Roman"/>
          <w:sz w:val="24"/>
          <w:szCs w:val="24"/>
          <w:lang w:eastAsia="en-US"/>
        </w:rPr>
        <w:t>города в</w:t>
      </w:r>
      <w:r w:rsidRPr="00106861">
        <w:rPr>
          <w:rFonts w:ascii="Times New Roman" w:hAnsi="Times New Roman"/>
          <w:sz w:val="24"/>
          <w:szCs w:val="24"/>
          <w:lang w:eastAsia="en-US"/>
        </w:rPr>
        <w:t xml:space="preserve"> рамках данной программы финансирование не предусмотрено. Однако, на территории муниципального образования не прекращается работа по</w:t>
      </w:r>
      <w:r w:rsidRPr="00106861">
        <w:rPr>
          <w:rFonts w:ascii="Times New Roman" w:hAnsi="Times New Roman"/>
          <w:bCs/>
          <w:sz w:val="24"/>
          <w:szCs w:val="24"/>
          <w:lang w:eastAsia="en-US"/>
        </w:rPr>
        <w:t xml:space="preserve"> обеспечению физической доступности </w:t>
      </w:r>
      <w:r w:rsidR="003347A3" w:rsidRPr="00106861">
        <w:rPr>
          <w:rFonts w:ascii="Times New Roman" w:hAnsi="Times New Roman"/>
          <w:bCs/>
          <w:sz w:val="24"/>
          <w:szCs w:val="24"/>
          <w:lang w:eastAsia="en-US"/>
        </w:rPr>
        <w:t>к объектам</w:t>
      </w:r>
      <w:r w:rsidRPr="00106861">
        <w:rPr>
          <w:rFonts w:ascii="Times New Roman" w:hAnsi="Times New Roman"/>
          <w:bCs/>
          <w:sz w:val="24"/>
          <w:szCs w:val="24"/>
          <w:lang w:eastAsia="en-US"/>
        </w:rPr>
        <w:t xml:space="preserve"> социальной </w:t>
      </w:r>
      <w:r w:rsidR="003347A3" w:rsidRPr="00106861">
        <w:rPr>
          <w:rFonts w:ascii="Times New Roman" w:hAnsi="Times New Roman"/>
          <w:bCs/>
          <w:sz w:val="24"/>
          <w:szCs w:val="24"/>
          <w:lang w:eastAsia="en-US"/>
        </w:rPr>
        <w:t>инфраструктуры (</w:t>
      </w:r>
      <w:r w:rsidRPr="00106861">
        <w:rPr>
          <w:rFonts w:ascii="Times New Roman" w:hAnsi="Times New Roman"/>
          <w:bCs/>
          <w:sz w:val="24"/>
          <w:szCs w:val="24"/>
          <w:lang w:eastAsia="en-US"/>
        </w:rPr>
        <w:t>условная, частичная и полная для отдельных категорий инвалидов), реализация мероприятий предусмотрена в рамках других муниципальных программ.</w:t>
      </w:r>
    </w:p>
    <w:p w:rsidR="00044E87" w:rsidRPr="00106861" w:rsidRDefault="00044E87" w:rsidP="00106861">
      <w:pPr>
        <w:spacing w:after="0" w:line="360" w:lineRule="auto"/>
        <w:ind w:left="80" w:right="180" w:firstLine="709"/>
        <w:jc w:val="both"/>
        <w:rPr>
          <w:rFonts w:ascii="Times New Roman" w:hAnsi="Times New Roman"/>
          <w:sz w:val="24"/>
          <w:szCs w:val="24"/>
          <w:lang w:eastAsia="en-US"/>
        </w:rPr>
      </w:pPr>
      <w:r w:rsidRPr="00106861">
        <w:rPr>
          <w:rFonts w:ascii="Times New Roman" w:hAnsi="Times New Roman"/>
          <w:sz w:val="24"/>
          <w:szCs w:val="24"/>
          <w:lang w:eastAsia="en-US"/>
        </w:rPr>
        <w:t xml:space="preserve">Муниципальная программа «Доступная среда </w:t>
      </w:r>
      <w:r w:rsidR="003347A3" w:rsidRPr="00106861">
        <w:rPr>
          <w:rFonts w:ascii="Times New Roman" w:hAnsi="Times New Roman"/>
          <w:sz w:val="24"/>
          <w:szCs w:val="24"/>
          <w:lang w:eastAsia="en-US"/>
        </w:rPr>
        <w:t>в муниципальном</w:t>
      </w:r>
      <w:r w:rsidRPr="00106861">
        <w:rPr>
          <w:rFonts w:ascii="Times New Roman" w:hAnsi="Times New Roman"/>
          <w:sz w:val="24"/>
          <w:szCs w:val="24"/>
          <w:lang w:eastAsia="en-US"/>
        </w:rPr>
        <w:t xml:space="preserve"> образовании городской округ город Пыть-Ях на 2016-2020 годы» состоит из 2 основных мероприятий и не содержит подпрограмм.</w:t>
      </w:r>
    </w:p>
    <w:p w:rsidR="00044E87" w:rsidRPr="00106861" w:rsidRDefault="00044E87" w:rsidP="00106861">
      <w:pPr>
        <w:spacing w:after="0" w:line="360" w:lineRule="auto"/>
        <w:ind w:left="426" w:firstLine="283"/>
        <w:jc w:val="right"/>
        <w:rPr>
          <w:rFonts w:ascii="Times New Roman" w:eastAsiaTheme="minorEastAsia" w:hAnsi="Times New Roman"/>
          <w:sz w:val="24"/>
          <w:szCs w:val="24"/>
        </w:rPr>
      </w:pPr>
      <w:r w:rsidRPr="003347A3">
        <w:rPr>
          <w:rFonts w:ascii="Times New Roman" w:eastAsiaTheme="minorEastAsia" w:hAnsi="Times New Roman"/>
          <w:sz w:val="24"/>
          <w:szCs w:val="24"/>
        </w:rPr>
        <w:t xml:space="preserve">Таблица </w:t>
      </w:r>
      <w:r w:rsidR="003347A3" w:rsidRPr="003347A3">
        <w:rPr>
          <w:rFonts w:ascii="Times New Roman" w:eastAsiaTheme="minorEastAsia" w:hAnsi="Times New Roman"/>
          <w:sz w:val="24"/>
          <w:szCs w:val="24"/>
        </w:rPr>
        <w:t>16</w:t>
      </w:r>
    </w:p>
    <w:p w:rsidR="00044E87" w:rsidRPr="00106861" w:rsidRDefault="00044E87" w:rsidP="00106861">
      <w:pPr>
        <w:spacing w:after="0" w:line="360" w:lineRule="auto"/>
        <w:jc w:val="center"/>
        <w:rPr>
          <w:rFonts w:ascii="Times New Roman" w:eastAsiaTheme="minorEastAsia" w:hAnsi="Times New Roman"/>
          <w:sz w:val="24"/>
          <w:szCs w:val="24"/>
        </w:rPr>
      </w:pPr>
      <w:r w:rsidRPr="00106861">
        <w:rPr>
          <w:rFonts w:ascii="Times New Roman" w:eastAsiaTheme="minorEastAsia" w:hAnsi="Times New Roman"/>
          <w:sz w:val="24"/>
          <w:szCs w:val="24"/>
        </w:rPr>
        <w:t xml:space="preserve">Структура расходов муниципальной программы «Доступная среда </w:t>
      </w:r>
      <w:proofErr w:type="gramStart"/>
      <w:r w:rsidRPr="00106861">
        <w:rPr>
          <w:rFonts w:ascii="Times New Roman" w:eastAsiaTheme="minorEastAsia" w:hAnsi="Times New Roman"/>
          <w:sz w:val="24"/>
          <w:szCs w:val="24"/>
        </w:rPr>
        <w:t>в  муниципальном</w:t>
      </w:r>
      <w:proofErr w:type="gramEnd"/>
      <w:r w:rsidRPr="00106861">
        <w:rPr>
          <w:rFonts w:ascii="Times New Roman" w:eastAsiaTheme="minorEastAsia" w:hAnsi="Times New Roman"/>
          <w:sz w:val="24"/>
          <w:szCs w:val="24"/>
        </w:rPr>
        <w:t xml:space="preserve"> образовании городской округ город Пыть-Ях на 2016-2020 годы» в разрезе основных мероприятий</w:t>
      </w:r>
      <w:r w:rsidR="003347A3">
        <w:rPr>
          <w:rFonts w:ascii="Times New Roman" w:eastAsiaTheme="minorEastAsia" w:hAnsi="Times New Roman"/>
          <w:sz w:val="24"/>
          <w:szCs w:val="24"/>
        </w:rPr>
        <w:t xml:space="preserve"> </w:t>
      </w:r>
      <w:r w:rsidRPr="00106861">
        <w:rPr>
          <w:rFonts w:ascii="Times New Roman" w:eastAsiaTheme="minorEastAsia" w:hAnsi="Times New Roman"/>
          <w:sz w:val="24"/>
          <w:szCs w:val="24"/>
        </w:rPr>
        <w:t>на 2018–2020 годы</w:t>
      </w:r>
    </w:p>
    <w:p w:rsidR="00044E87" w:rsidRPr="00106861" w:rsidRDefault="00044E87" w:rsidP="00106861">
      <w:pPr>
        <w:spacing w:after="0" w:line="360" w:lineRule="auto"/>
        <w:ind w:right="142" w:firstLine="709"/>
        <w:jc w:val="right"/>
        <w:rPr>
          <w:rFonts w:ascii="Times New Roman" w:eastAsiaTheme="minorEastAsia" w:hAnsi="Times New Roman"/>
          <w:sz w:val="24"/>
          <w:szCs w:val="24"/>
        </w:rPr>
      </w:pPr>
      <w:r w:rsidRPr="00106861">
        <w:rPr>
          <w:rFonts w:ascii="Times New Roman" w:eastAsiaTheme="minorEastAsia" w:hAnsi="Times New Roman"/>
          <w:sz w:val="24"/>
          <w:szCs w:val="24"/>
        </w:rPr>
        <w:t>(тыс. рублей)</w:t>
      </w:r>
    </w:p>
    <w:p w:rsidR="00044E87" w:rsidRPr="00106861" w:rsidRDefault="00044E87" w:rsidP="00106861">
      <w:pPr>
        <w:spacing w:after="0" w:line="360" w:lineRule="auto"/>
        <w:ind w:right="142" w:firstLine="709"/>
        <w:jc w:val="right"/>
        <w:rPr>
          <w:rFonts w:ascii="Times New Roman" w:eastAsiaTheme="minorEastAsia" w:hAnsi="Times New Roman"/>
          <w:sz w:val="24"/>
          <w:szCs w:val="24"/>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984"/>
        <w:gridCol w:w="738"/>
        <w:gridCol w:w="992"/>
        <w:gridCol w:w="599"/>
        <w:gridCol w:w="559"/>
        <w:gridCol w:w="567"/>
        <w:gridCol w:w="598"/>
        <w:gridCol w:w="559"/>
        <w:gridCol w:w="567"/>
        <w:gridCol w:w="552"/>
        <w:gridCol w:w="567"/>
        <w:gridCol w:w="567"/>
      </w:tblGrid>
      <w:tr w:rsidR="00044E87" w:rsidRPr="003347A3" w:rsidTr="00F869A2">
        <w:trPr>
          <w:cantSplit/>
          <w:trHeight w:val="20"/>
          <w:tblHead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 п/п</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Наименование муниципальной программы, подпрограммы муниципальной программы</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2016 год (отчет) (в сопоставимых условиях)</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2017 год (Решение Думы от 07.09.2017 №107*) (в сопоставимых условиях)</w:t>
            </w:r>
          </w:p>
        </w:tc>
        <w:tc>
          <w:tcPr>
            <w:tcW w:w="1725" w:type="dxa"/>
            <w:gridSpan w:val="3"/>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2018 год (проект)</w:t>
            </w:r>
          </w:p>
        </w:tc>
        <w:tc>
          <w:tcPr>
            <w:tcW w:w="1724" w:type="dxa"/>
            <w:gridSpan w:val="3"/>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2019 год (проект)</w:t>
            </w:r>
          </w:p>
        </w:tc>
        <w:tc>
          <w:tcPr>
            <w:tcW w:w="1686" w:type="dxa"/>
            <w:gridSpan w:val="3"/>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2020 год (проект)</w:t>
            </w:r>
          </w:p>
        </w:tc>
      </w:tr>
      <w:tr w:rsidR="00044E87" w:rsidRPr="003347A3" w:rsidTr="00F869A2">
        <w:trPr>
          <w:cantSplit/>
          <w:trHeight w:val="20"/>
          <w:tblHeader/>
        </w:trPr>
        <w:tc>
          <w:tcPr>
            <w:tcW w:w="392" w:type="dxa"/>
            <w:vMerge/>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hAnsi="Times New Roman"/>
                <w:color w:val="000000"/>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hAnsi="Times New Roman"/>
                <w:color w:val="000000"/>
                <w:sz w:val="16"/>
                <w:szCs w:val="16"/>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hAnsi="Times New Roman"/>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hAnsi="Times New Roman"/>
                <w:color w:val="000000"/>
                <w:sz w:val="16"/>
                <w:szCs w:val="16"/>
              </w:rPr>
            </w:pPr>
          </w:p>
        </w:tc>
        <w:tc>
          <w:tcPr>
            <w:tcW w:w="599"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Сумма, тыс. руб.</w:t>
            </w:r>
          </w:p>
        </w:tc>
        <w:tc>
          <w:tcPr>
            <w:tcW w:w="559"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 в общем объеме расходов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Изменение к предыдущему году, %</w:t>
            </w:r>
          </w:p>
        </w:tc>
        <w:tc>
          <w:tcPr>
            <w:tcW w:w="598"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Сумма, тыс. руб.</w:t>
            </w:r>
          </w:p>
        </w:tc>
        <w:tc>
          <w:tcPr>
            <w:tcW w:w="559"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 в общем объеме расходов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Изменение к предыдущему году, %</w:t>
            </w:r>
          </w:p>
        </w:tc>
        <w:tc>
          <w:tcPr>
            <w:tcW w:w="552"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Сумма, тыс. руб.</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 в общем объеме расходов</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Изменение к предыдущему году, %</w:t>
            </w:r>
          </w:p>
        </w:tc>
      </w:tr>
      <w:tr w:rsidR="00044E87" w:rsidRPr="003347A3" w:rsidTr="00F869A2">
        <w:trPr>
          <w:cantSplit/>
          <w:trHeight w:val="20"/>
          <w:tblHeader/>
        </w:trPr>
        <w:tc>
          <w:tcPr>
            <w:tcW w:w="392"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 </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1</w:t>
            </w:r>
          </w:p>
        </w:tc>
        <w:tc>
          <w:tcPr>
            <w:tcW w:w="738"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3</w:t>
            </w:r>
          </w:p>
        </w:tc>
        <w:tc>
          <w:tcPr>
            <w:tcW w:w="599"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4</w:t>
            </w:r>
          </w:p>
        </w:tc>
        <w:tc>
          <w:tcPr>
            <w:tcW w:w="559"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6=4/3*100</w:t>
            </w:r>
          </w:p>
        </w:tc>
        <w:tc>
          <w:tcPr>
            <w:tcW w:w="598"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7</w:t>
            </w:r>
          </w:p>
        </w:tc>
        <w:tc>
          <w:tcPr>
            <w:tcW w:w="559"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9=7/4*100</w:t>
            </w:r>
          </w:p>
        </w:tc>
        <w:tc>
          <w:tcPr>
            <w:tcW w:w="552"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jc w:val="center"/>
              <w:rPr>
                <w:rFonts w:ascii="Times New Roman" w:hAnsi="Times New Roman"/>
                <w:color w:val="000000"/>
                <w:sz w:val="16"/>
                <w:szCs w:val="16"/>
              </w:rPr>
            </w:pPr>
            <w:r w:rsidRPr="003347A3">
              <w:rPr>
                <w:rFonts w:ascii="Times New Roman" w:hAnsi="Times New Roman"/>
                <w:color w:val="000000"/>
                <w:sz w:val="16"/>
                <w:szCs w:val="16"/>
              </w:rPr>
              <w:t>12=10/7*100</w:t>
            </w:r>
          </w:p>
        </w:tc>
      </w:tr>
      <w:tr w:rsidR="00044E87" w:rsidRPr="003347A3" w:rsidTr="003347A3">
        <w:trPr>
          <w:cantSplit/>
          <w:trHeight w:val="20"/>
        </w:trPr>
        <w:tc>
          <w:tcPr>
            <w:tcW w:w="3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rPr>
                <w:rFonts w:ascii="Times New Roman" w:hAnsi="Times New Roman"/>
                <w:color w:val="000000"/>
                <w:sz w:val="16"/>
                <w:szCs w:val="16"/>
              </w:rPr>
            </w:pPr>
            <w:r w:rsidRPr="003347A3">
              <w:rPr>
                <w:rFonts w:ascii="Times New Roman" w:eastAsiaTheme="minorEastAsia" w:hAnsi="Times New Roman"/>
                <w:color w:val="000000"/>
                <w:sz w:val="16"/>
                <w:szCs w:val="16"/>
              </w:rPr>
              <w:t> </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eastAsiaTheme="minorEastAsia" w:hAnsi="Times New Roman"/>
                <w:b/>
                <w:bCs/>
                <w:color w:val="000000"/>
                <w:sz w:val="16"/>
                <w:szCs w:val="16"/>
              </w:rPr>
            </w:pPr>
            <w:r w:rsidRPr="003347A3">
              <w:rPr>
                <w:rFonts w:ascii="Times New Roman" w:eastAsiaTheme="minorEastAsia" w:hAnsi="Times New Roman"/>
                <w:b/>
                <w:bCs/>
                <w:color w:val="000000"/>
                <w:sz w:val="16"/>
                <w:szCs w:val="16"/>
              </w:rPr>
              <w:t>Всего по муниципальной программе, в том числе:</w:t>
            </w:r>
          </w:p>
        </w:tc>
        <w:tc>
          <w:tcPr>
            <w:tcW w:w="73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b/>
                <w:bCs/>
                <w:color w:val="000000"/>
                <w:sz w:val="16"/>
                <w:szCs w:val="16"/>
              </w:rPr>
            </w:pPr>
            <w:r w:rsidRPr="003347A3">
              <w:rPr>
                <w:rFonts w:ascii="Times New Roman" w:eastAsiaTheme="minorEastAsia" w:hAnsi="Times New Roman"/>
                <w:b/>
                <w:b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b/>
                <w:bCs/>
                <w:color w:val="000000"/>
                <w:sz w:val="16"/>
                <w:szCs w:val="16"/>
              </w:rPr>
            </w:pPr>
            <w:r w:rsidRPr="003347A3">
              <w:rPr>
                <w:rFonts w:ascii="Times New Roman" w:eastAsiaTheme="minorEastAsia" w:hAnsi="Times New Roman"/>
                <w:b/>
                <w:bCs/>
                <w:color w:val="000000"/>
                <w:sz w:val="16"/>
                <w:szCs w:val="16"/>
              </w:rPr>
              <w:t>245,5</w:t>
            </w:r>
          </w:p>
        </w:tc>
        <w:tc>
          <w:tcPr>
            <w:tcW w:w="59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b/>
                <w:bCs/>
                <w:color w:val="000000"/>
                <w:sz w:val="16"/>
                <w:szCs w:val="16"/>
              </w:rPr>
            </w:pPr>
            <w:r w:rsidRPr="003347A3">
              <w:rPr>
                <w:rFonts w:ascii="Times New Roman" w:eastAsiaTheme="minorEastAsia" w:hAnsi="Times New Roman"/>
                <w:b/>
                <w:bCs/>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c>
          <w:tcPr>
            <w:tcW w:w="59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c>
          <w:tcPr>
            <w:tcW w:w="55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jc w:val="center"/>
              <w:rPr>
                <w:rFonts w:ascii="Times New Roman" w:eastAsiaTheme="minorEastAsia" w:hAnsi="Times New Roman"/>
                <w:sz w:val="16"/>
                <w:szCs w:val="16"/>
              </w:rPr>
            </w:pPr>
            <w:r w:rsidRPr="003347A3">
              <w:rPr>
                <w:rFonts w:ascii="Times New Roman" w:eastAsiaTheme="minorEastAsia" w:hAnsi="Times New Roman"/>
                <w:b/>
                <w:bCs/>
                <w:color w:val="000000"/>
                <w:sz w:val="16"/>
                <w:szCs w:val="16"/>
              </w:rPr>
              <w:t>0,0</w:t>
            </w:r>
          </w:p>
        </w:tc>
      </w:tr>
      <w:tr w:rsidR="00044E87" w:rsidRPr="003347A3" w:rsidTr="003347A3">
        <w:trPr>
          <w:cantSplit/>
          <w:trHeight w:val="20"/>
        </w:trPr>
        <w:tc>
          <w:tcPr>
            <w:tcW w:w="3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lastRenderedPageBreak/>
              <w:t> </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 бюджет городского округа</w:t>
            </w:r>
          </w:p>
        </w:tc>
        <w:tc>
          <w:tcPr>
            <w:tcW w:w="73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245,5</w:t>
            </w:r>
          </w:p>
        </w:tc>
        <w:tc>
          <w:tcPr>
            <w:tcW w:w="59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9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r>
      <w:tr w:rsidR="00044E87" w:rsidRPr="003347A3" w:rsidTr="003347A3">
        <w:trPr>
          <w:cantSplit/>
          <w:trHeight w:val="20"/>
        </w:trPr>
        <w:tc>
          <w:tcPr>
            <w:tcW w:w="3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 </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 бюджет автономного округа</w:t>
            </w:r>
          </w:p>
        </w:tc>
        <w:tc>
          <w:tcPr>
            <w:tcW w:w="73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59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9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r>
      <w:tr w:rsidR="00044E87" w:rsidRPr="003347A3" w:rsidTr="003347A3">
        <w:trPr>
          <w:cantSplit/>
          <w:trHeight w:val="20"/>
        </w:trPr>
        <w:tc>
          <w:tcPr>
            <w:tcW w:w="3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 </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 федеральный бюджет</w:t>
            </w:r>
          </w:p>
        </w:tc>
        <w:tc>
          <w:tcPr>
            <w:tcW w:w="73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59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9"/>
              <w:jc w:val="center"/>
              <w:rPr>
                <w:rFonts w:ascii="Times New Roman" w:eastAsiaTheme="minorEastAsia" w:hAnsi="Times New Roman"/>
                <w:color w:val="000000"/>
                <w:sz w:val="16"/>
                <w:szCs w:val="16"/>
              </w:rPr>
            </w:pPr>
            <w:r w:rsidRPr="003347A3">
              <w:rPr>
                <w:rFonts w:ascii="Times New Roman" w:eastAsiaTheme="minorEastAsia" w:hAnsi="Times New Roman"/>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9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r>
      <w:tr w:rsidR="00044E87" w:rsidRPr="003347A3" w:rsidTr="003347A3">
        <w:trPr>
          <w:cantSplit/>
          <w:trHeight w:val="20"/>
        </w:trPr>
        <w:tc>
          <w:tcPr>
            <w:tcW w:w="3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rPr>
                <w:rFonts w:ascii="Times New Roman" w:hAnsi="Times New Roman"/>
                <w:color w:val="000000"/>
                <w:sz w:val="16"/>
                <w:szCs w:val="16"/>
              </w:rPr>
            </w:pPr>
            <w:r w:rsidRPr="003347A3">
              <w:rPr>
                <w:rFonts w:ascii="Times New Roman" w:hAnsi="Times New Roman"/>
                <w:color w:val="000000"/>
                <w:sz w:val="16"/>
                <w:szCs w:val="16"/>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hAnsi="Times New Roman"/>
                <w:bCs/>
                <w:color w:val="000000"/>
                <w:sz w:val="16"/>
                <w:szCs w:val="16"/>
              </w:rPr>
            </w:pPr>
            <w:r w:rsidRPr="003347A3">
              <w:rPr>
                <w:rFonts w:ascii="Times New Roman" w:hAnsi="Times New Roman"/>
                <w:bCs/>
                <w:color w:val="000000"/>
                <w:sz w:val="16"/>
                <w:szCs w:val="16"/>
              </w:rPr>
              <w:t>Основное мероприятие "</w:t>
            </w:r>
            <w:r w:rsidRPr="003347A3">
              <w:rPr>
                <w:rFonts w:ascii="Times New Roman" w:eastAsiaTheme="minorEastAsia" w:hAnsi="Times New Roman"/>
                <w:sz w:val="16"/>
                <w:szCs w:val="16"/>
              </w:rPr>
              <w:t xml:space="preserve"> </w:t>
            </w:r>
            <w:r w:rsidRPr="003347A3">
              <w:rPr>
                <w:rFonts w:ascii="Times New Roman" w:hAnsi="Times New Roman"/>
                <w:bCs/>
                <w:color w:val="000000"/>
                <w:sz w:val="16"/>
                <w:szCs w:val="16"/>
              </w:rPr>
              <w:t>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 "</w:t>
            </w:r>
          </w:p>
        </w:tc>
        <w:tc>
          <w:tcPr>
            <w:tcW w:w="73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color w:val="000000"/>
                <w:sz w:val="16"/>
                <w:szCs w:val="16"/>
              </w:rPr>
            </w:pPr>
            <w:r w:rsidRPr="003347A3">
              <w:rPr>
                <w:rFonts w:ascii="Times New Roman" w:hAnsi="Times New Roman"/>
                <w:b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color w:val="000000"/>
                <w:sz w:val="16"/>
                <w:szCs w:val="16"/>
              </w:rPr>
            </w:pPr>
            <w:r w:rsidRPr="003347A3">
              <w:rPr>
                <w:rFonts w:ascii="Times New Roman" w:hAnsi="Times New Roman"/>
                <w:bCs/>
                <w:color w:val="000000"/>
                <w:sz w:val="16"/>
                <w:szCs w:val="16"/>
              </w:rPr>
              <w:t>245,5</w:t>
            </w:r>
          </w:p>
        </w:tc>
        <w:tc>
          <w:tcPr>
            <w:tcW w:w="59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color w:val="000000"/>
                <w:sz w:val="16"/>
                <w:szCs w:val="16"/>
              </w:rPr>
            </w:pPr>
            <w:r w:rsidRPr="003347A3">
              <w:rPr>
                <w:rFonts w:ascii="Times New Roman" w:hAnsi="Times New Roman"/>
                <w:bCs/>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9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5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line="240" w:lineRule="auto"/>
              <w:rPr>
                <w:rFonts w:ascii="Times New Roman" w:eastAsiaTheme="minorEastAsia" w:hAnsi="Times New Roman"/>
                <w:sz w:val="16"/>
                <w:szCs w:val="16"/>
              </w:rPr>
            </w:pPr>
            <w:r w:rsidRPr="003347A3">
              <w:rPr>
                <w:rFonts w:ascii="Times New Roman" w:eastAsiaTheme="minorEastAsia" w:hAnsi="Times New Roman"/>
                <w:color w:val="000000"/>
                <w:sz w:val="16"/>
                <w:szCs w:val="16"/>
              </w:rPr>
              <w:t>0,0</w:t>
            </w:r>
          </w:p>
        </w:tc>
      </w:tr>
      <w:tr w:rsidR="00044E87" w:rsidRPr="003347A3" w:rsidTr="003347A3">
        <w:trPr>
          <w:cantSplit/>
          <w:trHeight w:val="20"/>
        </w:trPr>
        <w:tc>
          <w:tcPr>
            <w:tcW w:w="3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rPr>
                <w:rFonts w:ascii="Times New Roman" w:hAnsi="Times New Roman"/>
                <w:color w:val="000000"/>
                <w:sz w:val="16"/>
                <w:szCs w:val="16"/>
              </w:rPr>
            </w:pPr>
            <w:r w:rsidRPr="003347A3">
              <w:rPr>
                <w:rFonts w:ascii="Times New Roman" w:hAnsi="Times New Roman"/>
                <w:color w:val="000000"/>
                <w:sz w:val="16"/>
                <w:szCs w:val="16"/>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hAnsi="Times New Roman"/>
                <w:bCs/>
                <w:color w:val="000000"/>
                <w:sz w:val="16"/>
                <w:szCs w:val="16"/>
              </w:rPr>
            </w:pPr>
            <w:r w:rsidRPr="003347A3">
              <w:rPr>
                <w:rFonts w:ascii="Times New Roman" w:hAnsi="Times New Roman"/>
                <w:bCs/>
                <w:color w:val="000000"/>
                <w:sz w:val="16"/>
                <w:szCs w:val="16"/>
              </w:rPr>
              <w:t>Основное мероприятие "</w:t>
            </w:r>
            <w:r w:rsidRPr="003347A3">
              <w:rPr>
                <w:rFonts w:ascii="Times New Roman" w:eastAsiaTheme="minorEastAsia" w:hAnsi="Times New Roman"/>
                <w:sz w:val="16"/>
                <w:szCs w:val="16"/>
              </w:rPr>
              <w:t xml:space="preserve"> </w:t>
            </w:r>
            <w:r w:rsidRPr="003347A3">
              <w:rPr>
                <w:rFonts w:ascii="Times New Roman" w:hAnsi="Times New Roman"/>
                <w:bCs/>
                <w:color w:val="000000"/>
                <w:sz w:val="16"/>
                <w:szCs w:val="16"/>
              </w:rPr>
              <w:t>Обеспечение доступности предоставляемых инвалидам услуг с учетом имеющихся у них нарушений "</w:t>
            </w:r>
          </w:p>
        </w:tc>
        <w:tc>
          <w:tcPr>
            <w:tcW w:w="73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color w:val="000000"/>
                <w:sz w:val="16"/>
                <w:szCs w:val="16"/>
              </w:rPr>
            </w:pPr>
            <w:r w:rsidRPr="003347A3">
              <w:rPr>
                <w:rFonts w:ascii="Times New Roman" w:hAnsi="Times New Roman"/>
                <w:bCs/>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color w:val="000000"/>
                <w:sz w:val="16"/>
                <w:szCs w:val="16"/>
              </w:rPr>
            </w:pPr>
            <w:r w:rsidRPr="003347A3">
              <w:rPr>
                <w:rFonts w:ascii="Times New Roman" w:hAnsi="Times New Roman"/>
                <w:bCs/>
                <w:color w:val="000000"/>
                <w:sz w:val="16"/>
                <w:szCs w:val="16"/>
              </w:rPr>
              <w:t>0,0</w:t>
            </w:r>
          </w:p>
        </w:tc>
        <w:tc>
          <w:tcPr>
            <w:tcW w:w="59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98"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52"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tcPr>
          <w:p w:rsidR="00044E87" w:rsidRPr="003347A3" w:rsidRDefault="00044E87" w:rsidP="003347A3">
            <w:pPr>
              <w:spacing w:after="0" w:line="240" w:lineRule="auto"/>
              <w:ind w:left="-108" w:right="-108"/>
              <w:jc w:val="center"/>
              <w:rPr>
                <w:rFonts w:ascii="Times New Roman" w:hAnsi="Times New Roman"/>
                <w:bCs/>
                <w:sz w:val="16"/>
                <w:szCs w:val="16"/>
              </w:rPr>
            </w:pPr>
            <w:r w:rsidRPr="003347A3">
              <w:rPr>
                <w:rFonts w:ascii="Times New Roman" w:hAnsi="Times New Roman"/>
                <w:bCs/>
                <w:sz w:val="16"/>
                <w:szCs w:val="16"/>
              </w:rPr>
              <w:t>0,0</w:t>
            </w:r>
          </w:p>
        </w:tc>
      </w:tr>
      <w:tr w:rsidR="00044E87" w:rsidRPr="003347A3" w:rsidTr="003347A3">
        <w:trPr>
          <w:cantSplit/>
          <w:trHeight w:val="20"/>
        </w:trPr>
        <w:tc>
          <w:tcPr>
            <w:tcW w:w="3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rPr>
                <w:rFonts w:ascii="Times New Roman" w:hAnsi="Times New Roman"/>
                <w:color w:val="000000"/>
                <w:sz w:val="16"/>
                <w:szCs w:val="16"/>
              </w:rPr>
            </w:pPr>
            <w:r w:rsidRPr="003347A3">
              <w:rPr>
                <w:rFonts w:ascii="Times New Roman" w:hAnsi="Times New Roman"/>
                <w:color w:val="000000"/>
                <w:sz w:val="16"/>
                <w:szCs w:val="16"/>
              </w:rPr>
              <w:t> </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4E87" w:rsidRPr="003347A3" w:rsidRDefault="00044E87" w:rsidP="003347A3">
            <w:pPr>
              <w:spacing w:after="0" w:line="240" w:lineRule="auto"/>
              <w:rPr>
                <w:rFonts w:ascii="Times New Roman" w:hAnsi="Times New Roman"/>
                <w:color w:val="000000"/>
                <w:sz w:val="16"/>
                <w:szCs w:val="16"/>
              </w:rPr>
            </w:pPr>
            <w:r w:rsidRPr="003347A3">
              <w:rPr>
                <w:rFonts w:ascii="Times New Roman" w:hAnsi="Times New Roman"/>
                <w:bCs/>
                <w:color w:val="000000"/>
                <w:sz w:val="16"/>
                <w:szCs w:val="16"/>
                <w:u w:val="single"/>
              </w:rPr>
              <w:t>СПРАВОЧНО:</w:t>
            </w:r>
            <w:r w:rsidRPr="003347A3">
              <w:rPr>
                <w:rFonts w:ascii="Times New Roman" w:hAnsi="Times New Roman"/>
                <w:color w:val="000000"/>
                <w:sz w:val="16"/>
                <w:szCs w:val="16"/>
              </w:rPr>
              <w:t xml:space="preserve"> Расходы на оказание муниципальных услуг (выполнение работ) муниципальными учреждениями</w:t>
            </w:r>
          </w:p>
        </w:tc>
        <w:tc>
          <w:tcPr>
            <w:tcW w:w="738"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color w:val="000000"/>
                <w:sz w:val="16"/>
                <w:szCs w:val="16"/>
              </w:rPr>
            </w:pPr>
            <w:r w:rsidRPr="003347A3">
              <w:rPr>
                <w:rFonts w:ascii="Times New Roman" w:hAnsi="Times New Roman"/>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color w:val="000000"/>
                <w:sz w:val="16"/>
                <w:szCs w:val="16"/>
              </w:rPr>
            </w:pPr>
            <w:r w:rsidRPr="003347A3">
              <w:rPr>
                <w:rFonts w:ascii="Times New Roman" w:hAnsi="Times New Roman"/>
                <w:color w:val="000000"/>
                <w:sz w:val="16"/>
                <w:szCs w:val="16"/>
              </w:rPr>
              <w:t>0,0</w:t>
            </w:r>
          </w:p>
        </w:tc>
        <w:tc>
          <w:tcPr>
            <w:tcW w:w="599"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98"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59"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52"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044E87" w:rsidRPr="003347A3" w:rsidRDefault="00044E87" w:rsidP="003347A3">
            <w:pPr>
              <w:spacing w:after="0" w:line="240" w:lineRule="auto"/>
              <w:ind w:left="-108" w:right="-108"/>
              <w:jc w:val="center"/>
              <w:rPr>
                <w:rFonts w:ascii="Times New Roman" w:hAnsi="Times New Roman"/>
                <w:sz w:val="16"/>
                <w:szCs w:val="16"/>
              </w:rPr>
            </w:pPr>
            <w:r w:rsidRPr="003347A3">
              <w:rPr>
                <w:rFonts w:ascii="Times New Roman" w:hAnsi="Times New Roman"/>
                <w:sz w:val="16"/>
                <w:szCs w:val="16"/>
              </w:rPr>
              <w:t>0,0</w:t>
            </w:r>
          </w:p>
        </w:tc>
      </w:tr>
    </w:tbl>
    <w:p w:rsidR="00044E87" w:rsidRPr="00106861" w:rsidRDefault="00044E87" w:rsidP="00106861">
      <w:pPr>
        <w:spacing w:after="0" w:line="360" w:lineRule="auto"/>
        <w:ind w:firstLine="709"/>
        <w:jc w:val="both"/>
        <w:rPr>
          <w:rFonts w:ascii="Times New Roman" w:hAnsi="Times New Roman"/>
          <w:bCs/>
          <w:sz w:val="24"/>
          <w:szCs w:val="24"/>
        </w:rPr>
      </w:pPr>
    </w:p>
    <w:p w:rsidR="00C73E2E" w:rsidRPr="003347A3" w:rsidRDefault="00C73E2E" w:rsidP="003347A3">
      <w:pPr>
        <w:pStyle w:val="4"/>
        <w:jc w:val="center"/>
        <w:rPr>
          <w:rFonts w:ascii="Times New Roman" w:hAnsi="Times New Roman" w:cs="Times New Roman"/>
          <w:b/>
          <w:i w:val="0"/>
          <w:color w:val="auto"/>
          <w:sz w:val="24"/>
          <w:szCs w:val="24"/>
        </w:rPr>
      </w:pPr>
      <w:r w:rsidRPr="003347A3">
        <w:rPr>
          <w:rFonts w:ascii="Times New Roman" w:hAnsi="Times New Roman" w:cs="Times New Roman"/>
          <w:b/>
          <w:i w:val="0"/>
          <w:color w:val="auto"/>
          <w:sz w:val="24"/>
          <w:szCs w:val="24"/>
        </w:rPr>
        <w:t>0400000000 Муниципальная программа «Развитие культуры в муниципальном образовании городской округ город Пыть-Ях на 2018-2025 годы и на период до 2030 года»</w:t>
      </w:r>
    </w:p>
    <w:p w:rsidR="00C73E2E" w:rsidRPr="00106861" w:rsidRDefault="00C73E2E" w:rsidP="00106861">
      <w:pPr>
        <w:spacing w:after="0" w:line="360" w:lineRule="auto"/>
        <w:jc w:val="center"/>
        <w:rPr>
          <w:rFonts w:ascii="Times New Roman" w:hAnsi="Times New Roman"/>
          <w:b/>
          <w:sz w:val="24"/>
          <w:szCs w:val="24"/>
        </w:rPr>
      </w:pP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Ответственный исполнитель муниципальной программы – отдел по культуре и искусству администрации города Пыть-Яха, соисполнители – отдел по делам архивов администрации города Пыть-Яха, муниципальные учреждения культуры и дополнительного образования в сфере культуры, подведомственные отделу по культуре и искусству администрации города Пыть-Яха, муниципальное казенное учреждение «Управление капитального строительства г. Пыть-Ях». </w:t>
      </w:r>
    </w:p>
    <w:p w:rsidR="00C73E2E" w:rsidRPr="00106861" w:rsidRDefault="00C73E2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Целью муниципальной программы является сохранение культурной самобытности и создание условий для обеспечения равной доступности культурных благ и услуг для развития и реализации культурного и духовного потенциала жителей города.</w:t>
      </w:r>
    </w:p>
    <w:p w:rsidR="00C73E2E" w:rsidRPr="00106861" w:rsidRDefault="00C73E2E" w:rsidP="00106861">
      <w:pPr>
        <w:autoSpaceDE w:val="0"/>
        <w:autoSpaceDN w:val="0"/>
        <w:adjustRightInd w:val="0"/>
        <w:spacing w:after="0" w:line="360" w:lineRule="auto"/>
        <w:ind w:firstLine="709"/>
        <w:rPr>
          <w:rFonts w:ascii="Times New Roman" w:hAnsi="Times New Roman"/>
          <w:sz w:val="24"/>
          <w:szCs w:val="24"/>
        </w:rPr>
      </w:pPr>
      <w:r w:rsidRPr="00106861">
        <w:rPr>
          <w:rFonts w:ascii="Times New Roman" w:hAnsi="Times New Roman"/>
          <w:sz w:val="24"/>
          <w:szCs w:val="24"/>
        </w:rPr>
        <w:t>Задачи муниципальной программы:</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lastRenderedPageBreak/>
        <w:t>создание условий для обеспечения выравнивания доступа к культурным ценностям, историческому наследию и информационным ресурсам различных групп граждан;</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содействие формированию гармоничного развития личности, создание условий, обеспечивающих развитие социокультурных индустрий;</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сохранение социальной направленности функционирования сферы культуры, территориальной доступности услуг сферы культуры.</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Достижение указанной цели и решение задач характеризуется следующими целевыми показателями:</w:t>
      </w:r>
    </w:p>
    <w:p w:rsidR="003347A3" w:rsidRPr="003347A3" w:rsidRDefault="00C73E2E" w:rsidP="003347A3">
      <w:pPr>
        <w:spacing w:after="0" w:line="360" w:lineRule="auto"/>
        <w:ind w:firstLine="709"/>
        <w:jc w:val="right"/>
        <w:rPr>
          <w:rFonts w:ascii="Times New Roman" w:hAnsi="Times New Roman"/>
          <w:sz w:val="24"/>
          <w:szCs w:val="24"/>
        </w:rPr>
      </w:pPr>
      <w:r w:rsidRPr="003347A3">
        <w:rPr>
          <w:rFonts w:ascii="Times New Roman" w:hAnsi="Times New Roman"/>
          <w:sz w:val="24"/>
          <w:szCs w:val="24"/>
        </w:rPr>
        <w:t xml:space="preserve">Таблица </w:t>
      </w:r>
      <w:r w:rsidR="003347A3" w:rsidRPr="003347A3">
        <w:rPr>
          <w:rFonts w:ascii="Times New Roman" w:hAnsi="Times New Roman"/>
          <w:sz w:val="24"/>
          <w:szCs w:val="24"/>
        </w:rPr>
        <w:t>17</w:t>
      </w:r>
    </w:p>
    <w:p w:rsidR="00C73E2E" w:rsidRPr="00106861" w:rsidRDefault="00C73E2E" w:rsidP="003347A3">
      <w:pPr>
        <w:spacing w:after="0" w:line="360" w:lineRule="auto"/>
        <w:ind w:firstLine="709"/>
        <w:jc w:val="center"/>
        <w:rPr>
          <w:rFonts w:ascii="Times New Roman" w:hAnsi="Times New Roman"/>
          <w:sz w:val="24"/>
          <w:szCs w:val="24"/>
        </w:rPr>
      </w:pPr>
      <w:r w:rsidRPr="003347A3">
        <w:rPr>
          <w:rFonts w:ascii="Times New Roman" w:hAnsi="Times New Roman"/>
          <w:sz w:val="24"/>
          <w:szCs w:val="24"/>
        </w:rPr>
        <w:t>Целевые показатели муниципальной программы «Развитие культуры в муниципальном образовании городской округ город Пыть-Ях на 2018-2025 годы и на</w:t>
      </w:r>
      <w:r w:rsidRPr="00106861">
        <w:rPr>
          <w:rFonts w:ascii="Times New Roman" w:hAnsi="Times New Roman"/>
          <w:sz w:val="24"/>
          <w:szCs w:val="24"/>
        </w:rPr>
        <w:t xml:space="preserve"> период до 2030 года»</w:t>
      </w:r>
    </w:p>
    <w:tbl>
      <w:tblPr>
        <w:tblW w:w="9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
        <w:gridCol w:w="3686"/>
        <w:gridCol w:w="992"/>
        <w:gridCol w:w="993"/>
        <w:gridCol w:w="708"/>
        <w:gridCol w:w="567"/>
        <w:gridCol w:w="567"/>
        <w:gridCol w:w="567"/>
        <w:gridCol w:w="709"/>
      </w:tblGrid>
      <w:tr w:rsidR="00C73E2E" w:rsidRPr="003347A3" w:rsidTr="00F34BB6">
        <w:trPr>
          <w:cantSplit/>
          <w:trHeight w:val="20"/>
        </w:trPr>
        <w:tc>
          <w:tcPr>
            <w:tcW w:w="611" w:type="dxa"/>
            <w:shd w:val="clear" w:color="auto" w:fill="auto"/>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 показателя</w:t>
            </w:r>
          </w:p>
        </w:tc>
        <w:tc>
          <w:tcPr>
            <w:tcW w:w="3686" w:type="dxa"/>
            <w:shd w:val="clear" w:color="auto" w:fill="auto"/>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 xml:space="preserve">Наименование показателей результатов  </w:t>
            </w:r>
          </w:p>
        </w:tc>
        <w:tc>
          <w:tcPr>
            <w:tcW w:w="992" w:type="dxa"/>
            <w:shd w:val="clear" w:color="auto" w:fill="auto"/>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Единица измерения</w:t>
            </w:r>
          </w:p>
        </w:tc>
        <w:tc>
          <w:tcPr>
            <w:tcW w:w="993" w:type="dxa"/>
            <w:shd w:val="clear" w:color="auto" w:fill="auto"/>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Базовый показатель на начало реализации муниципальной программы</w:t>
            </w:r>
          </w:p>
        </w:tc>
        <w:tc>
          <w:tcPr>
            <w:tcW w:w="708" w:type="dxa"/>
            <w:shd w:val="clear" w:color="auto" w:fill="auto"/>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 xml:space="preserve">2017 год </w:t>
            </w:r>
          </w:p>
        </w:tc>
        <w:tc>
          <w:tcPr>
            <w:tcW w:w="567" w:type="dxa"/>
            <w:shd w:val="clear" w:color="auto" w:fill="auto"/>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2018 год</w:t>
            </w:r>
          </w:p>
        </w:tc>
        <w:tc>
          <w:tcPr>
            <w:tcW w:w="567" w:type="dxa"/>
            <w:shd w:val="clear" w:color="auto" w:fill="auto"/>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2019 год</w:t>
            </w:r>
          </w:p>
        </w:tc>
        <w:tc>
          <w:tcPr>
            <w:tcW w:w="567" w:type="dxa"/>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2020 год</w:t>
            </w:r>
          </w:p>
        </w:tc>
        <w:tc>
          <w:tcPr>
            <w:tcW w:w="709" w:type="dxa"/>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2030 год</w:t>
            </w:r>
          </w:p>
        </w:tc>
      </w:tr>
      <w:tr w:rsidR="00C73E2E" w:rsidRPr="003347A3" w:rsidTr="00F34BB6">
        <w:trPr>
          <w:cantSplit/>
          <w:trHeight w:val="20"/>
        </w:trPr>
        <w:tc>
          <w:tcPr>
            <w:tcW w:w="611" w:type="dxa"/>
            <w:shd w:val="clear" w:color="auto" w:fill="auto"/>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w:t>
            </w:r>
          </w:p>
        </w:tc>
        <w:tc>
          <w:tcPr>
            <w:tcW w:w="3686" w:type="dxa"/>
            <w:shd w:val="clear" w:color="auto" w:fill="auto"/>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2</w:t>
            </w:r>
          </w:p>
        </w:tc>
        <w:tc>
          <w:tcPr>
            <w:tcW w:w="992" w:type="dxa"/>
            <w:shd w:val="clear" w:color="auto" w:fill="auto"/>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3</w:t>
            </w:r>
          </w:p>
        </w:tc>
        <w:tc>
          <w:tcPr>
            <w:tcW w:w="993" w:type="dxa"/>
            <w:shd w:val="clear" w:color="auto" w:fill="auto"/>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4</w:t>
            </w:r>
          </w:p>
        </w:tc>
        <w:tc>
          <w:tcPr>
            <w:tcW w:w="708" w:type="dxa"/>
            <w:shd w:val="clear" w:color="auto" w:fill="auto"/>
            <w:noWrap/>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5</w:t>
            </w:r>
          </w:p>
        </w:tc>
        <w:tc>
          <w:tcPr>
            <w:tcW w:w="567" w:type="dxa"/>
            <w:shd w:val="clear" w:color="auto" w:fill="auto"/>
            <w:noWrap/>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6</w:t>
            </w:r>
          </w:p>
        </w:tc>
        <w:tc>
          <w:tcPr>
            <w:tcW w:w="567" w:type="dxa"/>
            <w:shd w:val="clear" w:color="auto" w:fill="auto"/>
            <w:noWrap/>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7</w:t>
            </w:r>
          </w:p>
        </w:tc>
        <w:tc>
          <w:tcPr>
            <w:tcW w:w="567" w:type="dxa"/>
            <w:vAlign w:val="center"/>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8</w:t>
            </w:r>
          </w:p>
        </w:tc>
        <w:tc>
          <w:tcPr>
            <w:tcW w:w="709" w:type="dxa"/>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9</w:t>
            </w: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Соотношение среднемесячной заработной платы работников учреждений культуры к средней заработной плате в ХМАО – Югре</w:t>
            </w:r>
          </w:p>
        </w:tc>
        <w:tc>
          <w:tcPr>
            <w:tcW w:w="992"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68,4</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97</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98</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2</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Доля детей, привлекаемых к участию в творческих мероприятиях, от общего числа детей</w:t>
            </w:r>
          </w:p>
        </w:tc>
        <w:tc>
          <w:tcPr>
            <w:tcW w:w="992" w:type="dxa"/>
            <w:shd w:val="clear" w:color="auto" w:fill="auto"/>
          </w:tcPr>
          <w:p w:rsidR="00C73E2E" w:rsidRPr="003347A3" w:rsidRDefault="00C73E2E" w:rsidP="003347A3">
            <w:pPr>
              <w:spacing w:line="240" w:lineRule="auto"/>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13</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13</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13</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13</w:t>
            </w: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13</w:t>
            </w: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13</w:t>
            </w: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3</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Доля музеев, имеющих сайт в сети Интернет, в общем количестве музеев Ханты-Мансийского автономного округа – Югры</w:t>
            </w:r>
          </w:p>
        </w:tc>
        <w:tc>
          <w:tcPr>
            <w:tcW w:w="992" w:type="dxa"/>
            <w:shd w:val="clear" w:color="auto" w:fill="auto"/>
          </w:tcPr>
          <w:p w:rsidR="00C73E2E" w:rsidRPr="003347A3" w:rsidRDefault="00C73E2E" w:rsidP="003347A3">
            <w:pPr>
              <w:spacing w:line="240" w:lineRule="auto"/>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 xml:space="preserve">100 </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100</w:t>
            </w: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4</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 xml:space="preserve">Уровень удовлетворенности жителей качеством услуг, предоставляемых учреждениями культуры муниципального образования </w:t>
            </w:r>
          </w:p>
        </w:tc>
        <w:tc>
          <w:tcPr>
            <w:tcW w:w="992" w:type="dxa"/>
            <w:shd w:val="clear" w:color="auto" w:fill="auto"/>
          </w:tcPr>
          <w:p w:rsidR="00C73E2E" w:rsidRPr="003347A3" w:rsidRDefault="00C73E2E" w:rsidP="003347A3">
            <w:pPr>
              <w:spacing w:line="240" w:lineRule="auto"/>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83</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88</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90</w:t>
            </w: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90</w:t>
            </w: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90</w:t>
            </w: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90</w:t>
            </w: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5</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Уровень удовлетворённости граждан качеством услуг, представляемых муниципальным архивом</w:t>
            </w:r>
          </w:p>
        </w:tc>
        <w:tc>
          <w:tcPr>
            <w:tcW w:w="992" w:type="dxa"/>
            <w:shd w:val="clear" w:color="auto" w:fill="auto"/>
          </w:tcPr>
          <w:p w:rsidR="00C73E2E" w:rsidRPr="003347A3" w:rsidRDefault="00C73E2E" w:rsidP="003347A3">
            <w:pPr>
              <w:spacing w:line="240" w:lineRule="auto"/>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6</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 xml:space="preserve">Доля средств бюджета муниципального образования,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муниципального образования, выделяемых на предоставление услуг в сфере культуры </w:t>
            </w:r>
          </w:p>
        </w:tc>
        <w:tc>
          <w:tcPr>
            <w:tcW w:w="992" w:type="dxa"/>
            <w:shd w:val="clear" w:color="auto" w:fill="auto"/>
          </w:tcPr>
          <w:p w:rsidR="00C73E2E" w:rsidRPr="003347A3" w:rsidRDefault="00C73E2E" w:rsidP="003347A3">
            <w:pPr>
              <w:spacing w:line="240" w:lineRule="auto"/>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color w:val="0000FF"/>
                <w:sz w:val="16"/>
                <w:szCs w:val="16"/>
              </w:rPr>
            </w:pPr>
            <w:r w:rsidRPr="003347A3">
              <w:rPr>
                <w:rFonts w:ascii="Times New Roman" w:hAnsi="Times New Roman"/>
                <w:color w:val="0000FF"/>
                <w:sz w:val="16"/>
                <w:szCs w:val="16"/>
              </w:rPr>
              <w:t>-</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7</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 xml:space="preserve">Доля негосударственных, в том числе некоммерческих, организаций, предоставляющих услуги в сфере культуры, в общем числе организаций, предоставляющих услуги в сфере культуры </w:t>
            </w:r>
          </w:p>
        </w:tc>
        <w:tc>
          <w:tcPr>
            <w:tcW w:w="992" w:type="dxa"/>
            <w:shd w:val="clear" w:color="auto" w:fill="auto"/>
          </w:tcPr>
          <w:p w:rsidR="00C73E2E" w:rsidRPr="003347A3" w:rsidRDefault="00C73E2E" w:rsidP="003347A3">
            <w:pPr>
              <w:spacing w:line="240" w:lineRule="auto"/>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color w:val="0000FF"/>
                <w:sz w:val="16"/>
                <w:szCs w:val="16"/>
              </w:rPr>
            </w:pPr>
            <w:r w:rsidRPr="003347A3">
              <w:rPr>
                <w:rFonts w:ascii="Times New Roman" w:hAnsi="Times New Roman"/>
                <w:color w:val="0000FF"/>
                <w:sz w:val="16"/>
                <w:szCs w:val="16"/>
              </w:rPr>
              <w:t>-</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p>
        </w:tc>
      </w:tr>
      <w:tr w:rsidR="00C73E2E" w:rsidRPr="003347A3" w:rsidTr="00F34BB6">
        <w:trPr>
          <w:cantSplit/>
          <w:trHeight w:val="20"/>
        </w:trPr>
        <w:tc>
          <w:tcPr>
            <w:tcW w:w="611"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r w:rsidRPr="003347A3">
              <w:rPr>
                <w:rFonts w:ascii="Times New Roman" w:hAnsi="Times New Roman"/>
                <w:sz w:val="16"/>
                <w:szCs w:val="16"/>
              </w:rPr>
              <w:t>8</w:t>
            </w:r>
          </w:p>
        </w:tc>
        <w:tc>
          <w:tcPr>
            <w:tcW w:w="3686" w:type="dxa"/>
            <w:shd w:val="clear" w:color="auto" w:fill="auto"/>
            <w:vAlign w:val="bottom"/>
          </w:tcPr>
          <w:p w:rsidR="00C73E2E" w:rsidRPr="003347A3" w:rsidRDefault="00C73E2E" w:rsidP="003347A3">
            <w:pPr>
              <w:spacing w:after="0" w:line="240" w:lineRule="auto"/>
              <w:rPr>
                <w:rFonts w:ascii="Times New Roman" w:hAnsi="Times New Roman"/>
                <w:sz w:val="16"/>
                <w:szCs w:val="16"/>
              </w:rPr>
            </w:pPr>
            <w:r w:rsidRPr="003347A3">
              <w:rPr>
                <w:rFonts w:ascii="Times New Roman" w:hAnsi="Times New Roman"/>
                <w:sz w:val="16"/>
                <w:szCs w:val="16"/>
              </w:rPr>
              <w:t xml:space="preserve">Доля граждан, получивших услуги в негосударственных, в том числе некоммерческих, организациях, в общем числе граждан, получивших услуги в сфере культуры </w:t>
            </w:r>
          </w:p>
        </w:tc>
        <w:tc>
          <w:tcPr>
            <w:tcW w:w="992" w:type="dxa"/>
            <w:shd w:val="clear" w:color="auto" w:fill="auto"/>
          </w:tcPr>
          <w:p w:rsidR="00C73E2E" w:rsidRPr="003347A3" w:rsidRDefault="00C73E2E" w:rsidP="003347A3">
            <w:pPr>
              <w:spacing w:line="240" w:lineRule="auto"/>
              <w:rPr>
                <w:rFonts w:ascii="Times New Roman" w:hAnsi="Times New Roman"/>
                <w:sz w:val="16"/>
                <w:szCs w:val="16"/>
              </w:rPr>
            </w:pPr>
            <w:r w:rsidRPr="003347A3">
              <w:rPr>
                <w:rFonts w:ascii="Times New Roman" w:hAnsi="Times New Roman"/>
                <w:sz w:val="16"/>
                <w:szCs w:val="16"/>
              </w:rPr>
              <w:t>процент</w:t>
            </w:r>
          </w:p>
        </w:tc>
        <w:tc>
          <w:tcPr>
            <w:tcW w:w="993" w:type="dxa"/>
            <w:shd w:val="clear" w:color="auto" w:fill="auto"/>
            <w:vAlign w:val="bottom"/>
          </w:tcPr>
          <w:p w:rsidR="00C73E2E" w:rsidRPr="003347A3" w:rsidRDefault="00C73E2E" w:rsidP="003347A3">
            <w:pPr>
              <w:spacing w:after="0" w:line="240" w:lineRule="auto"/>
              <w:jc w:val="center"/>
              <w:rPr>
                <w:rFonts w:ascii="Times New Roman" w:hAnsi="Times New Roman"/>
                <w:color w:val="0000FF"/>
                <w:sz w:val="16"/>
                <w:szCs w:val="16"/>
              </w:rPr>
            </w:pPr>
            <w:r w:rsidRPr="003347A3">
              <w:rPr>
                <w:rFonts w:ascii="Times New Roman" w:hAnsi="Times New Roman"/>
                <w:color w:val="0000FF"/>
                <w:sz w:val="16"/>
                <w:szCs w:val="16"/>
              </w:rPr>
              <w:t>-</w:t>
            </w:r>
          </w:p>
        </w:tc>
        <w:tc>
          <w:tcPr>
            <w:tcW w:w="708"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shd w:val="clear" w:color="auto" w:fill="auto"/>
            <w:vAlign w:val="bottom"/>
          </w:tcPr>
          <w:p w:rsidR="00C73E2E" w:rsidRPr="003347A3" w:rsidRDefault="00C73E2E" w:rsidP="003347A3">
            <w:pPr>
              <w:spacing w:after="0" w:line="240" w:lineRule="auto"/>
              <w:jc w:val="center"/>
              <w:rPr>
                <w:rFonts w:ascii="Times New Roman" w:hAnsi="Times New Roman"/>
                <w:sz w:val="16"/>
                <w:szCs w:val="16"/>
              </w:rPr>
            </w:pPr>
          </w:p>
        </w:tc>
        <w:tc>
          <w:tcPr>
            <w:tcW w:w="567" w:type="dxa"/>
            <w:vAlign w:val="bottom"/>
          </w:tcPr>
          <w:p w:rsidR="00C73E2E" w:rsidRPr="003347A3" w:rsidRDefault="00C73E2E" w:rsidP="003347A3">
            <w:pPr>
              <w:spacing w:after="0" w:line="240" w:lineRule="auto"/>
              <w:jc w:val="center"/>
              <w:rPr>
                <w:rFonts w:ascii="Times New Roman" w:hAnsi="Times New Roman"/>
                <w:sz w:val="16"/>
                <w:szCs w:val="16"/>
              </w:rPr>
            </w:pPr>
          </w:p>
        </w:tc>
        <w:tc>
          <w:tcPr>
            <w:tcW w:w="709" w:type="dxa"/>
            <w:vAlign w:val="bottom"/>
          </w:tcPr>
          <w:p w:rsidR="00C73E2E" w:rsidRPr="003347A3" w:rsidRDefault="00C73E2E" w:rsidP="003347A3">
            <w:pPr>
              <w:spacing w:after="0" w:line="240" w:lineRule="auto"/>
              <w:jc w:val="center"/>
              <w:rPr>
                <w:rFonts w:ascii="Times New Roman" w:hAnsi="Times New Roman"/>
                <w:sz w:val="16"/>
                <w:szCs w:val="16"/>
              </w:rPr>
            </w:pPr>
          </w:p>
        </w:tc>
      </w:tr>
    </w:tbl>
    <w:p w:rsidR="00C73E2E" w:rsidRPr="00106861" w:rsidRDefault="00C73E2E" w:rsidP="00106861">
      <w:pPr>
        <w:spacing w:after="0" w:line="360" w:lineRule="auto"/>
        <w:jc w:val="center"/>
        <w:rPr>
          <w:rFonts w:ascii="Times New Roman" w:hAnsi="Times New Roman"/>
          <w:sz w:val="24"/>
          <w:szCs w:val="24"/>
        </w:rPr>
      </w:pPr>
    </w:p>
    <w:p w:rsidR="00C73E2E" w:rsidRPr="00106861" w:rsidRDefault="00C73E2E" w:rsidP="00106861">
      <w:pPr>
        <w:spacing w:line="360" w:lineRule="auto"/>
        <w:ind w:firstLine="708"/>
        <w:jc w:val="both"/>
        <w:rPr>
          <w:rFonts w:ascii="Times New Roman" w:hAnsi="Times New Roman"/>
          <w:sz w:val="24"/>
          <w:szCs w:val="24"/>
        </w:rPr>
      </w:pPr>
      <w:r w:rsidRPr="00106861">
        <w:rPr>
          <w:rFonts w:ascii="Times New Roman" w:hAnsi="Times New Roman"/>
          <w:sz w:val="24"/>
          <w:szCs w:val="24"/>
        </w:rPr>
        <w:t xml:space="preserve">Текст муниципальной программы размещен в сети Интернет по электронному адресу: </w:t>
      </w:r>
      <w:r w:rsidR="003347A3" w:rsidRPr="003347A3">
        <w:rPr>
          <w:rFonts w:ascii="Times New Roman" w:eastAsia="Calibri" w:hAnsi="Times New Roman"/>
          <w:color w:val="0000FF"/>
          <w:sz w:val="24"/>
          <w:szCs w:val="24"/>
        </w:rPr>
        <w:t>http://adm.gov86.org/files/2017/proekt-npa/proekt-programmy-do-2030-goda.doc</w:t>
      </w:r>
    </w:p>
    <w:p w:rsidR="00C73E2E" w:rsidRPr="00813AD0" w:rsidRDefault="00C73E2E" w:rsidP="00813AD0">
      <w:pPr>
        <w:spacing w:line="360" w:lineRule="auto"/>
        <w:ind w:firstLine="709"/>
        <w:jc w:val="both"/>
        <w:rPr>
          <w:rFonts w:ascii="Times New Roman" w:hAnsi="Times New Roman"/>
          <w:color w:val="000000"/>
          <w:sz w:val="24"/>
          <w:szCs w:val="24"/>
        </w:rPr>
      </w:pPr>
      <w:r w:rsidRPr="00813AD0">
        <w:rPr>
          <w:rFonts w:ascii="Times New Roman" w:hAnsi="Times New Roman"/>
          <w:color w:val="000000"/>
          <w:sz w:val="24"/>
          <w:szCs w:val="24"/>
        </w:rPr>
        <w:t xml:space="preserve">На реализацию муниципальной программы </w:t>
      </w:r>
      <w:r w:rsidRPr="00813AD0">
        <w:rPr>
          <w:rFonts w:ascii="Times New Roman" w:hAnsi="Times New Roman"/>
          <w:sz w:val="24"/>
          <w:szCs w:val="24"/>
          <w:lang w:eastAsia="en-US"/>
        </w:rPr>
        <w:t xml:space="preserve">будет направлено в 2018 году – 205 445,9 тыс. рублей, в 2019 году </w:t>
      </w:r>
      <w:r w:rsidRPr="00813AD0">
        <w:rPr>
          <w:rFonts w:ascii="Times New Roman" w:eastAsia="Calibri" w:hAnsi="Times New Roman"/>
          <w:sz w:val="24"/>
          <w:szCs w:val="24"/>
        </w:rPr>
        <w:t>–</w:t>
      </w:r>
      <w:r w:rsidRPr="00813AD0">
        <w:rPr>
          <w:rFonts w:ascii="Times New Roman" w:hAnsi="Times New Roman"/>
          <w:sz w:val="24"/>
          <w:szCs w:val="24"/>
          <w:lang w:eastAsia="en-US"/>
        </w:rPr>
        <w:t xml:space="preserve"> 199 017,2 тыс. рублей, в 2020 году – 202 763,5 тыс. рублей, в том </w:t>
      </w:r>
      <w:r w:rsidRPr="00813AD0">
        <w:rPr>
          <w:rFonts w:ascii="Times New Roman" w:hAnsi="Times New Roman"/>
          <w:sz w:val="24"/>
          <w:szCs w:val="24"/>
          <w:lang w:eastAsia="en-US"/>
        </w:rPr>
        <w:lastRenderedPageBreak/>
        <w:t>числе за счет межбюджетных трансфертов в 2018 году – 37 034,5 тыс. рублей, в 2019 году – 1 132,7 тыс. рублей, в 2020 году – 4 759,1 тыс. рублей.</w:t>
      </w:r>
    </w:p>
    <w:p w:rsidR="00C73E2E" w:rsidRPr="00106861" w:rsidRDefault="00C73E2E" w:rsidP="00106861">
      <w:pPr>
        <w:tabs>
          <w:tab w:val="left" w:pos="0"/>
        </w:tabs>
        <w:suppressAutoHyphens/>
        <w:spacing w:after="0" w:line="360" w:lineRule="auto"/>
        <w:ind w:firstLine="709"/>
        <w:jc w:val="both"/>
        <w:rPr>
          <w:rFonts w:ascii="Times New Roman" w:hAnsi="Times New Roman"/>
          <w:sz w:val="24"/>
          <w:szCs w:val="24"/>
        </w:rPr>
      </w:pPr>
      <w:r w:rsidRPr="00106861">
        <w:rPr>
          <w:rFonts w:ascii="Times New Roman" w:hAnsi="Times New Roman"/>
          <w:sz w:val="24"/>
          <w:szCs w:val="24"/>
        </w:rPr>
        <w:t>Муниципальная программа состоит из 3 подпрограмм.</w:t>
      </w:r>
    </w:p>
    <w:p w:rsidR="00C73E2E" w:rsidRPr="00106861" w:rsidRDefault="00C73E2E" w:rsidP="00106861">
      <w:pPr>
        <w:tabs>
          <w:tab w:val="left" w:pos="0"/>
        </w:tabs>
        <w:suppressAutoHyphens/>
        <w:spacing w:after="0" w:line="360" w:lineRule="auto"/>
        <w:ind w:firstLine="709"/>
        <w:jc w:val="both"/>
        <w:rPr>
          <w:rFonts w:ascii="Times New Roman" w:hAnsi="Times New Roman"/>
          <w:sz w:val="24"/>
          <w:szCs w:val="24"/>
        </w:rPr>
      </w:pPr>
      <w:r w:rsidRPr="00106861">
        <w:rPr>
          <w:rFonts w:ascii="Times New Roman" w:hAnsi="Times New Roman"/>
          <w:sz w:val="24"/>
          <w:szCs w:val="24"/>
        </w:rPr>
        <w:t>Объемы бюджетных ассигнований распределены следующим образом:</w:t>
      </w:r>
    </w:p>
    <w:p w:rsidR="00C73E2E" w:rsidRPr="00106861" w:rsidRDefault="00C73E2E" w:rsidP="00106861">
      <w:pPr>
        <w:spacing w:after="0" w:line="360" w:lineRule="auto"/>
        <w:ind w:firstLine="709"/>
        <w:jc w:val="both"/>
        <w:rPr>
          <w:rFonts w:ascii="Times New Roman" w:hAnsi="Times New Roman"/>
          <w:sz w:val="24"/>
          <w:szCs w:val="24"/>
        </w:rPr>
      </w:pPr>
    </w:p>
    <w:p w:rsidR="00C73E2E" w:rsidRPr="00A33A16" w:rsidRDefault="00C73E2E" w:rsidP="00A33A16">
      <w:pPr>
        <w:jc w:val="right"/>
        <w:rPr>
          <w:rFonts w:ascii="Times New Roman" w:hAnsi="Times New Roman"/>
          <w:sz w:val="24"/>
          <w:szCs w:val="24"/>
        </w:rPr>
      </w:pPr>
      <w:r w:rsidRPr="00A33A16">
        <w:rPr>
          <w:rFonts w:ascii="Times New Roman" w:hAnsi="Times New Roman"/>
          <w:sz w:val="24"/>
          <w:szCs w:val="24"/>
        </w:rPr>
        <w:t xml:space="preserve">Таблица </w:t>
      </w:r>
      <w:r w:rsidR="00A33A16" w:rsidRPr="00A33A16">
        <w:rPr>
          <w:rFonts w:ascii="Times New Roman" w:hAnsi="Times New Roman"/>
          <w:sz w:val="24"/>
          <w:szCs w:val="24"/>
        </w:rPr>
        <w:t>18</w:t>
      </w:r>
    </w:p>
    <w:p w:rsidR="00C73E2E" w:rsidRPr="00106861" w:rsidRDefault="00C73E2E" w:rsidP="00106861">
      <w:pPr>
        <w:spacing w:line="360" w:lineRule="auto"/>
        <w:jc w:val="center"/>
        <w:rPr>
          <w:rFonts w:ascii="Times New Roman" w:hAnsi="Times New Roman"/>
          <w:sz w:val="24"/>
          <w:szCs w:val="24"/>
        </w:rPr>
      </w:pPr>
      <w:r w:rsidRPr="00106861">
        <w:rPr>
          <w:rFonts w:ascii="Times New Roman" w:hAnsi="Times New Roman"/>
          <w:sz w:val="24"/>
          <w:szCs w:val="24"/>
        </w:rPr>
        <w:t>Структура расходов муниципальной программы «Развитие культуры в муниципальном образовании городской округ город Пыть-Ях на 2018-2025 годы и на период до 2030 года» в разрезе подпрограмм</w:t>
      </w:r>
      <w:r w:rsidR="00CE62D1" w:rsidRPr="00106861">
        <w:rPr>
          <w:rFonts w:ascii="Times New Roman" w:hAnsi="Times New Roman"/>
          <w:sz w:val="24"/>
          <w:szCs w:val="24"/>
        </w:rPr>
        <w:t xml:space="preserve"> </w:t>
      </w:r>
      <w:r w:rsidRPr="00106861">
        <w:rPr>
          <w:rFonts w:ascii="Times New Roman" w:hAnsi="Times New Roman"/>
          <w:sz w:val="24"/>
          <w:szCs w:val="24"/>
        </w:rPr>
        <w:t>(тыс. рублей)</w:t>
      </w:r>
    </w:p>
    <w:tbl>
      <w:tblPr>
        <w:tblW w:w="95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773"/>
        <w:gridCol w:w="787"/>
        <w:gridCol w:w="802"/>
        <w:gridCol w:w="567"/>
        <w:gridCol w:w="709"/>
        <w:gridCol w:w="757"/>
        <w:gridCol w:w="567"/>
        <w:gridCol w:w="567"/>
        <w:gridCol w:w="850"/>
        <w:gridCol w:w="709"/>
        <w:gridCol w:w="583"/>
      </w:tblGrid>
      <w:tr w:rsidR="00256AD5" w:rsidRPr="00A33A16" w:rsidTr="00F869A2">
        <w:trPr>
          <w:cantSplit/>
          <w:trHeight w:val="20"/>
          <w:tblHeader/>
        </w:trPr>
        <w:tc>
          <w:tcPr>
            <w:tcW w:w="426" w:type="dxa"/>
            <w:vMerge w:val="restart"/>
            <w:shd w:val="clear" w:color="auto" w:fill="auto"/>
            <w:vAlign w:val="center"/>
            <w:hideMark/>
          </w:tcPr>
          <w:p w:rsidR="00256AD5" w:rsidRPr="00A33A16" w:rsidRDefault="00256AD5" w:rsidP="00A33A16">
            <w:pPr>
              <w:spacing w:after="0" w:line="240" w:lineRule="auto"/>
              <w:jc w:val="center"/>
              <w:rPr>
                <w:rFonts w:ascii="Times New Roman" w:hAnsi="Times New Roman"/>
                <w:color w:val="000000"/>
                <w:sz w:val="16"/>
                <w:szCs w:val="16"/>
              </w:rPr>
            </w:pPr>
            <w:r w:rsidRPr="00A33A16">
              <w:rPr>
                <w:rFonts w:ascii="Times New Roman" w:hAnsi="Times New Roman"/>
                <w:color w:val="000000"/>
                <w:sz w:val="16"/>
                <w:szCs w:val="16"/>
              </w:rPr>
              <w:t>№ п/п</w:t>
            </w:r>
          </w:p>
        </w:tc>
        <w:tc>
          <w:tcPr>
            <w:tcW w:w="1417" w:type="dxa"/>
            <w:vMerge w:val="restart"/>
            <w:shd w:val="clear" w:color="auto" w:fill="auto"/>
            <w:vAlign w:val="center"/>
            <w:hideMark/>
          </w:tcPr>
          <w:p w:rsidR="00256AD5" w:rsidRPr="00A33A16" w:rsidRDefault="00256AD5" w:rsidP="00A33A16">
            <w:pPr>
              <w:spacing w:after="0" w:line="240" w:lineRule="auto"/>
              <w:jc w:val="center"/>
              <w:rPr>
                <w:rFonts w:ascii="Times New Roman" w:hAnsi="Times New Roman"/>
                <w:color w:val="000000"/>
                <w:sz w:val="16"/>
                <w:szCs w:val="16"/>
              </w:rPr>
            </w:pPr>
            <w:r w:rsidRPr="00A33A16">
              <w:rPr>
                <w:rFonts w:ascii="Times New Roman" w:hAnsi="Times New Roman"/>
                <w:color w:val="000000"/>
                <w:sz w:val="16"/>
                <w:szCs w:val="16"/>
              </w:rPr>
              <w:t>Наименование муниципальной программы, подпрограммы муниципальной программы</w:t>
            </w:r>
          </w:p>
        </w:tc>
        <w:tc>
          <w:tcPr>
            <w:tcW w:w="773" w:type="dxa"/>
            <w:vMerge w:val="restart"/>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2016 год (отчет) (в сопоставимых условиях)</w:t>
            </w:r>
          </w:p>
        </w:tc>
        <w:tc>
          <w:tcPr>
            <w:tcW w:w="787" w:type="dxa"/>
            <w:vMerge w:val="restart"/>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2017 год (Решение Думы от 07.09.2017 №107*) (в сопоставимых условиях)</w:t>
            </w:r>
          </w:p>
        </w:tc>
        <w:tc>
          <w:tcPr>
            <w:tcW w:w="2078" w:type="dxa"/>
            <w:gridSpan w:val="3"/>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2018 год (проект)</w:t>
            </w:r>
          </w:p>
        </w:tc>
        <w:tc>
          <w:tcPr>
            <w:tcW w:w="1891" w:type="dxa"/>
            <w:gridSpan w:val="3"/>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2019 год (проект)</w:t>
            </w:r>
          </w:p>
        </w:tc>
        <w:tc>
          <w:tcPr>
            <w:tcW w:w="2142" w:type="dxa"/>
            <w:gridSpan w:val="3"/>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2020 год (проект)</w:t>
            </w:r>
          </w:p>
        </w:tc>
      </w:tr>
      <w:tr w:rsidR="00256AD5" w:rsidRPr="00A33A16" w:rsidTr="00F869A2">
        <w:trPr>
          <w:cantSplit/>
          <w:trHeight w:val="20"/>
          <w:tblHeader/>
        </w:trPr>
        <w:tc>
          <w:tcPr>
            <w:tcW w:w="426" w:type="dxa"/>
            <w:vMerge/>
            <w:vAlign w:val="center"/>
            <w:hideMark/>
          </w:tcPr>
          <w:p w:rsidR="00256AD5" w:rsidRPr="00A33A16" w:rsidRDefault="00256AD5" w:rsidP="00A33A16">
            <w:pPr>
              <w:spacing w:after="0" w:line="240" w:lineRule="auto"/>
              <w:rPr>
                <w:rFonts w:ascii="Times New Roman" w:hAnsi="Times New Roman"/>
                <w:color w:val="000000"/>
                <w:sz w:val="16"/>
                <w:szCs w:val="16"/>
              </w:rPr>
            </w:pPr>
          </w:p>
        </w:tc>
        <w:tc>
          <w:tcPr>
            <w:tcW w:w="1417" w:type="dxa"/>
            <w:vMerge/>
            <w:vAlign w:val="center"/>
            <w:hideMark/>
          </w:tcPr>
          <w:p w:rsidR="00256AD5" w:rsidRPr="00A33A16" w:rsidRDefault="00256AD5" w:rsidP="00A33A16">
            <w:pPr>
              <w:spacing w:after="0" w:line="240" w:lineRule="auto"/>
              <w:rPr>
                <w:rFonts w:ascii="Times New Roman" w:hAnsi="Times New Roman"/>
                <w:color w:val="000000"/>
                <w:sz w:val="16"/>
                <w:szCs w:val="16"/>
              </w:rPr>
            </w:pPr>
          </w:p>
        </w:tc>
        <w:tc>
          <w:tcPr>
            <w:tcW w:w="773" w:type="dxa"/>
            <w:vMerge/>
            <w:vAlign w:val="center"/>
            <w:hideMark/>
          </w:tcPr>
          <w:p w:rsidR="00256AD5" w:rsidRPr="00A33A16" w:rsidRDefault="00256AD5" w:rsidP="00A33A16">
            <w:pPr>
              <w:spacing w:after="0" w:line="240" w:lineRule="auto"/>
              <w:ind w:left="-44" w:right="-137"/>
              <w:rPr>
                <w:rFonts w:ascii="Times New Roman" w:hAnsi="Times New Roman"/>
                <w:color w:val="000000"/>
                <w:sz w:val="16"/>
                <w:szCs w:val="16"/>
              </w:rPr>
            </w:pPr>
          </w:p>
        </w:tc>
        <w:tc>
          <w:tcPr>
            <w:tcW w:w="787" w:type="dxa"/>
            <w:vMerge/>
            <w:vAlign w:val="center"/>
            <w:hideMark/>
          </w:tcPr>
          <w:p w:rsidR="00256AD5" w:rsidRPr="00A33A16" w:rsidRDefault="00256AD5" w:rsidP="00A33A16">
            <w:pPr>
              <w:spacing w:after="0" w:line="240" w:lineRule="auto"/>
              <w:ind w:left="-44" w:right="-137"/>
              <w:rPr>
                <w:rFonts w:ascii="Times New Roman" w:hAnsi="Times New Roman"/>
                <w:color w:val="000000"/>
                <w:sz w:val="16"/>
                <w:szCs w:val="16"/>
              </w:rPr>
            </w:pPr>
          </w:p>
        </w:tc>
        <w:tc>
          <w:tcPr>
            <w:tcW w:w="802"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Сумма, тыс. руб.</w:t>
            </w:r>
          </w:p>
        </w:tc>
        <w:tc>
          <w:tcPr>
            <w:tcW w:w="567" w:type="dxa"/>
            <w:shd w:val="clear" w:color="auto" w:fill="auto"/>
            <w:vAlign w:val="center"/>
            <w:hideMark/>
          </w:tcPr>
          <w:p w:rsidR="00256AD5" w:rsidRPr="00A33A16" w:rsidRDefault="00256AD5" w:rsidP="00A33A16">
            <w:pPr>
              <w:spacing w:after="0" w:line="240" w:lineRule="auto"/>
              <w:ind w:left="-108" w:right="-137"/>
              <w:jc w:val="center"/>
              <w:rPr>
                <w:rFonts w:ascii="Times New Roman" w:hAnsi="Times New Roman"/>
                <w:color w:val="000000"/>
                <w:sz w:val="16"/>
                <w:szCs w:val="16"/>
              </w:rPr>
            </w:pPr>
            <w:r w:rsidRPr="00A33A16">
              <w:rPr>
                <w:rFonts w:ascii="Times New Roman" w:hAnsi="Times New Roman"/>
                <w:color w:val="000000"/>
                <w:sz w:val="16"/>
                <w:szCs w:val="16"/>
              </w:rPr>
              <w:t>% в общем объеме расходов</w:t>
            </w:r>
          </w:p>
        </w:tc>
        <w:tc>
          <w:tcPr>
            <w:tcW w:w="709" w:type="dxa"/>
            <w:shd w:val="clear" w:color="auto" w:fill="auto"/>
            <w:vAlign w:val="center"/>
            <w:hideMark/>
          </w:tcPr>
          <w:p w:rsidR="00256AD5" w:rsidRPr="00A33A16" w:rsidRDefault="00256AD5" w:rsidP="00A33A16">
            <w:pPr>
              <w:spacing w:after="0" w:line="240" w:lineRule="auto"/>
              <w:ind w:left="-108" w:right="-137"/>
              <w:jc w:val="center"/>
              <w:rPr>
                <w:rFonts w:ascii="Times New Roman" w:hAnsi="Times New Roman"/>
                <w:color w:val="000000"/>
                <w:sz w:val="16"/>
                <w:szCs w:val="16"/>
              </w:rPr>
            </w:pPr>
            <w:r w:rsidRPr="00A33A16">
              <w:rPr>
                <w:rFonts w:ascii="Times New Roman" w:hAnsi="Times New Roman"/>
                <w:color w:val="000000"/>
                <w:sz w:val="16"/>
                <w:szCs w:val="16"/>
              </w:rPr>
              <w:t>Изменение к предыдущему году, %</w:t>
            </w:r>
          </w:p>
        </w:tc>
        <w:tc>
          <w:tcPr>
            <w:tcW w:w="75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Сумма, тыс. руб.</w:t>
            </w:r>
          </w:p>
        </w:tc>
        <w:tc>
          <w:tcPr>
            <w:tcW w:w="56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 в общем объеме расходов</w:t>
            </w:r>
          </w:p>
        </w:tc>
        <w:tc>
          <w:tcPr>
            <w:tcW w:w="56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Изменение к предыдущему году, %</w:t>
            </w:r>
          </w:p>
        </w:tc>
        <w:tc>
          <w:tcPr>
            <w:tcW w:w="850"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Сумма, тыс. руб.</w:t>
            </w:r>
          </w:p>
        </w:tc>
        <w:tc>
          <w:tcPr>
            <w:tcW w:w="709"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 в общем объеме расходов</w:t>
            </w:r>
          </w:p>
        </w:tc>
        <w:tc>
          <w:tcPr>
            <w:tcW w:w="583"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Изменение к предыдущему году, %</w:t>
            </w:r>
          </w:p>
        </w:tc>
      </w:tr>
      <w:tr w:rsidR="00256AD5" w:rsidRPr="00A33A16" w:rsidTr="00F869A2">
        <w:trPr>
          <w:cantSplit/>
          <w:trHeight w:val="20"/>
          <w:tblHeader/>
        </w:trPr>
        <w:tc>
          <w:tcPr>
            <w:tcW w:w="426" w:type="dxa"/>
            <w:shd w:val="clear" w:color="auto" w:fill="auto"/>
            <w:vAlign w:val="center"/>
            <w:hideMark/>
          </w:tcPr>
          <w:p w:rsidR="00256AD5" w:rsidRPr="00A33A16" w:rsidRDefault="00256AD5" w:rsidP="00A33A16">
            <w:pPr>
              <w:spacing w:after="0" w:line="240" w:lineRule="auto"/>
              <w:jc w:val="center"/>
              <w:rPr>
                <w:rFonts w:ascii="Times New Roman" w:hAnsi="Times New Roman"/>
                <w:color w:val="000000"/>
                <w:sz w:val="16"/>
                <w:szCs w:val="16"/>
              </w:rPr>
            </w:pPr>
            <w:r w:rsidRPr="00A33A16">
              <w:rPr>
                <w:rFonts w:ascii="Times New Roman" w:hAnsi="Times New Roman"/>
                <w:color w:val="000000"/>
                <w:sz w:val="16"/>
                <w:szCs w:val="16"/>
              </w:rPr>
              <w:t> </w:t>
            </w:r>
          </w:p>
        </w:tc>
        <w:tc>
          <w:tcPr>
            <w:tcW w:w="1417" w:type="dxa"/>
            <w:shd w:val="clear" w:color="auto" w:fill="auto"/>
            <w:vAlign w:val="center"/>
            <w:hideMark/>
          </w:tcPr>
          <w:p w:rsidR="00256AD5" w:rsidRPr="00A33A16" w:rsidRDefault="00256AD5" w:rsidP="00A33A16">
            <w:pPr>
              <w:spacing w:after="0" w:line="240" w:lineRule="auto"/>
              <w:jc w:val="center"/>
              <w:rPr>
                <w:rFonts w:ascii="Times New Roman" w:hAnsi="Times New Roman"/>
                <w:color w:val="000000"/>
                <w:sz w:val="16"/>
                <w:szCs w:val="16"/>
              </w:rPr>
            </w:pPr>
            <w:r w:rsidRPr="00A33A16">
              <w:rPr>
                <w:rFonts w:ascii="Times New Roman" w:hAnsi="Times New Roman"/>
                <w:color w:val="000000"/>
                <w:sz w:val="16"/>
                <w:szCs w:val="16"/>
              </w:rPr>
              <w:t>1</w:t>
            </w:r>
          </w:p>
        </w:tc>
        <w:tc>
          <w:tcPr>
            <w:tcW w:w="773"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w:t>
            </w:r>
          </w:p>
        </w:tc>
        <w:tc>
          <w:tcPr>
            <w:tcW w:w="78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3</w:t>
            </w:r>
          </w:p>
        </w:tc>
        <w:tc>
          <w:tcPr>
            <w:tcW w:w="802"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4</w:t>
            </w:r>
          </w:p>
        </w:tc>
        <w:tc>
          <w:tcPr>
            <w:tcW w:w="56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5</w:t>
            </w:r>
          </w:p>
        </w:tc>
        <w:tc>
          <w:tcPr>
            <w:tcW w:w="709"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6=4/3*100</w:t>
            </w:r>
          </w:p>
        </w:tc>
        <w:tc>
          <w:tcPr>
            <w:tcW w:w="75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7</w:t>
            </w:r>
          </w:p>
        </w:tc>
        <w:tc>
          <w:tcPr>
            <w:tcW w:w="56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8</w:t>
            </w:r>
          </w:p>
        </w:tc>
        <w:tc>
          <w:tcPr>
            <w:tcW w:w="567"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9=7/4*100</w:t>
            </w:r>
          </w:p>
        </w:tc>
        <w:tc>
          <w:tcPr>
            <w:tcW w:w="850"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10</w:t>
            </w:r>
          </w:p>
        </w:tc>
        <w:tc>
          <w:tcPr>
            <w:tcW w:w="709"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11</w:t>
            </w:r>
          </w:p>
        </w:tc>
        <w:tc>
          <w:tcPr>
            <w:tcW w:w="583" w:type="dxa"/>
            <w:shd w:val="clear" w:color="auto" w:fill="auto"/>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12=10/7*100</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 </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b/>
                <w:bCs/>
                <w:color w:val="000000"/>
                <w:sz w:val="16"/>
                <w:szCs w:val="16"/>
              </w:rPr>
            </w:pPr>
            <w:r w:rsidRPr="00A33A16">
              <w:rPr>
                <w:rFonts w:ascii="Times New Roman" w:hAnsi="Times New Roman"/>
                <w:b/>
                <w:bCs/>
                <w:color w:val="000000"/>
                <w:sz w:val="16"/>
                <w:szCs w:val="16"/>
              </w:rPr>
              <w:t>Всего по муниципальной программе, в том числе:</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200 514,8</w:t>
            </w:r>
          </w:p>
        </w:tc>
        <w:tc>
          <w:tcPr>
            <w:tcW w:w="787" w:type="dxa"/>
            <w:shd w:val="clear" w:color="auto" w:fill="auto"/>
            <w:noWrap/>
            <w:vAlign w:val="center"/>
            <w:hideMark/>
          </w:tcPr>
          <w:p w:rsidR="00256AD5" w:rsidRPr="00A33A16" w:rsidRDefault="00256AD5" w:rsidP="00873815">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187 50</w:t>
            </w:r>
            <w:r w:rsidR="00873815">
              <w:rPr>
                <w:rFonts w:ascii="Times New Roman" w:hAnsi="Times New Roman"/>
                <w:b/>
                <w:bCs/>
                <w:color w:val="000000"/>
                <w:sz w:val="16"/>
                <w:szCs w:val="16"/>
              </w:rPr>
              <w:t>2</w:t>
            </w:r>
            <w:r w:rsidRPr="00A33A16">
              <w:rPr>
                <w:rFonts w:ascii="Times New Roman" w:hAnsi="Times New Roman"/>
                <w:b/>
                <w:bCs/>
                <w:color w:val="000000"/>
                <w:sz w:val="16"/>
                <w:szCs w:val="16"/>
              </w:rPr>
              <w:t>,8</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205 445,9</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100,0</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109,6</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199 017,2</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100,0</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96,9</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202 763,5</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100,0</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b/>
                <w:bCs/>
                <w:color w:val="000000"/>
                <w:sz w:val="16"/>
                <w:szCs w:val="16"/>
              </w:rPr>
            </w:pPr>
            <w:r w:rsidRPr="00A33A16">
              <w:rPr>
                <w:rFonts w:ascii="Times New Roman" w:hAnsi="Times New Roman"/>
                <w:b/>
                <w:bCs/>
                <w:color w:val="000000"/>
                <w:sz w:val="16"/>
                <w:szCs w:val="16"/>
              </w:rPr>
              <w:t>101,9</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 </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 бюджет городского округа</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186 502,6</w:t>
            </w:r>
          </w:p>
        </w:tc>
        <w:tc>
          <w:tcPr>
            <w:tcW w:w="787" w:type="dxa"/>
            <w:shd w:val="clear" w:color="auto" w:fill="auto"/>
            <w:noWrap/>
            <w:vAlign w:val="center"/>
            <w:hideMark/>
          </w:tcPr>
          <w:p w:rsidR="00256AD5" w:rsidRPr="00A33A16" w:rsidRDefault="00256AD5" w:rsidP="00873815">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175 65</w:t>
            </w:r>
            <w:r w:rsidR="00873815">
              <w:rPr>
                <w:rFonts w:ascii="Times New Roman" w:hAnsi="Times New Roman"/>
                <w:color w:val="000000"/>
                <w:sz w:val="16"/>
                <w:szCs w:val="16"/>
              </w:rPr>
              <w:t>7</w:t>
            </w:r>
            <w:r w:rsidRPr="00A33A16">
              <w:rPr>
                <w:rFonts w:ascii="Times New Roman" w:hAnsi="Times New Roman"/>
                <w:color w:val="000000"/>
                <w:sz w:val="16"/>
                <w:szCs w:val="16"/>
              </w:rPr>
              <w:t>,8</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168 397,5</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82,0</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95,9</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197 870,6</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99,4</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117,5</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197 990,5</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97,6</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100,1</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 </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 бюджет автономного округа</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14 001,7</w:t>
            </w:r>
          </w:p>
        </w:tc>
        <w:tc>
          <w:tcPr>
            <w:tcW w:w="78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11 833,3</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37 034,5</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18,0</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св.  200</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1 132,7</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0,6</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3,1</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4 759,1</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2,3</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св.  200</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 </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 федеральный бюджет</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10,5</w:t>
            </w:r>
          </w:p>
        </w:tc>
        <w:tc>
          <w:tcPr>
            <w:tcW w:w="78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11,7</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13,9</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0,0</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118,8</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13,9</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0,0</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 </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13,9</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0,0</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 </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1.</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Подпрограмма "Сохранение исторического и культурного наследия, снижение инфраструктурных ограничений с целью обеспечения функционирования всех видов культурной деятельности"</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96 248,9</w:t>
            </w:r>
          </w:p>
        </w:tc>
        <w:tc>
          <w:tcPr>
            <w:tcW w:w="78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78 239,2</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63 976,1</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31,1</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81,8</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58 689,3</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29,5</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91,7</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62 352,0</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30,8</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106,2</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2.</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Подпрограмма "Укрепление единого культурного пространства"</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90 112,1</w:t>
            </w:r>
          </w:p>
        </w:tc>
        <w:tc>
          <w:tcPr>
            <w:tcW w:w="787" w:type="dxa"/>
            <w:shd w:val="clear" w:color="auto" w:fill="auto"/>
            <w:noWrap/>
            <w:vAlign w:val="center"/>
            <w:hideMark/>
          </w:tcPr>
          <w:p w:rsidR="00256AD5" w:rsidRPr="00A33A16" w:rsidRDefault="00256AD5" w:rsidP="00873815">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109 26</w:t>
            </w:r>
            <w:r w:rsidR="00873815">
              <w:rPr>
                <w:rFonts w:ascii="Times New Roman" w:hAnsi="Times New Roman"/>
                <w:color w:val="000000"/>
                <w:sz w:val="16"/>
                <w:szCs w:val="16"/>
              </w:rPr>
              <w:t>3</w:t>
            </w:r>
            <w:r w:rsidRPr="00A33A16">
              <w:rPr>
                <w:rFonts w:ascii="Times New Roman" w:hAnsi="Times New Roman"/>
                <w:color w:val="000000"/>
                <w:sz w:val="16"/>
                <w:szCs w:val="16"/>
              </w:rPr>
              <w:t>,6</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141 469,8</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68,9</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129,5</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140 327,9</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70,5</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99,2</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140 411,5</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69,2</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100,1</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3.</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t>Подпрограмма "Совершенствование системы управления в сфере культуры и архивного дела"</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14 153,8</w:t>
            </w:r>
          </w:p>
        </w:tc>
        <w:tc>
          <w:tcPr>
            <w:tcW w:w="78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0,0</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0,0</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0,0</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 </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0,0</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0,0</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 </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0,0</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0,0</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 </w:t>
            </w:r>
          </w:p>
        </w:tc>
      </w:tr>
      <w:tr w:rsidR="00256AD5" w:rsidRPr="00A33A16" w:rsidTr="00A33A16">
        <w:trPr>
          <w:cantSplit/>
          <w:trHeight w:val="20"/>
        </w:trPr>
        <w:tc>
          <w:tcPr>
            <w:tcW w:w="426" w:type="dxa"/>
            <w:shd w:val="clear" w:color="auto" w:fill="auto"/>
            <w:noWrap/>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color w:val="000000"/>
                <w:sz w:val="16"/>
                <w:szCs w:val="16"/>
              </w:rPr>
              <w:lastRenderedPageBreak/>
              <w:t> </w:t>
            </w:r>
          </w:p>
        </w:tc>
        <w:tc>
          <w:tcPr>
            <w:tcW w:w="1417" w:type="dxa"/>
            <w:shd w:val="clear" w:color="auto" w:fill="auto"/>
            <w:vAlign w:val="center"/>
            <w:hideMark/>
          </w:tcPr>
          <w:p w:rsidR="00256AD5" w:rsidRPr="00A33A16" w:rsidRDefault="00256AD5" w:rsidP="00A33A16">
            <w:pPr>
              <w:spacing w:after="0" w:line="240" w:lineRule="auto"/>
              <w:rPr>
                <w:rFonts w:ascii="Times New Roman" w:hAnsi="Times New Roman"/>
                <w:color w:val="000000"/>
                <w:sz w:val="16"/>
                <w:szCs w:val="16"/>
              </w:rPr>
            </w:pPr>
            <w:r w:rsidRPr="00A33A16">
              <w:rPr>
                <w:rFonts w:ascii="Times New Roman" w:hAnsi="Times New Roman"/>
                <w:b/>
                <w:bCs/>
                <w:color w:val="000000"/>
                <w:sz w:val="16"/>
                <w:szCs w:val="16"/>
                <w:u w:val="single"/>
              </w:rPr>
              <w:t>СПРАВОЧНО:</w:t>
            </w:r>
            <w:r w:rsidRPr="00A33A16">
              <w:rPr>
                <w:rFonts w:ascii="Times New Roman" w:hAnsi="Times New Roman"/>
                <w:color w:val="000000"/>
                <w:sz w:val="16"/>
                <w:szCs w:val="16"/>
              </w:rPr>
              <w:t xml:space="preserve"> Расходы на оказание муниципальных услуг (выполнение работ) муниципальными учреждениями</w:t>
            </w:r>
          </w:p>
        </w:tc>
        <w:tc>
          <w:tcPr>
            <w:tcW w:w="77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129 433,4</w:t>
            </w:r>
          </w:p>
        </w:tc>
        <w:tc>
          <w:tcPr>
            <w:tcW w:w="78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color w:val="000000"/>
                <w:sz w:val="16"/>
                <w:szCs w:val="16"/>
              </w:rPr>
            </w:pPr>
            <w:r w:rsidRPr="00A33A16">
              <w:rPr>
                <w:rFonts w:ascii="Times New Roman" w:hAnsi="Times New Roman"/>
                <w:color w:val="000000"/>
                <w:sz w:val="16"/>
                <w:szCs w:val="16"/>
              </w:rPr>
              <w:t>165 037,5</w:t>
            </w:r>
          </w:p>
        </w:tc>
        <w:tc>
          <w:tcPr>
            <w:tcW w:w="802"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198 681,6</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96,7</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120,4</w:t>
            </w:r>
          </w:p>
        </w:tc>
        <w:tc>
          <w:tcPr>
            <w:tcW w:w="75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198 725,5</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99,9</w:t>
            </w:r>
          </w:p>
        </w:tc>
        <w:tc>
          <w:tcPr>
            <w:tcW w:w="567"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100,0</w:t>
            </w:r>
          </w:p>
        </w:tc>
        <w:tc>
          <w:tcPr>
            <w:tcW w:w="850"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198 455,6</w:t>
            </w:r>
          </w:p>
        </w:tc>
        <w:tc>
          <w:tcPr>
            <w:tcW w:w="709"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97,9</w:t>
            </w:r>
          </w:p>
        </w:tc>
        <w:tc>
          <w:tcPr>
            <w:tcW w:w="583" w:type="dxa"/>
            <w:shd w:val="clear" w:color="auto" w:fill="auto"/>
            <w:noWrap/>
            <w:vAlign w:val="center"/>
            <w:hideMark/>
          </w:tcPr>
          <w:p w:rsidR="00256AD5" w:rsidRPr="00A33A16" w:rsidRDefault="00256AD5" w:rsidP="00A33A16">
            <w:pPr>
              <w:spacing w:after="0" w:line="240" w:lineRule="auto"/>
              <w:ind w:left="-44" w:right="-137"/>
              <w:jc w:val="center"/>
              <w:rPr>
                <w:rFonts w:ascii="Times New Roman" w:hAnsi="Times New Roman"/>
                <w:sz w:val="16"/>
                <w:szCs w:val="16"/>
              </w:rPr>
            </w:pPr>
            <w:r w:rsidRPr="00A33A16">
              <w:rPr>
                <w:rFonts w:ascii="Times New Roman" w:hAnsi="Times New Roman"/>
                <w:sz w:val="16"/>
                <w:szCs w:val="16"/>
              </w:rPr>
              <w:t>99,9</w:t>
            </w:r>
          </w:p>
        </w:tc>
      </w:tr>
    </w:tbl>
    <w:p w:rsidR="00256AD5" w:rsidRPr="00106861" w:rsidRDefault="00256AD5" w:rsidP="00106861">
      <w:pPr>
        <w:spacing w:line="360" w:lineRule="auto"/>
        <w:jc w:val="center"/>
        <w:rPr>
          <w:rFonts w:ascii="Times New Roman" w:hAnsi="Times New Roman"/>
          <w:sz w:val="24"/>
          <w:szCs w:val="24"/>
        </w:rPr>
      </w:pPr>
    </w:p>
    <w:p w:rsidR="00C73E2E" w:rsidRPr="00106861" w:rsidRDefault="00C73E2E" w:rsidP="00106861">
      <w:pPr>
        <w:spacing w:after="0" w:line="360" w:lineRule="auto"/>
        <w:ind w:firstLine="709"/>
        <w:jc w:val="both"/>
        <w:rPr>
          <w:rFonts w:ascii="Times New Roman" w:hAnsi="Times New Roman"/>
          <w:sz w:val="24"/>
          <w:szCs w:val="24"/>
          <w:lang w:eastAsia="en-US"/>
        </w:rPr>
      </w:pPr>
      <w:r w:rsidRPr="00106861">
        <w:rPr>
          <w:rFonts w:ascii="Times New Roman" w:hAnsi="Times New Roman"/>
          <w:sz w:val="24"/>
          <w:szCs w:val="24"/>
          <w:lang w:eastAsia="en-US"/>
        </w:rPr>
        <w:t xml:space="preserve">В целом изменение динамики расходов на финансирование сферы культуры обусловлено общими тенденциями обеспечения мероприятий антитеррористической направленности, повышением оплаты труда отдельных категорий работников в целях достижения в 2018 году установленных значений показателей указов Президента Российской Федерации от 7 мая 2012 № 597 «О мероприятиях по реализации государственной социальной политики» (далее – Указ № 597), и от 1 июня 2012 года № 761 «О Национальной стратегии действий в интересах детей на 2012–2017 годы» (далее – Указ № 761), индексацией на прогнозируемых уровень инфляции фонда оплаты труда работников не попадающих под действие Указов № 597, 761. </w:t>
      </w:r>
    </w:p>
    <w:p w:rsidR="00C73E2E" w:rsidRPr="00106861" w:rsidRDefault="00C73E2E" w:rsidP="00106861">
      <w:pPr>
        <w:spacing w:after="0" w:line="360" w:lineRule="auto"/>
        <w:ind w:firstLine="709"/>
        <w:jc w:val="both"/>
        <w:rPr>
          <w:rFonts w:ascii="Times New Roman" w:hAnsi="Times New Roman"/>
          <w:sz w:val="24"/>
          <w:szCs w:val="24"/>
          <w:lang w:eastAsia="en-US"/>
        </w:rPr>
      </w:pPr>
      <w:r w:rsidRPr="00106861">
        <w:rPr>
          <w:rFonts w:ascii="Times New Roman" w:hAnsi="Times New Roman"/>
          <w:sz w:val="24"/>
          <w:szCs w:val="24"/>
          <w:lang w:eastAsia="en-US"/>
        </w:rPr>
        <w:t>Снижение динамики планируемых расходов по муниципальной программе в плановом периоде 2019, 2020 годов связано с включением 2018 году расходов обеспечение мероприятий антитеррористической направленности, изменением объемов межбюджетных трансфертов.</w:t>
      </w:r>
    </w:p>
    <w:p w:rsidR="00C73E2E" w:rsidRPr="00106861" w:rsidRDefault="00C73E2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Наибольший удельный вес 69,5% в 2018 -2020 годах в объеме ресурсного обеспечения муниципальной программы составляют расходы на реализацию </w:t>
      </w:r>
      <w:r w:rsidRPr="00106861">
        <w:rPr>
          <w:rFonts w:ascii="Times New Roman" w:hAnsi="Times New Roman"/>
          <w:color w:val="000000"/>
          <w:sz w:val="24"/>
          <w:szCs w:val="24"/>
        </w:rPr>
        <w:t>подпрограммы «</w:t>
      </w:r>
      <w:r w:rsidRPr="00106861">
        <w:rPr>
          <w:rFonts w:ascii="Times New Roman" w:hAnsi="Times New Roman"/>
          <w:bCs/>
          <w:color w:val="000000"/>
          <w:sz w:val="24"/>
          <w:szCs w:val="24"/>
        </w:rPr>
        <w:t>Укрепление единого культурного пространства</w:t>
      </w:r>
      <w:r w:rsidRPr="00106861">
        <w:rPr>
          <w:rFonts w:ascii="Times New Roman" w:hAnsi="Times New Roman"/>
          <w:color w:val="000000"/>
          <w:sz w:val="24"/>
          <w:szCs w:val="24"/>
        </w:rPr>
        <w:t xml:space="preserve">» Средства подпрограммы </w:t>
      </w:r>
      <w:r w:rsidRPr="00106861">
        <w:rPr>
          <w:rFonts w:ascii="Times New Roman" w:hAnsi="Times New Roman"/>
          <w:sz w:val="24"/>
          <w:szCs w:val="24"/>
        </w:rPr>
        <w:t>будут направлены на дальнейшую реализацию мероприятий по поддержке одаренных детей и молодежи, развитие художественного образования, профессионального искусства, проведение культурно-массовых мероприятий, стимулирование культурного разнообразия в муниципальном образовании, поддержку социально-ориентированных организаций.</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Удельный вес второго по ресурсоёмкости в объеме ресурсного обеспечения муниципальной программы составят расходы в размере 30,5 % по подпрограмме «</w:t>
      </w:r>
      <w:r w:rsidRPr="00106861">
        <w:rPr>
          <w:rFonts w:ascii="Times New Roman" w:hAnsi="Times New Roman"/>
          <w:bCs/>
          <w:color w:val="000000"/>
          <w:sz w:val="24"/>
          <w:szCs w:val="24"/>
        </w:rPr>
        <w:t>Сохранение исторического и культурного наследия, снижение инфраструктурных ограничений с целью обеспечения функционирования всех видов культурной деятельности</w:t>
      </w:r>
      <w:r w:rsidRPr="00106861">
        <w:rPr>
          <w:rFonts w:ascii="Times New Roman" w:hAnsi="Times New Roman"/>
          <w:sz w:val="24"/>
          <w:szCs w:val="24"/>
        </w:rPr>
        <w:t xml:space="preserve">» и будут направлены на реализацию основных мероприятий в области </w:t>
      </w:r>
      <w:r w:rsidRPr="00106861">
        <w:rPr>
          <w:rFonts w:ascii="Times New Roman" w:hAnsi="Times New Roman"/>
          <w:sz w:val="24"/>
          <w:szCs w:val="24"/>
        </w:rPr>
        <w:lastRenderedPageBreak/>
        <w:t xml:space="preserve">библиотечного, музейного и архивного дела, укрепления материально-технической базы учреждений культуры. </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Бюджетные ассигнования на реализацию муниципальной программы по направлениям расходования средств представлены следующим образом.</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На финансовое обеспечение выполнения муниципальных заданий по оказанию муниципальных услуг (выполнения работ) запланированы средства на 2018 год в сумме 198 681,6 тыс. рублей, на 2019 год – 198 725,5 тыс. рублей, на 2020 год – 198 455,6 тыс. рублей.</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Оказание муниципальных услуг (работ) в сфере культуры и образования в сфере культуры, в 2018–2020 годах будет осуществляться 3 муниципальными учреждениями, в том числе 1 бюджетным учреждением и 2 автономными учреждениями. </w:t>
      </w:r>
    </w:p>
    <w:p w:rsidR="00C73E2E" w:rsidRPr="00106861" w:rsidRDefault="00C73E2E"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На реализацию государственных полномочий по хранению, комплектованию, учету и использованию архивных документов, предусмотрено предоставление субвенции муниципальному образованию в объёме на 2018 год – 225,9 тыс. рублей, на 2019 год- 246,7 тыс. рублей, на 2020 год 267,5 тыс. рублей.</w:t>
      </w:r>
    </w:p>
    <w:p w:rsidR="00265A88" w:rsidRPr="00F611EE" w:rsidRDefault="00265A88" w:rsidP="00F611EE">
      <w:pPr>
        <w:spacing w:after="0" w:line="360" w:lineRule="auto"/>
        <w:ind w:firstLine="709"/>
        <w:jc w:val="center"/>
        <w:rPr>
          <w:rFonts w:ascii="Times New Roman" w:hAnsi="Times New Roman"/>
          <w:b/>
          <w:sz w:val="24"/>
          <w:szCs w:val="24"/>
        </w:rPr>
      </w:pPr>
    </w:p>
    <w:p w:rsidR="00F611EE" w:rsidRPr="00F611EE" w:rsidRDefault="00F611EE" w:rsidP="00F611EE">
      <w:pPr>
        <w:pStyle w:val="4"/>
        <w:jc w:val="center"/>
        <w:rPr>
          <w:rFonts w:ascii="Times New Roman" w:hAnsi="Times New Roman" w:cs="Times New Roman"/>
          <w:b/>
          <w:i w:val="0"/>
          <w:color w:val="auto"/>
          <w:sz w:val="24"/>
          <w:szCs w:val="24"/>
        </w:rPr>
      </w:pPr>
      <w:r w:rsidRPr="00F611EE">
        <w:rPr>
          <w:rFonts w:ascii="Times New Roman" w:hAnsi="Times New Roman" w:cs="Times New Roman"/>
          <w:b/>
          <w:i w:val="0"/>
          <w:color w:val="auto"/>
          <w:sz w:val="24"/>
          <w:szCs w:val="24"/>
        </w:rPr>
        <w:t>0500000000 Муниципальная программа «Развитие физической культуры и спорта в муниципальном образовании городской округ город Пыть-Ях на 2018-2025 годы и на период до 2030 года»</w:t>
      </w:r>
    </w:p>
    <w:p w:rsidR="00F611EE" w:rsidRPr="00F611EE" w:rsidRDefault="00F611EE" w:rsidP="00F611EE">
      <w:pPr>
        <w:spacing w:after="0" w:line="360" w:lineRule="auto"/>
        <w:ind w:firstLine="709"/>
        <w:jc w:val="center"/>
        <w:rPr>
          <w:rFonts w:ascii="Times New Roman" w:hAnsi="Times New Roman"/>
          <w:b/>
          <w:sz w:val="24"/>
          <w:szCs w:val="24"/>
        </w:rPr>
      </w:pPr>
    </w:p>
    <w:p w:rsidR="00F611EE" w:rsidRPr="00F611EE" w:rsidRDefault="00F611EE" w:rsidP="00F611EE">
      <w:pPr>
        <w:autoSpaceDE w:val="0"/>
        <w:autoSpaceDN w:val="0"/>
        <w:adjustRightInd w:val="0"/>
        <w:spacing w:after="0" w:line="360" w:lineRule="auto"/>
        <w:ind w:firstLine="709"/>
        <w:jc w:val="both"/>
        <w:rPr>
          <w:rFonts w:ascii="Times New Roman" w:hAnsi="Times New Roman"/>
          <w:sz w:val="24"/>
          <w:szCs w:val="24"/>
        </w:rPr>
      </w:pPr>
      <w:r w:rsidRPr="00F611EE">
        <w:rPr>
          <w:rFonts w:ascii="Times New Roman" w:hAnsi="Times New Roman"/>
          <w:sz w:val="24"/>
          <w:szCs w:val="24"/>
        </w:rPr>
        <w:t xml:space="preserve">Ответственный исполнитель муниципальной программы </w:t>
      </w:r>
      <w:r w:rsidRPr="00F611EE">
        <w:rPr>
          <w:rFonts w:ascii="Times New Roman" w:hAnsi="Times New Roman" w:cs="Arial"/>
          <w:sz w:val="24"/>
          <w:szCs w:val="24"/>
        </w:rPr>
        <w:t>–</w:t>
      </w:r>
      <w:r w:rsidRPr="00F611EE">
        <w:rPr>
          <w:rFonts w:ascii="Arial" w:hAnsi="Arial" w:cs="Arial"/>
          <w:sz w:val="24"/>
          <w:szCs w:val="24"/>
        </w:rPr>
        <w:t xml:space="preserve"> </w:t>
      </w:r>
      <w:r w:rsidRPr="00F611EE">
        <w:rPr>
          <w:rFonts w:ascii="Times New Roman" w:hAnsi="Times New Roman"/>
          <w:sz w:val="24"/>
          <w:szCs w:val="24"/>
        </w:rPr>
        <w:t xml:space="preserve">отдел по физической культуре и спорту администрации города Пыть-Яха, соисполнители </w:t>
      </w:r>
      <w:r w:rsidRPr="00F611EE">
        <w:rPr>
          <w:rFonts w:ascii="Times New Roman" w:hAnsi="Times New Roman" w:cs="Arial"/>
          <w:sz w:val="24"/>
          <w:szCs w:val="24"/>
        </w:rPr>
        <w:t>–</w:t>
      </w:r>
      <w:r w:rsidRPr="00F611EE">
        <w:rPr>
          <w:rFonts w:ascii="Times New Roman" w:hAnsi="Times New Roman"/>
          <w:sz w:val="24"/>
          <w:szCs w:val="24"/>
        </w:rPr>
        <w:t xml:space="preserve"> Муниципальное казенное учреждение «Управление капитального строительства г. Пыть-Ях»; учреждения физической культуры и спорта, подведомственные отделу по физической культуре и спорту администрации г. Пыть-Яха.</w:t>
      </w:r>
    </w:p>
    <w:p w:rsidR="00F611EE" w:rsidRPr="00F611EE" w:rsidRDefault="00F611EE" w:rsidP="00F611EE">
      <w:pPr>
        <w:spacing w:after="0" w:line="360" w:lineRule="auto"/>
        <w:ind w:firstLine="709"/>
        <w:jc w:val="both"/>
        <w:rPr>
          <w:rFonts w:ascii="Times New Roman" w:hAnsi="Times New Roman"/>
          <w:sz w:val="24"/>
          <w:szCs w:val="24"/>
        </w:rPr>
      </w:pPr>
      <w:r w:rsidRPr="00F611EE">
        <w:rPr>
          <w:rFonts w:ascii="Times New Roman" w:hAnsi="Times New Roman"/>
          <w:sz w:val="24"/>
          <w:szCs w:val="24"/>
        </w:rPr>
        <w:t>Целью муниципальной программы является обеспечение жителей муниципального образования городского округа города Пыть-Ях возможностью систематически заниматься физической культурой и спортом, повышение конкурентоспособности спорта на окружной, российской и международной арене.</w:t>
      </w:r>
    </w:p>
    <w:p w:rsidR="00F611EE" w:rsidRPr="00F611EE" w:rsidRDefault="00F611EE" w:rsidP="00F611EE">
      <w:pPr>
        <w:spacing w:after="0" w:line="360" w:lineRule="auto"/>
        <w:ind w:firstLine="709"/>
        <w:jc w:val="both"/>
        <w:rPr>
          <w:rFonts w:ascii="Times New Roman" w:hAnsi="Times New Roman"/>
          <w:sz w:val="24"/>
          <w:szCs w:val="24"/>
        </w:rPr>
      </w:pPr>
      <w:r w:rsidRPr="00F611EE">
        <w:rPr>
          <w:rFonts w:ascii="Times New Roman" w:hAnsi="Times New Roman"/>
          <w:sz w:val="24"/>
          <w:szCs w:val="24"/>
        </w:rPr>
        <w:t>Задачи муниципальной программы:</w:t>
      </w:r>
    </w:p>
    <w:p w:rsidR="00F611EE" w:rsidRPr="00F611EE" w:rsidRDefault="00F611EE" w:rsidP="00F611EE">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р</w:t>
      </w:r>
      <w:r w:rsidRPr="00F611EE">
        <w:rPr>
          <w:rFonts w:ascii="Times New Roman" w:hAnsi="Times New Roman"/>
          <w:sz w:val="24"/>
          <w:szCs w:val="24"/>
        </w:rPr>
        <w:t>азвитие массовой физической культуры и спорта, спортивной инфраструктуры, пропаганда здорового образа жизни.</w:t>
      </w:r>
    </w:p>
    <w:p w:rsidR="00F611EE" w:rsidRPr="00F611EE" w:rsidRDefault="00F611EE" w:rsidP="00F611EE">
      <w:pPr>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о</w:t>
      </w:r>
      <w:r w:rsidRPr="00F611EE">
        <w:rPr>
          <w:rFonts w:ascii="Times New Roman" w:hAnsi="Times New Roman"/>
          <w:sz w:val="24"/>
          <w:szCs w:val="24"/>
        </w:rPr>
        <w:t>беспечение успешного выступления спортсменов на официальных окружных, всероссийских и международных спортивных соревнованиях, подготовка спортивного резерва, поддержка развития спорта высших достижений, в том числе спорта инвалидов и лиц с ограниченными</w:t>
      </w:r>
      <w:r>
        <w:rPr>
          <w:rFonts w:ascii="Times New Roman" w:hAnsi="Times New Roman"/>
          <w:sz w:val="24"/>
          <w:szCs w:val="24"/>
        </w:rPr>
        <w:t xml:space="preserve"> возможностями здоровья.</w:t>
      </w:r>
    </w:p>
    <w:p w:rsidR="00F611EE" w:rsidRPr="00F611EE" w:rsidRDefault="00F611EE" w:rsidP="00F611EE">
      <w:pPr>
        <w:autoSpaceDE w:val="0"/>
        <w:autoSpaceDN w:val="0"/>
        <w:adjustRightInd w:val="0"/>
        <w:spacing w:after="0" w:line="360" w:lineRule="auto"/>
        <w:ind w:firstLine="709"/>
        <w:jc w:val="both"/>
        <w:rPr>
          <w:rFonts w:ascii="Times New Roman" w:hAnsi="Times New Roman"/>
          <w:sz w:val="24"/>
          <w:szCs w:val="24"/>
        </w:rPr>
      </w:pPr>
      <w:r w:rsidRPr="00F611EE">
        <w:rPr>
          <w:rFonts w:ascii="Times New Roman" w:hAnsi="Times New Roman"/>
          <w:sz w:val="24"/>
          <w:szCs w:val="24"/>
        </w:rPr>
        <w:lastRenderedPageBreak/>
        <w:t>Достижение указанной цели и решение задач характеризуется следующими целевыми показателями:</w:t>
      </w:r>
    </w:p>
    <w:p w:rsidR="0018687B" w:rsidRDefault="0018687B" w:rsidP="00F611EE">
      <w:pPr>
        <w:spacing w:after="0" w:line="360" w:lineRule="auto"/>
        <w:ind w:firstLine="709"/>
        <w:jc w:val="right"/>
        <w:rPr>
          <w:rFonts w:ascii="Times New Roman" w:hAnsi="Times New Roman"/>
          <w:sz w:val="24"/>
          <w:szCs w:val="24"/>
        </w:rPr>
      </w:pPr>
    </w:p>
    <w:p w:rsidR="00F611EE" w:rsidRPr="00F611EE" w:rsidRDefault="00F611EE" w:rsidP="00F611EE">
      <w:pPr>
        <w:spacing w:after="0" w:line="360" w:lineRule="auto"/>
        <w:ind w:firstLine="709"/>
        <w:jc w:val="right"/>
        <w:rPr>
          <w:rFonts w:ascii="Times New Roman" w:hAnsi="Times New Roman"/>
          <w:sz w:val="24"/>
          <w:szCs w:val="24"/>
        </w:rPr>
      </w:pPr>
      <w:r w:rsidRPr="00F611EE">
        <w:rPr>
          <w:rFonts w:ascii="Times New Roman" w:hAnsi="Times New Roman"/>
          <w:sz w:val="24"/>
          <w:szCs w:val="24"/>
        </w:rPr>
        <w:t>Таблица 19</w:t>
      </w:r>
    </w:p>
    <w:p w:rsidR="00F611EE" w:rsidRDefault="00F611EE" w:rsidP="00F611EE">
      <w:pPr>
        <w:spacing w:after="0" w:line="360" w:lineRule="auto"/>
        <w:jc w:val="center"/>
        <w:rPr>
          <w:rFonts w:ascii="Times New Roman" w:hAnsi="Times New Roman"/>
          <w:sz w:val="24"/>
          <w:szCs w:val="24"/>
        </w:rPr>
      </w:pPr>
      <w:r w:rsidRPr="00F611EE">
        <w:rPr>
          <w:rFonts w:ascii="Times New Roman" w:hAnsi="Times New Roman"/>
          <w:sz w:val="24"/>
          <w:szCs w:val="24"/>
        </w:rPr>
        <w:t>Целевые показатели муниципальной программы «Развитие физической культуры и спорта в муниципальном образовании городской округ город Пыть-Ях на 2018-2025 годы и на период до 2030 года»</w:t>
      </w:r>
    </w:p>
    <w:tbl>
      <w:tblPr>
        <w:tblW w:w="92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
        <w:gridCol w:w="3759"/>
        <w:gridCol w:w="879"/>
        <w:gridCol w:w="1135"/>
        <w:gridCol w:w="787"/>
        <w:gridCol w:w="630"/>
        <w:gridCol w:w="630"/>
        <w:gridCol w:w="788"/>
      </w:tblGrid>
      <w:tr w:rsidR="00F611EE" w:rsidRPr="00C73E2E" w:rsidTr="00F611EE">
        <w:trPr>
          <w:cantSplit/>
          <w:trHeight w:val="20"/>
        </w:trPr>
        <w:tc>
          <w:tcPr>
            <w:tcW w:w="679"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 показателя</w:t>
            </w:r>
          </w:p>
        </w:tc>
        <w:tc>
          <w:tcPr>
            <w:tcW w:w="3759"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Наименование показателей результатов</w:t>
            </w:r>
          </w:p>
        </w:tc>
        <w:tc>
          <w:tcPr>
            <w:tcW w:w="879"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Единица измерения</w:t>
            </w:r>
          </w:p>
        </w:tc>
        <w:tc>
          <w:tcPr>
            <w:tcW w:w="1135"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Базовый показатель на начало реализации муниципальной программы</w:t>
            </w:r>
          </w:p>
        </w:tc>
        <w:tc>
          <w:tcPr>
            <w:tcW w:w="787"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201</w:t>
            </w:r>
            <w:r>
              <w:rPr>
                <w:rFonts w:ascii="Times New Roman" w:hAnsi="Times New Roman"/>
                <w:sz w:val="16"/>
                <w:szCs w:val="16"/>
              </w:rPr>
              <w:t>8</w:t>
            </w:r>
            <w:r w:rsidRPr="00C73E2E">
              <w:rPr>
                <w:rFonts w:ascii="Times New Roman" w:hAnsi="Times New Roman"/>
                <w:sz w:val="16"/>
                <w:szCs w:val="16"/>
              </w:rPr>
              <w:t xml:space="preserve"> год</w:t>
            </w:r>
          </w:p>
        </w:tc>
        <w:tc>
          <w:tcPr>
            <w:tcW w:w="630"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201</w:t>
            </w:r>
            <w:r>
              <w:rPr>
                <w:rFonts w:ascii="Times New Roman" w:hAnsi="Times New Roman"/>
                <w:sz w:val="16"/>
                <w:szCs w:val="16"/>
              </w:rPr>
              <w:t>9</w:t>
            </w:r>
            <w:r w:rsidRPr="00C73E2E">
              <w:rPr>
                <w:rFonts w:ascii="Times New Roman" w:hAnsi="Times New Roman"/>
                <w:sz w:val="16"/>
                <w:szCs w:val="16"/>
              </w:rPr>
              <w:t xml:space="preserve"> год</w:t>
            </w:r>
          </w:p>
        </w:tc>
        <w:tc>
          <w:tcPr>
            <w:tcW w:w="630"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20</w:t>
            </w:r>
            <w:r>
              <w:rPr>
                <w:rFonts w:ascii="Times New Roman" w:hAnsi="Times New Roman"/>
                <w:sz w:val="16"/>
                <w:szCs w:val="16"/>
              </w:rPr>
              <w:t>20</w:t>
            </w:r>
            <w:r w:rsidRPr="00C73E2E">
              <w:rPr>
                <w:rFonts w:ascii="Times New Roman" w:hAnsi="Times New Roman"/>
                <w:sz w:val="16"/>
                <w:szCs w:val="16"/>
              </w:rPr>
              <w:t xml:space="preserve"> год</w:t>
            </w:r>
          </w:p>
        </w:tc>
        <w:tc>
          <w:tcPr>
            <w:tcW w:w="788" w:type="dxa"/>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2030 год</w:t>
            </w:r>
          </w:p>
        </w:tc>
      </w:tr>
      <w:tr w:rsidR="00F611EE" w:rsidRPr="00C73E2E" w:rsidTr="00F611EE">
        <w:trPr>
          <w:cantSplit/>
          <w:trHeight w:val="20"/>
        </w:trPr>
        <w:tc>
          <w:tcPr>
            <w:tcW w:w="679"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1</w:t>
            </w:r>
          </w:p>
        </w:tc>
        <w:tc>
          <w:tcPr>
            <w:tcW w:w="3759"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2</w:t>
            </w:r>
          </w:p>
        </w:tc>
        <w:tc>
          <w:tcPr>
            <w:tcW w:w="879"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3</w:t>
            </w:r>
          </w:p>
        </w:tc>
        <w:tc>
          <w:tcPr>
            <w:tcW w:w="1135" w:type="dxa"/>
            <w:shd w:val="clear" w:color="auto" w:fill="auto"/>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4</w:t>
            </w:r>
          </w:p>
        </w:tc>
        <w:tc>
          <w:tcPr>
            <w:tcW w:w="787" w:type="dxa"/>
            <w:shd w:val="clear" w:color="auto" w:fill="auto"/>
            <w:noWrap/>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5</w:t>
            </w:r>
          </w:p>
        </w:tc>
        <w:tc>
          <w:tcPr>
            <w:tcW w:w="630" w:type="dxa"/>
            <w:shd w:val="clear" w:color="auto" w:fill="auto"/>
            <w:noWrap/>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6</w:t>
            </w:r>
          </w:p>
        </w:tc>
        <w:tc>
          <w:tcPr>
            <w:tcW w:w="630" w:type="dxa"/>
            <w:shd w:val="clear" w:color="auto" w:fill="auto"/>
            <w:noWrap/>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7</w:t>
            </w:r>
          </w:p>
        </w:tc>
        <w:tc>
          <w:tcPr>
            <w:tcW w:w="788" w:type="dxa"/>
            <w:vAlign w:val="center"/>
          </w:tcPr>
          <w:p w:rsidR="00F611EE" w:rsidRPr="00C73E2E" w:rsidRDefault="00F611EE" w:rsidP="00F611EE">
            <w:pPr>
              <w:spacing w:after="0" w:line="240" w:lineRule="auto"/>
              <w:jc w:val="center"/>
              <w:rPr>
                <w:rFonts w:ascii="Times New Roman" w:hAnsi="Times New Roman"/>
                <w:sz w:val="16"/>
                <w:szCs w:val="16"/>
              </w:rPr>
            </w:pPr>
            <w:r w:rsidRPr="00C73E2E">
              <w:rPr>
                <w:rFonts w:ascii="Times New Roman" w:hAnsi="Times New Roman"/>
                <w:sz w:val="16"/>
                <w:szCs w:val="16"/>
              </w:rPr>
              <w:t>9</w:t>
            </w:r>
          </w:p>
        </w:tc>
      </w:tr>
      <w:tr w:rsidR="00F611EE" w:rsidRPr="00C73E2E" w:rsidTr="00F611EE">
        <w:trPr>
          <w:cantSplit/>
          <w:trHeight w:val="20"/>
        </w:trPr>
        <w:tc>
          <w:tcPr>
            <w:tcW w:w="6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1</w:t>
            </w:r>
          </w:p>
        </w:tc>
        <w:tc>
          <w:tcPr>
            <w:tcW w:w="3759" w:type="dxa"/>
            <w:shd w:val="clear" w:color="auto" w:fill="auto"/>
            <w:vAlign w:val="bottom"/>
          </w:tcPr>
          <w:p w:rsidR="00F611EE" w:rsidRPr="00D727F5" w:rsidRDefault="00F611EE" w:rsidP="00F611EE">
            <w:pPr>
              <w:spacing w:after="0" w:line="240" w:lineRule="auto"/>
              <w:rPr>
                <w:rFonts w:ascii="Times New Roman" w:hAnsi="Times New Roman"/>
                <w:sz w:val="20"/>
                <w:szCs w:val="20"/>
              </w:rPr>
            </w:pPr>
            <w:r w:rsidRPr="00D727F5">
              <w:rPr>
                <w:rFonts w:ascii="Times New Roman" w:hAnsi="Times New Roman"/>
                <w:color w:val="000000"/>
                <w:sz w:val="20"/>
                <w:szCs w:val="20"/>
              </w:rPr>
              <w:t>Увеличение доли населения, систематически занимающегося физической культурой и спортом, в общей численности населения, с 36,5% до 40%.</w:t>
            </w:r>
          </w:p>
        </w:tc>
        <w:tc>
          <w:tcPr>
            <w:tcW w:w="8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w:t>
            </w:r>
          </w:p>
        </w:tc>
        <w:tc>
          <w:tcPr>
            <w:tcW w:w="1135"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36,5</w:t>
            </w:r>
          </w:p>
        </w:tc>
        <w:tc>
          <w:tcPr>
            <w:tcW w:w="787"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36,5</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38</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39,5</w:t>
            </w:r>
          </w:p>
        </w:tc>
        <w:tc>
          <w:tcPr>
            <w:tcW w:w="788" w:type="dxa"/>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40</w:t>
            </w:r>
          </w:p>
        </w:tc>
      </w:tr>
      <w:tr w:rsidR="00F611EE" w:rsidRPr="00C73E2E" w:rsidTr="00F611EE">
        <w:trPr>
          <w:cantSplit/>
          <w:trHeight w:val="20"/>
        </w:trPr>
        <w:tc>
          <w:tcPr>
            <w:tcW w:w="6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w:t>
            </w:r>
          </w:p>
        </w:tc>
        <w:tc>
          <w:tcPr>
            <w:tcW w:w="3759" w:type="dxa"/>
            <w:shd w:val="clear" w:color="auto" w:fill="auto"/>
            <w:vAlign w:val="bottom"/>
          </w:tcPr>
          <w:p w:rsidR="00F611EE" w:rsidRPr="00D727F5" w:rsidRDefault="00F611EE" w:rsidP="00F611EE">
            <w:pPr>
              <w:autoSpaceDE w:val="0"/>
              <w:autoSpaceDN w:val="0"/>
              <w:adjustRightInd w:val="0"/>
              <w:spacing w:after="0" w:line="240" w:lineRule="auto"/>
              <w:jc w:val="both"/>
              <w:rPr>
                <w:rFonts w:ascii="Times New Roman" w:hAnsi="Times New Roman"/>
                <w:sz w:val="20"/>
                <w:szCs w:val="20"/>
              </w:rPr>
            </w:pPr>
            <w:r w:rsidRPr="00D727F5">
              <w:rPr>
                <w:rFonts w:ascii="Times New Roman" w:hAnsi="Times New Roman"/>
                <w:color w:val="000000"/>
                <w:sz w:val="20"/>
                <w:szCs w:val="20"/>
              </w:rPr>
              <w:t>Увеличение уровня обеспеченности населения спортивными сооружениями исходя из единовременной пропускной способности объектов спорта, с 29,8% до 31.8%.</w:t>
            </w:r>
          </w:p>
        </w:tc>
        <w:tc>
          <w:tcPr>
            <w:tcW w:w="8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w:t>
            </w:r>
          </w:p>
        </w:tc>
        <w:tc>
          <w:tcPr>
            <w:tcW w:w="1135"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29,8</w:t>
            </w:r>
          </w:p>
        </w:tc>
        <w:tc>
          <w:tcPr>
            <w:tcW w:w="787"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29,8</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29,8</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31,8</w:t>
            </w:r>
          </w:p>
        </w:tc>
        <w:tc>
          <w:tcPr>
            <w:tcW w:w="788" w:type="dxa"/>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31,8</w:t>
            </w:r>
          </w:p>
        </w:tc>
      </w:tr>
      <w:tr w:rsidR="00F611EE" w:rsidRPr="00C73E2E" w:rsidTr="00F611EE">
        <w:trPr>
          <w:cantSplit/>
          <w:trHeight w:val="20"/>
        </w:trPr>
        <w:tc>
          <w:tcPr>
            <w:tcW w:w="6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w:t>
            </w:r>
          </w:p>
        </w:tc>
        <w:tc>
          <w:tcPr>
            <w:tcW w:w="3759" w:type="dxa"/>
            <w:shd w:val="clear" w:color="auto" w:fill="auto"/>
            <w:vAlign w:val="bottom"/>
          </w:tcPr>
          <w:p w:rsidR="00F611EE" w:rsidRPr="00D727F5" w:rsidRDefault="00F611EE" w:rsidP="00F611EE">
            <w:pPr>
              <w:autoSpaceDE w:val="0"/>
              <w:autoSpaceDN w:val="0"/>
              <w:adjustRightInd w:val="0"/>
              <w:spacing w:after="0" w:line="240" w:lineRule="auto"/>
              <w:jc w:val="both"/>
              <w:rPr>
                <w:rFonts w:ascii="Times New Roman" w:hAnsi="Times New Roman"/>
                <w:sz w:val="20"/>
                <w:szCs w:val="20"/>
              </w:rPr>
            </w:pPr>
            <w:r w:rsidRPr="00D727F5">
              <w:rPr>
                <w:rFonts w:ascii="Times New Roman" w:hAnsi="Times New Roman"/>
                <w:color w:val="000000"/>
                <w:sz w:val="20"/>
                <w:szCs w:val="20"/>
              </w:rPr>
              <w:t>Увеличение доли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с 6,6% до 9,6%.</w:t>
            </w:r>
          </w:p>
        </w:tc>
        <w:tc>
          <w:tcPr>
            <w:tcW w:w="8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w:t>
            </w:r>
          </w:p>
        </w:tc>
        <w:tc>
          <w:tcPr>
            <w:tcW w:w="1135"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6,6</w:t>
            </w:r>
          </w:p>
        </w:tc>
        <w:tc>
          <w:tcPr>
            <w:tcW w:w="787"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6,6</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7,2</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7,6</w:t>
            </w:r>
          </w:p>
        </w:tc>
        <w:tc>
          <w:tcPr>
            <w:tcW w:w="788" w:type="dxa"/>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9,6</w:t>
            </w:r>
          </w:p>
        </w:tc>
      </w:tr>
      <w:tr w:rsidR="00F611EE" w:rsidRPr="00C73E2E" w:rsidTr="00F611EE">
        <w:trPr>
          <w:cantSplit/>
          <w:trHeight w:val="20"/>
        </w:trPr>
        <w:tc>
          <w:tcPr>
            <w:tcW w:w="6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w:t>
            </w:r>
          </w:p>
        </w:tc>
        <w:tc>
          <w:tcPr>
            <w:tcW w:w="3759" w:type="dxa"/>
            <w:shd w:val="clear" w:color="auto" w:fill="auto"/>
            <w:vAlign w:val="bottom"/>
          </w:tcPr>
          <w:p w:rsidR="00F611EE" w:rsidRPr="00D727F5" w:rsidRDefault="00F611EE" w:rsidP="00F611EE">
            <w:pPr>
              <w:autoSpaceDE w:val="0"/>
              <w:autoSpaceDN w:val="0"/>
              <w:adjustRightInd w:val="0"/>
              <w:spacing w:after="0" w:line="240" w:lineRule="auto"/>
              <w:jc w:val="both"/>
              <w:rPr>
                <w:rFonts w:ascii="Times New Roman" w:hAnsi="Times New Roman"/>
                <w:sz w:val="20"/>
                <w:szCs w:val="20"/>
              </w:rPr>
            </w:pPr>
            <w:r w:rsidRPr="00D727F5">
              <w:rPr>
                <w:rFonts w:ascii="Times New Roman" w:hAnsi="Times New Roman"/>
                <w:color w:val="000000"/>
                <w:sz w:val="20"/>
                <w:szCs w:val="20"/>
              </w:rPr>
              <w:t xml:space="preserve">Увеличение доли граждан муниципального образования городской округ город Пыть-Ях, выполнивших нормативы Всероссийского физкультурно-спортивного комплекса «Готов к труду и обороне» (ГТО), в общей численности населения, принявшего участие в сдаче нормативов Всероссийского физкультурно-спортивного комплекса «Готов к труду и обороне» (ГТО), с 30% до 70% </w:t>
            </w:r>
          </w:p>
        </w:tc>
        <w:tc>
          <w:tcPr>
            <w:tcW w:w="8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w:t>
            </w:r>
          </w:p>
        </w:tc>
        <w:tc>
          <w:tcPr>
            <w:tcW w:w="1135"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30</w:t>
            </w:r>
          </w:p>
        </w:tc>
        <w:tc>
          <w:tcPr>
            <w:tcW w:w="787"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30</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35</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40</w:t>
            </w:r>
          </w:p>
        </w:tc>
        <w:tc>
          <w:tcPr>
            <w:tcW w:w="788" w:type="dxa"/>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70</w:t>
            </w:r>
          </w:p>
        </w:tc>
      </w:tr>
      <w:tr w:rsidR="00F611EE" w:rsidRPr="00C73E2E" w:rsidTr="00F611EE">
        <w:trPr>
          <w:cantSplit/>
          <w:trHeight w:val="20"/>
        </w:trPr>
        <w:tc>
          <w:tcPr>
            <w:tcW w:w="6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5</w:t>
            </w:r>
          </w:p>
        </w:tc>
        <w:tc>
          <w:tcPr>
            <w:tcW w:w="3759" w:type="dxa"/>
            <w:shd w:val="clear" w:color="auto" w:fill="auto"/>
            <w:vAlign w:val="bottom"/>
          </w:tcPr>
          <w:p w:rsidR="00F611EE" w:rsidRPr="00D727F5" w:rsidRDefault="00F611EE" w:rsidP="00F611EE">
            <w:pPr>
              <w:spacing w:after="0" w:line="240" w:lineRule="auto"/>
              <w:rPr>
                <w:rFonts w:ascii="Times New Roman" w:hAnsi="Times New Roman"/>
                <w:sz w:val="20"/>
                <w:szCs w:val="20"/>
              </w:rPr>
            </w:pPr>
            <w:r w:rsidRPr="00D727F5">
              <w:rPr>
                <w:rFonts w:ascii="Times New Roman" w:hAnsi="Times New Roman"/>
                <w:color w:val="000000"/>
                <w:sz w:val="20"/>
                <w:szCs w:val="20"/>
              </w:rPr>
              <w:t>Увеличение количества присвоенных спортивных разрядов и квалификационных категорий спортивных судей с 410 до 470 ед</w:t>
            </w:r>
          </w:p>
        </w:tc>
        <w:tc>
          <w:tcPr>
            <w:tcW w:w="8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w:t>
            </w:r>
          </w:p>
        </w:tc>
        <w:tc>
          <w:tcPr>
            <w:tcW w:w="1135"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410</w:t>
            </w:r>
          </w:p>
        </w:tc>
        <w:tc>
          <w:tcPr>
            <w:tcW w:w="787"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410</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420</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430</w:t>
            </w:r>
          </w:p>
        </w:tc>
        <w:tc>
          <w:tcPr>
            <w:tcW w:w="788" w:type="dxa"/>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470</w:t>
            </w:r>
          </w:p>
        </w:tc>
      </w:tr>
      <w:tr w:rsidR="00F611EE" w:rsidRPr="00C73E2E" w:rsidTr="00F611EE">
        <w:trPr>
          <w:cantSplit/>
          <w:trHeight w:val="20"/>
        </w:trPr>
        <w:tc>
          <w:tcPr>
            <w:tcW w:w="6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6</w:t>
            </w:r>
          </w:p>
        </w:tc>
        <w:tc>
          <w:tcPr>
            <w:tcW w:w="3759" w:type="dxa"/>
            <w:shd w:val="clear" w:color="auto" w:fill="auto"/>
            <w:vAlign w:val="bottom"/>
          </w:tcPr>
          <w:p w:rsidR="00F611EE" w:rsidRPr="00D727F5" w:rsidRDefault="00F611EE" w:rsidP="00F611EE">
            <w:pPr>
              <w:spacing w:after="0" w:line="240" w:lineRule="auto"/>
              <w:rPr>
                <w:rFonts w:ascii="Times New Roman" w:hAnsi="Times New Roman"/>
                <w:sz w:val="20"/>
                <w:szCs w:val="20"/>
              </w:rPr>
            </w:pPr>
            <w:r w:rsidRPr="00D727F5">
              <w:rPr>
                <w:rFonts w:ascii="Times New Roman" w:hAnsi="Times New Roman"/>
                <w:color w:val="000000"/>
                <w:sz w:val="20"/>
                <w:szCs w:val="20"/>
              </w:rPr>
              <w:t>Увеличение доли детей, занимающихся в специализированных спортивных учреждениях, в общей численности детей от 6-15 лет с 23,5% до 24,4%.</w:t>
            </w:r>
          </w:p>
        </w:tc>
        <w:tc>
          <w:tcPr>
            <w:tcW w:w="879"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w:t>
            </w:r>
          </w:p>
        </w:tc>
        <w:tc>
          <w:tcPr>
            <w:tcW w:w="1135"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23,5</w:t>
            </w:r>
          </w:p>
        </w:tc>
        <w:tc>
          <w:tcPr>
            <w:tcW w:w="787"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23,5</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23,9</w:t>
            </w:r>
          </w:p>
        </w:tc>
        <w:tc>
          <w:tcPr>
            <w:tcW w:w="630" w:type="dxa"/>
            <w:shd w:val="clear" w:color="auto" w:fill="auto"/>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24,4</w:t>
            </w:r>
          </w:p>
        </w:tc>
        <w:tc>
          <w:tcPr>
            <w:tcW w:w="788" w:type="dxa"/>
            <w:vAlign w:val="bottom"/>
          </w:tcPr>
          <w:p w:rsidR="00F611EE" w:rsidRPr="00D727F5" w:rsidRDefault="00F611EE" w:rsidP="00F611EE">
            <w:pPr>
              <w:spacing w:after="0" w:line="240" w:lineRule="auto"/>
              <w:jc w:val="center"/>
              <w:rPr>
                <w:rFonts w:ascii="Times New Roman" w:hAnsi="Times New Roman"/>
                <w:sz w:val="20"/>
                <w:szCs w:val="20"/>
              </w:rPr>
            </w:pPr>
            <w:r w:rsidRPr="00D727F5">
              <w:rPr>
                <w:rFonts w:ascii="Times New Roman" w:hAnsi="Times New Roman"/>
                <w:sz w:val="20"/>
                <w:szCs w:val="20"/>
              </w:rPr>
              <w:t>24,4</w:t>
            </w:r>
          </w:p>
        </w:tc>
      </w:tr>
    </w:tbl>
    <w:p w:rsidR="00F611EE" w:rsidRPr="00C73E2E" w:rsidRDefault="00F611EE" w:rsidP="00F611EE">
      <w:pPr>
        <w:spacing w:after="0" w:line="240" w:lineRule="auto"/>
        <w:jc w:val="center"/>
        <w:rPr>
          <w:rFonts w:ascii="Times New Roman" w:hAnsi="Times New Roman"/>
          <w:sz w:val="24"/>
          <w:szCs w:val="24"/>
        </w:rPr>
      </w:pPr>
    </w:p>
    <w:p w:rsidR="00F611EE" w:rsidRDefault="00F611EE" w:rsidP="00F611EE">
      <w:pPr>
        <w:spacing w:line="360" w:lineRule="auto"/>
        <w:ind w:firstLine="708"/>
        <w:jc w:val="both"/>
        <w:rPr>
          <w:rFonts w:ascii="Times New Roman" w:hAnsi="Times New Roman"/>
          <w:sz w:val="24"/>
          <w:szCs w:val="24"/>
        </w:rPr>
      </w:pPr>
      <w:r w:rsidRPr="00F611EE">
        <w:rPr>
          <w:rFonts w:ascii="Times New Roman" w:hAnsi="Times New Roman"/>
          <w:sz w:val="24"/>
          <w:szCs w:val="24"/>
        </w:rPr>
        <w:t xml:space="preserve">Текст муниципальной программы размещен в сети Интернет по электронному адресу </w:t>
      </w:r>
      <w:hyperlink r:id="rId19" w:history="1">
        <w:r w:rsidRPr="000E72F4">
          <w:rPr>
            <w:rStyle w:val="a6"/>
            <w:rFonts w:ascii="Times New Roman" w:hAnsi="Times New Roman"/>
            <w:sz w:val="24"/>
            <w:szCs w:val="24"/>
          </w:rPr>
          <w:t>http://adm.gov86.org/files/2017/munic-programmy/351-pa-ot-17-12-2015.docx</w:t>
        </w:r>
      </w:hyperlink>
    </w:p>
    <w:p w:rsidR="00F611EE" w:rsidRPr="00F611EE" w:rsidRDefault="00F611EE" w:rsidP="00F611EE">
      <w:pPr>
        <w:spacing w:line="360" w:lineRule="auto"/>
        <w:ind w:firstLine="708"/>
        <w:jc w:val="both"/>
        <w:rPr>
          <w:rFonts w:ascii="Times New Roman" w:hAnsi="Times New Roman"/>
          <w:color w:val="000000"/>
          <w:sz w:val="24"/>
          <w:szCs w:val="24"/>
        </w:rPr>
      </w:pPr>
      <w:r w:rsidRPr="00F611EE">
        <w:rPr>
          <w:rFonts w:ascii="Times New Roman" w:hAnsi="Times New Roman"/>
          <w:color w:val="000000"/>
          <w:sz w:val="24"/>
          <w:szCs w:val="24"/>
        </w:rPr>
        <w:lastRenderedPageBreak/>
        <w:t xml:space="preserve">На реализацию муниципальной программы </w:t>
      </w:r>
      <w:r w:rsidRPr="00F611EE">
        <w:rPr>
          <w:rFonts w:ascii="Times New Roman" w:hAnsi="Times New Roman"/>
          <w:sz w:val="24"/>
          <w:szCs w:val="24"/>
          <w:lang w:eastAsia="en-US"/>
        </w:rPr>
        <w:t xml:space="preserve">будет направлено в 2018 – 2020 годы по 90 610,20 тыс. рублей ежегодно, в том числе за счет окружного бюджета по 707,0 тыс. рублей. </w:t>
      </w:r>
    </w:p>
    <w:p w:rsidR="00F611EE" w:rsidRPr="00F611EE" w:rsidRDefault="00F611EE" w:rsidP="00F611EE">
      <w:pPr>
        <w:tabs>
          <w:tab w:val="left" w:pos="0"/>
        </w:tabs>
        <w:suppressAutoHyphens/>
        <w:spacing w:after="0" w:line="360" w:lineRule="auto"/>
        <w:ind w:firstLine="709"/>
        <w:jc w:val="both"/>
        <w:rPr>
          <w:rFonts w:ascii="Times New Roman" w:hAnsi="Times New Roman"/>
          <w:sz w:val="24"/>
          <w:szCs w:val="24"/>
        </w:rPr>
      </w:pPr>
      <w:r w:rsidRPr="00F611EE">
        <w:rPr>
          <w:rFonts w:ascii="Times New Roman" w:hAnsi="Times New Roman"/>
          <w:sz w:val="24"/>
          <w:szCs w:val="24"/>
        </w:rPr>
        <w:t>Муниципальная программа состоит из 2 подпрограмм.</w:t>
      </w:r>
    </w:p>
    <w:p w:rsidR="00F611EE" w:rsidRPr="00F611EE" w:rsidRDefault="00F611EE" w:rsidP="00F611EE">
      <w:pPr>
        <w:tabs>
          <w:tab w:val="left" w:pos="0"/>
        </w:tabs>
        <w:suppressAutoHyphens/>
        <w:spacing w:after="0" w:line="360" w:lineRule="auto"/>
        <w:ind w:firstLine="709"/>
        <w:jc w:val="both"/>
        <w:rPr>
          <w:rFonts w:ascii="Times New Roman" w:hAnsi="Times New Roman"/>
          <w:sz w:val="24"/>
          <w:szCs w:val="24"/>
        </w:rPr>
      </w:pPr>
      <w:r w:rsidRPr="00F611EE">
        <w:rPr>
          <w:rFonts w:ascii="Times New Roman" w:hAnsi="Times New Roman"/>
          <w:sz w:val="24"/>
          <w:szCs w:val="24"/>
        </w:rPr>
        <w:t>Объемы бюджетных ассигнований распределены следующим образом:</w:t>
      </w:r>
    </w:p>
    <w:p w:rsidR="00F611EE" w:rsidRPr="00F611EE" w:rsidRDefault="004A037F" w:rsidP="004A037F">
      <w:pPr>
        <w:spacing w:after="0" w:line="360" w:lineRule="auto"/>
        <w:ind w:firstLine="709"/>
        <w:jc w:val="right"/>
        <w:rPr>
          <w:rFonts w:ascii="Times New Roman" w:hAnsi="Times New Roman"/>
          <w:sz w:val="24"/>
          <w:szCs w:val="24"/>
        </w:rPr>
      </w:pPr>
      <w:r w:rsidRPr="004A037F">
        <w:rPr>
          <w:rFonts w:ascii="Times New Roman" w:hAnsi="Times New Roman"/>
          <w:sz w:val="24"/>
          <w:szCs w:val="24"/>
        </w:rPr>
        <w:t>Таблица 20</w:t>
      </w:r>
    </w:p>
    <w:p w:rsidR="00F611EE" w:rsidRPr="00F611EE" w:rsidRDefault="00F611EE" w:rsidP="00F611EE">
      <w:pPr>
        <w:spacing w:line="360" w:lineRule="auto"/>
        <w:jc w:val="center"/>
        <w:rPr>
          <w:rFonts w:ascii="Times New Roman" w:hAnsi="Times New Roman"/>
          <w:sz w:val="24"/>
          <w:szCs w:val="24"/>
        </w:rPr>
      </w:pPr>
      <w:r w:rsidRPr="00F611EE">
        <w:rPr>
          <w:rFonts w:ascii="Times New Roman" w:hAnsi="Times New Roman"/>
          <w:sz w:val="24"/>
          <w:szCs w:val="24"/>
        </w:rPr>
        <w:t xml:space="preserve">Структура расходов муниципальной программы «Развитие физической культуры и спорта в муниципальном образовании городской округ город Пыть-Ях на 2018-2025 годы и на период до 2030 года» в разрезе подпрограмм </w:t>
      </w:r>
    </w:p>
    <w:p w:rsidR="00F611EE" w:rsidRDefault="00F611EE" w:rsidP="00F611EE">
      <w:pPr>
        <w:spacing w:line="276" w:lineRule="auto"/>
        <w:jc w:val="right"/>
        <w:rPr>
          <w:rFonts w:ascii="Times New Roman" w:hAnsi="Times New Roman"/>
          <w:sz w:val="26"/>
          <w:szCs w:val="26"/>
        </w:rPr>
      </w:pPr>
      <w:r w:rsidRPr="00171A2E">
        <w:rPr>
          <w:rFonts w:ascii="Times New Roman" w:hAnsi="Times New Roman"/>
          <w:sz w:val="26"/>
          <w:szCs w:val="26"/>
        </w:rPr>
        <w:t>(тыс. рублей)</w:t>
      </w:r>
    </w:p>
    <w:tbl>
      <w:tblPr>
        <w:tblW w:w="9357" w:type="dxa"/>
        <w:tblInd w:w="-5" w:type="dxa"/>
        <w:tblLayout w:type="fixed"/>
        <w:tblCellMar>
          <w:left w:w="28" w:type="dxa"/>
          <w:right w:w="28" w:type="dxa"/>
        </w:tblCellMar>
        <w:tblLook w:val="04A0" w:firstRow="1" w:lastRow="0" w:firstColumn="1" w:lastColumn="0" w:noHBand="0" w:noVBand="1"/>
      </w:tblPr>
      <w:tblGrid>
        <w:gridCol w:w="312"/>
        <w:gridCol w:w="2523"/>
        <w:gridCol w:w="624"/>
        <w:gridCol w:w="737"/>
        <w:gridCol w:w="625"/>
        <w:gridCol w:w="425"/>
        <w:gridCol w:w="567"/>
        <w:gridCol w:w="642"/>
        <w:gridCol w:w="492"/>
        <w:gridCol w:w="567"/>
        <w:gridCol w:w="709"/>
        <w:gridCol w:w="567"/>
        <w:gridCol w:w="567"/>
      </w:tblGrid>
      <w:tr w:rsidR="00F611EE" w:rsidRPr="009734E9" w:rsidTr="00F611EE">
        <w:trPr>
          <w:cantSplit/>
          <w:trHeight w:val="20"/>
        </w:trPr>
        <w:tc>
          <w:tcPr>
            <w:tcW w:w="3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N п/п</w:t>
            </w:r>
          </w:p>
        </w:tc>
        <w:tc>
          <w:tcPr>
            <w:tcW w:w="25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6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2016 год (отчёт)</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2017 год (Решение Думы от 07.09.2017 №107*)</w:t>
            </w:r>
          </w:p>
        </w:tc>
        <w:tc>
          <w:tcPr>
            <w:tcW w:w="1617" w:type="dxa"/>
            <w:gridSpan w:val="3"/>
            <w:tcBorders>
              <w:top w:val="single" w:sz="4" w:space="0" w:color="auto"/>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2018 год (проект)</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2019 год (проект)</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2020 год (проект)</w:t>
            </w:r>
          </w:p>
        </w:tc>
      </w:tr>
      <w:tr w:rsidR="00F611EE" w:rsidRPr="009734E9" w:rsidTr="00F611EE">
        <w:trPr>
          <w:cantSplit/>
          <w:trHeight w:val="20"/>
        </w:trPr>
        <w:tc>
          <w:tcPr>
            <w:tcW w:w="312" w:type="dxa"/>
            <w:vMerge/>
            <w:tcBorders>
              <w:top w:val="single" w:sz="4" w:space="0" w:color="auto"/>
              <w:left w:val="single" w:sz="4" w:space="0" w:color="auto"/>
              <w:bottom w:val="single" w:sz="4" w:space="0" w:color="auto"/>
              <w:right w:val="single" w:sz="4" w:space="0" w:color="auto"/>
            </w:tcBorders>
            <w:vAlign w:val="center"/>
            <w:hideMark/>
          </w:tcPr>
          <w:p w:rsidR="00F611EE" w:rsidRPr="009734E9" w:rsidRDefault="00F611EE" w:rsidP="00CD1450">
            <w:pPr>
              <w:spacing w:after="0" w:line="240" w:lineRule="auto"/>
              <w:rPr>
                <w:rFonts w:ascii="Times New Roman" w:hAnsi="Times New Roman"/>
                <w:color w:val="000000"/>
                <w:sz w:val="16"/>
                <w:szCs w:val="16"/>
              </w:rPr>
            </w:pPr>
          </w:p>
        </w:tc>
        <w:tc>
          <w:tcPr>
            <w:tcW w:w="2523" w:type="dxa"/>
            <w:vMerge/>
            <w:tcBorders>
              <w:top w:val="single" w:sz="4" w:space="0" w:color="auto"/>
              <w:left w:val="single" w:sz="4" w:space="0" w:color="auto"/>
              <w:bottom w:val="single" w:sz="4" w:space="0" w:color="auto"/>
              <w:right w:val="single" w:sz="4" w:space="0" w:color="auto"/>
            </w:tcBorders>
            <w:vAlign w:val="center"/>
            <w:hideMark/>
          </w:tcPr>
          <w:p w:rsidR="00F611EE" w:rsidRPr="009734E9" w:rsidRDefault="00F611EE" w:rsidP="00CD1450">
            <w:pPr>
              <w:spacing w:after="0" w:line="240" w:lineRule="auto"/>
              <w:rPr>
                <w:rFonts w:ascii="Times New Roman" w:hAnsi="Times New Roman"/>
                <w:color w:val="000000"/>
                <w:sz w:val="16"/>
                <w:szCs w:val="16"/>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F611EE" w:rsidRPr="009734E9" w:rsidRDefault="00F611EE" w:rsidP="00CD1450">
            <w:pPr>
              <w:spacing w:after="0" w:line="240" w:lineRule="auto"/>
              <w:rPr>
                <w:rFonts w:ascii="Times New Roman" w:hAnsi="Times New Roman"/>
                <w:color w:val="000000"/>
                <w:sz w:val="16"/>
                <w:szCs w:val="16"/>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F611EE" w:rsidRPr="009734E9" w:rsidRDefault="00F611EE" w:rsidP="00CD1450">
            <w:pPr>
              <w:spacing w:after="0" w:line="240" w:lineRule="auto"/>
              <w:rPr>
                <w:rFonts w:ascii="Times New Roman" w:hAnsi="Times New Roman"/>
                <w:color w:val="000000"/>
                <w:sz w:val="16"/>
                <w:szCs w:val="16"/>
              </w:rPr>
            </w:pPr>
          </w:p>
        </w:tc>
        <w:tc>
          <w:tcPr>
            <w:tcW w:w="625" w:type="dxa"/>
            <w:tcBorders>
              <w:top w:val="nil"/>
              <w:left w:val="nil"/>
              <w:bottom w:val="single" w:sz="4" w:space="0" w:color="auto"/>
              <w:right w:val="single" w:sz="4" w:space="0" w:color="auto"/>
            </w:tcBorders>
            <w:shd w:val="clear" w:color="000000" w:fill="FFFFFF"/>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сумма, тыс. руб.</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Изменение к предыдущему. году, %</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сумма, тыс. руб.</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Изменение к предыдущему. году, %</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Изменение к предыдущему. году, %</w:t>
            </w:r>
          </w:p>
        </w:tc>
      </w:tr>
      <w:tr w:rsidR="00F611EE" w:rsidRPr="009734E9" w:rsidTr="00F611EE">
        <w:trPr>
          <w:cantSplit/>
          <w:trHeight w:val="20"/>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 </w:t>
            </w:r>
          </w:p>
        </w:tc>
        <w:tc>
          <w:tcPr>
            <w:tcW w:w="2523"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3</w:t>
            </w:r>
          </w:p>
        </w:tc>
        <w:tc>
          <w:tcPr>
            <w:tcW w:w="625" w:type="dxa"/>
            <w:tcBorders>
              <w:top w:val="nil"/>
              <w:left w:val="nil"/>
              <w:bottom w:val="single" w:sz="4" w:space="0" w:color="auto"/>
              <w:right w:val="single" w:sz="4" w:space="0" w:color="auto"/>
            </w:tcBorders>
            <w:shd w:val="clear" w:color="000000" w:fill="FFFFFF"/>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4</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6=4/3*100</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9=7/4*100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12=10/7*100</w:t>
            </w:r>
          </w:p>
        </w:tc>
      </w:tr>
      <w:tr w:rsidR="00F611EE" w:rsidRPr="009734E9" w:rsidTr="00F611EE">
        <w:trPr>
          <w:cantSplit/>
          <w:trHeight w:val="20"/>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 </w:t>
            </w:r>
          </w:p>
        </w:tc>
        <w:tc>
          <w:tcPr>
            <w:tcW w:w="2523"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b/>
                <w:bCs/>
                <w:color w:val="000000"/>
                <w:sz w:val="16"/>
                <w:szCs w:val="16"/>
              </w:rPr>
            </w:pPr>
            <w:r w:rsidRPr="009734E9">
              <w:rPr>
                <w:rFonts w:ascii="Times New Roman" w:hAnsi="Times New Roman"/>
                <w:b/>
                <w:bCs/>
                <w:color w:val="000000"/>
                <w:sz w:val="16"/>
                <w:szCs w:val="16"/>
              </w:rPr>
              <w:t>Всего по муниципальной программе</w:t>
            </w:r>
            <w:r w:rsidRPr="009734E9">
              <w:rPr>
                <w:rFonts w:ascii="Times New Roman" w:hAnsi="Times New Roman"/>
                <w:color w:val="000000"/>
                <w:sz w:val="16"/>
                <w:szCs w:val="16"/>
              </w:rPr>
              <w:t>, в т. ч:</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79 704,8</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265 032,8</w:t>
            </w:r>
          </w:p>
        </w:tc>
        <w:tc>
          <w:tcPr>
            <w:tcW w:w="6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90 610,2</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34,2</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90 610,2</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90 610,2</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r>
      <w:tr w:rsidR="00F611EE" w:rsidRPr="009734E9" w:rsidTr="00F611EE">
        <w:trPr>
          <w:cantSplit/>
          <w:trHeight w:val="20"/>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 xml:space="preserve"> </w:t>
            </w:r>
          </w:p>
        </w:tc>
        <w:tc>
          <w:tcPr>
            <w:tcW w:w="2523"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 бюджет городского округа</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79 554,8</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264 502,8</w:t>
            </w:r>
          </w:p>
        </w:tc>
        <w:tc>
          <w:tcPr>
            <w:tcW w:w="6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89 903,2</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99,2</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34,0</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89 903,2</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99,2</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89 903,2</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99,2</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r>
      <w:tr w:rsidR="00F611EE" w:rsidRPr="009734E9" w:rsidTr="00F611EE">
        <w:trPr>
          <w:cantSplit/>
          <w:trHeight w:val="20"/>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 </w:t>
            </w:r>
          </w:p>
        </w:tc>
        <w:tc>
          <w:tcPr>
            <w:tcW w:w="2523"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 бюджет автономного округа</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150,0</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530,0</w:t>
            </w:r>
          </w:p>
        </w:tc>
        <w:tc>
          <w:tcPr>
            <w:tcW w:w="6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707,0</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133,4</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707,0</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10</w:t>
            </w:r>
            <w:r w:rsidRPr="009734E9">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707,0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r>
      <w:tr w:rsidR="00F611EE" w:rsidRPr="009734E9" w:rsidTr="004A037F">
        <w:trPr>
          <w:cantSplit/>
          <w:trHeight w:val="285"/>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 xml:space="preserve"> </w:t>
            </w:r>
          </w:p>
        </w:tc>
        <w:tc>
          <w:tcPr>
            <w:tcW w:w="2523"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 федеральный бюджет</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625" w:type="dxa"/>
            <w:tcBorders>
              <w:top w:val="nil"/>
              <w:left w:val="nil"/>
              <w:bottom w:val="single" w:sz="4" w:space="0" w:color="auto"/>
              <w:right w:val="single" w:sz="4" w:space="0" w:color="auto"/>
            </w:tcBorders>
            <w:shd w:val="clear" w:color="000000" w:fill="FFFFFF"/>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0,0</w:t>
            </w:r>
          </w:p>
        </w:tc>
      </w:tr>
      <w:tr w:rsidR="00F611EE" w:rsidRPr="009734E9" w:rsidTr="00F611EE">
        <w:trPr>
          <w:cantSplit/>
          <w:trHeight w:val="20"/>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w:t>
            </w:r>
          </w:p>
        </w:tc>
        <w:tc>
          <w:tcPr>
            <w:tcW w:w="2523" w:type="dxa"/>
            <w:tcBorders>
              <w:top w:val="nil"/>
              <w:left w:val="nil"/>
              <w:bottom w:val="single" w:sz="4" w:space="0" w:color="auto"/>
              <w:right w:val="single" w:sz="4" w:space="0" w:color="auto"/>
            </w:tcBorders>
            <w:shd w:val="clear" w:color="auto" w:fill="auto"/>
            <w:vAlign w:val="bottom"/>
            <w:hideMark/>
          </w:tcPr>
          <w:p w:rsidR="00F611EE" w:rsidRPr="009734E9" w:rsidRDefault="004A037F" w:rsidP="004A037F">
            <w:pPr>
              <w:spacing w:after="0" w:line="240" w:lineRule="auto"/>
              <w:rPr>
                <w:rFonts w:ascii="Cambria" w:hAnsi="Cambria"/>
                <w:color w:val="000000"/>
                <w:sz w:val="16"/>
                <w:szCs w:val="16"/>
              </w:rPr>
            </w:pPr>
            <w:r w:rsidRPr="004A037F">
              <w:rPr>
                <w:rFonts w:ascii="Cambria" w:hAnsi="Cambria"/>
                <w:color w:val="000000"/>
                <w:sz w:val="16"/>
                <w:szCs w:val="16"/>
              </w:rPr>
              <w:t xml:space="preserve">Подпрограмма </w:t>
            </w:r>
            <w:r>
              <w:rPr>
                <w:rFonts w:ascii="Cambria" w:hAnsi="Cambria"/>
                <w:color w:val="000000"/>
                <w:sz w:val="16"/>
                <w:szCs w:val="16"/>
              </w:rPr>
              <w:t>«</w:t>
            </w:r>
            <w:r w:rsidRPr="004A037F">
              <w:rPr>
                <w:rFonts w:ascii="Cambria" w:hAnsi="Cambria"/>
                <w:color w:val="000000"/>
                <w:sz w:val="16"/>
                <w:szCs w:val="16"/>
              </w:rPr>
              <w:t>Развитие массовой физической культуры и спорта</w:t>
            </w:r>
            <w:r>
              <w:rPr>
                <w:rFonts w:ascii="Cambria" w:hAnsi="Cambria"/>
                <w:color w:val="000000"/>
                <w:sz w:val="16"/>
                <w:szCs w:val="16"/>
              </w:rPr>
              <w:t>»</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19 570,8</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200 802,5</w:t>
            </w:r>
          </w:p>
        </w:tc>
        <w:tc>
          <w:tcPr>
            <w:tcW w:w="625" w:type="dxa"/>
            <w:tcBorders>
              <w:top w:val="nil"/>
              <w:left w:val="nil"/>
              <w:bottom w:val="single" w:sz="4" w:space="0" w:color="auto"/>
              <w:right w:val="single" w:sz="4" w:space="0" w:color="auto"/>
            </w:tcBorders>
            <w:shd w:val="clear" w:color="000000" w:fill="FFFFFF"/>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22 059,7</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24,3</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11,0</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22 059,7</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24,3</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10</w:t>
            </w:r>
            <w:r w:rsidRPr="009734E9">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22 059,7</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24,3</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r>
      <w:tr w:rsidR="00F611EE" w:rsidRPr="009734E9" w:rsidTr="00F611EE">
        <w:trPr>
          <w:cantSplit/>
          <w:trHeight w:val="20"/>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2</w:t>
            </w:r>
          </w:p>
        </w:tc>
        <w:tc>
          <w:tcPr>
            <w:tcW w:w="2523" w:type="dxa"/>
            <w:tcBorders>
              <w:top w:val="nil"/>
              <w:left w:val="nil"/>
              <w:bottom w:val="single" w:sz="4" w:space="0" w:color="auto"/>
              <w:right w:val="single" w:sz="4" w:space="0" w:color="auto"/>
            </w:tcBorders>
            <w:shd w:val="clear" w:color="auto" w:fill="auto"/>
            <w:vAlign w:val="bottom"/>
            <w:hideMark/>
          </w:tcPr>
          <w:p w:rsidR="00F611EE" w:rsidRPr="009734E9" w:rsidRDefault="00F611EE" w:rsidP="004A037F">
            <w:pPr>
              <w:spacing w:after="0" w:line="240" w:lineRule="auto"/>
              <w:rPr>
                <w:rFonts w:ascii="Times New Roman" w:hAnsi="Times New Roman"/>
                <w:color w:val="000000"/>
                <w:sz w:val="16"/>
                <w:szCs w:val="16"/>
              </w:rPr>
            </w:pPr>
            <w:r w:rsidRPr="009734E9">
              <w:rPr>
                <w:rFonts w:ascii="Times New Roman" w:hAnsi="Times New Roman"/>
                <w:color w:val="000000"/>
                <w:sz w:val="16"/>
                <w:szCs w:val="16"/>
              </w:rPr>
              <w:t>Подпрограмма «Развитие спорта высших достижений и системы подготовки спортивного резерва»</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60 134,0</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64 230,3</w:t>
            </w:r>
          </w:p>
        </w:tc>
        <w:tc>
          <w:tcPr>
            <w:tcW w:w="6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68 550,5</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75,7</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106,7</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68 550,5</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75,7</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68 550,5</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75,7</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r>
      <w:tr w:rsidR="00F611EE" w:rsidRPr="009734E9" w:rsidTr="00F611EE">
        <w:trPr>
          <w:cantSplit/>
          <w:trHeight w:val="20"/>
        </w:trPr>
        <w:tc>
          <w:tcPr>
            <w:tcW w:w="312" w:type="dxa"/>
            <w:tcBorders>
              <w:top w:val="nil"/>
              <w:left w:val="single" w:sz="4" w:space="0" w:color="auto"/>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i/>
                <w:iCs/>
                <w:color w:val="000000"/>
                <w:sz w:val="16"/>
                <w:szCs w:val="16"/>
              </w:rPr>
            </w:pPr>
            <w:r w:rsidRPr="009734E9">
              <w:rPr>
                <w:rFonts w:ascii="Times New Roman" w:hAnsi="Times New Roman"/>
                <w:i/>
                <w:iCs/>
                <w:color w:val="000000"/>
                <w:sz w:val="16"/>
                <w:szCs w:val="16"/>
              </w:rPr>
              <w:t> </w:t>
            </w:r>
          </w:p>
        </w:tc>
        <w:tc>
          <w:tcPr>
            <w:tcW w:w="2523"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rPr>
                <w:rFonts w:ascii="Times New Roman" w:hAnsi="Times New Roman"/>
                <w:i/>
                <w:iCs/>
                <w:color w:val="000000"/>
                <w:sz w:val="16"/>
                <w:szCs w:val="16"/>
              </w:rPr>
            </w:pPr>
            <w:r w:rsidRPr="009734E9">
              <w:rPr>
                <w:rFonts w:ascii="Times New Roman" w:hAnsi="Times New Roman"/>
                <w:i/>
                <w:iCs/>
                <w:color w:val="000000"/>
                <w:sz w:val="16"/>
                <w:szCs w:val="16"/>
                <w:u w:val="single"/>
              </w:rPr>
              <w:t>СПРАВОЧНО:</w:t>
            </w:r>
            <w:r w:rsidRPr="009734E9">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624"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i/>
                <w:iCs/>
                <w:color w:val="000000"/>
                <w:sz w:val="16"/>
                <w:szCs w:val="16"/>
              </w:rPr>
            </w:pPr>
            <w:r w:rsidRPr="009734E9">
              <w:rPr>
                <w:rFonts w:ascii="Times New Roman" w:hAnsi="Times New Roman"/>
                <w:i/>
                <w:iCs/>
                <w:color w:val="000000"/>
                <w:sz w:val="16"/>
                <w:szCs w:val="16"/>
              </w:rPr>
              <w:t>73 601,4</w:t>
            </w:r>
          </w:p>
        </w:tc>
        <w:tc>
          <w:tcPr>
            <w:tcW w:w="73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i/>
                <w:iCs/>
                <w:color w:val="000000"/>
                <w:sz w:val="16"/>
                <w:szCs w:val="16"/>
              </w:rPr>
            </w:pPr>
            <w:r w:rsidRPr="009734E9">
              <w:rPr>
                <w:rFonts w:ascii="Times New Roman" w:hAnsi="Times New Roman"/>
                <w:i/>
                <w:iCs/>
                <w:color w:val="000000"/>
                <w:sz w:val="16"/>
                <w:szCs w:val="16"/>
              </w:rPr>
              <w:t>84 538,3</w:t>
            </w:r>
          </w:p>
        </w:tc>
        <w:tc>
          <w:tcPr>
            <w:tcW w:w="6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i/>
                <w:iCs/>
                <w:color w:val="000000"/>
                <w:sz w:val="16"/>
                <w:szCs w:val="16"/>
              </w:rPr>
            </w:pPr>
            <w:r w:rsidRPr="009734E9">
              <w:rPr>
                <w:rFonts w:ascii="Times New Roman" w:hAnsi="Times New Roman"/>
                <w:i/>
                <w:iCs/>
                <w:color w:val="000000"/>
                <w:sz w:val="16"/>
                <w:szCs w:val="16"/>
              </w:rPr>
              <w:t>90 610,2</w:t>
            </w:r>
          </w:p>
        </w:tc>
        <w:tc>
          <w:tcPr>
            <w:tcW w:w="425"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107,2</w:t>
            </w:r>
          </w:p>
        </w:tc>
        <w:tc>
          <w:tcPr>
            <w:tcW w:w="64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i/>
                <w:iCs/>
                <w:color w:val="000000"/>
                <w:sz w:val="16"/>
                <w:szCs w:val="16"/>
              </w:rPr>
            </w:pPr>
            <w:r w:rsidRPr="009734E9">
              <w:rPr>
                <w:rFonts w:ascii="Times New Roman" w:hAnsi="Times New Roman"/>
                <w:i/>
                <w:iCs/>
                <w:color w:val="000000"/>
                <w:sz w:val="16"/>
                <w:szCs w:val="16"/>
              </w:rPr>
              <w:t>90 610,2</w:t>
            </w:r>
          </w:p>
        </w:tc>
        <w:tc>
          <w:tcPr>
            <w:tcW w:w="492"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i/>
                <w:iCs/>
                <w:color w:val="000000"/>
                <w:sz w:val="16"/>
                <w:szCs w:val="16"/>
              </w:rPr>
            </w:pPr>
            <w:r w:rsidRPr="009734E9">
              <w:rPr>
                <w:rFonts w:ascii="Times New Roman" w:hAnsi="Times New Roman"/>
                <w:i/>
                <w:iCs/>
                <w:color w:val="000000"/>
                <w:sz w:val="16"/>
                <w:szCs w:val="16"/>
              </w:rPr>
              <w:t>90 610,2</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F611EE" w:rsidRPr="009734E9" w:rsidRDefault="00F611EE" w:rsidP="00CD1450">
            <w:pPr>
              <w:spacing w:after="0" w:line="240" w:lineRule="auto"/>
              <w:jc w:val="center"/>
              <w:rPr>
                <w:rFonts w:ascii="Times New Roman" w:hAnsi="Times New Roman"/>
                <w:color w:val="000000"/>
                <w:sz w:val="16"/>
                <w:szCs w:val="16"/>
              </w:rPr>
            </w:pPr>
            <w:r w:rsidRPr="009734E9">
              <w:rPr>
                <w:rFonts w:ascii="Times New Roman" w:hAnsi="Times New Roman"/>
                <w:color w:val="000000"/>
                <w:sz w:val="16"/>
                <w:szCs w:val="16"/>
              </w:rPr>
              <w:t>100,0</w:t>
            </w:r>
          </w:p>
        </w:tc>
      </w:tr>
    </w:tbl>
    <w:p w:rsidR="004A037F" w:rsidRDefault="004A037F" w:rsidP="004A037F">
      <w:pPr>
        <w:spacing w:after="0" w:line="360" w:lineRule="auto"/>
        <w:ind w:firstLine="709"/>
        <w:jc w:val="both"/>
        <w:rPr>
          <w:rFonts w:ascii="Times New Roman" w:hAnsi="Times New Roman"/>
          <w:sz w:val="24"/>
          <w:szCs w:val="24"/>
          <w:lang w:eastAsia="en-US"/>
        </w:rPr>
      </w:pPr>
    </w:p>
    <w:p w:rsidR="00F611EE" w:rsidRPr="004A037F" w:rsidRDefault="00F611EE" w:rsidP="004A037F">
      <w:pPr>
        <w:spacing w:after="0" w:line="360" w:lineRule="auto"/>
        <w:ind w:firstLine="709"/>
        <w:jc w:val="both"/>
        <w:rPr>
          <w:rFonts w:ascii="Times New Roman" w:hAnsi="Times New Roman"/>
          <w:sz w:val="24"/>
          <w:szCs w:val="24"/>
          <w:lang w:eastAsia="en-US"/>
        </w:rPr>
      </w:pPr>
      <w:r w:rsidRPr="004A037F">
        <w:rPr>
          <w:rFonts w:ascii="Times New Roman" w:hAnsi="Times New Roman"/>
          <w:sz w:val="24"/>
          <w:szCs w:val="24"/>
          <w:lang w:eastAsia="en-US"/>
        </w:rPr>
        <w:t xml:space="preserve">Снижение динамики планируемых расходов по муниципальной программе в плановом периоде 2018-2020 годов в сравнении с 2017 </w:t>
      </w:r>
      <w:r w:rsidR="004A037F" w:rsidRPr="004A037F">
        <w:rPr>
          <w:rFonts w:ascii="Times New Roman" w:hAnsi="Times New Roman"/>
          <w:sz w:val="24"/>
          <w:szCs w:val="24"/>
          <w:lang w:eastAsia="en-US"/>
        </w:rPr>
        <w:t>годом связано</w:t>
      </w:r>
      <w:r w:rsidRPr="004A037F">
        <w:rPr>
          <w:rFonts w:ascii="Times New Roman" w:hAnsi="Times New Roman"/>
          <w:sz w:val="24"/>
          <w:szCs w:val="24"/>
          <w:lang w:eastAsia="en-US"/>
        </w:rPr>
        <w:t xml:space="preserve"> с запланированным </w:t>
      </w:r>
      <w:r w:rsidR="004A037F" w:rsidRPr="004A037F">
        <w:rPr>
          <w:rFonts w:ascii="Times New Roman" w:hAnsi="Times New Roman"/>
          <w:sz w:val="24"/>
          <w:szCs w:val="24"/>
          <w:lang w:eastAsia="en-US"/>
        </w:rPr>
        <w:t>строительством в</w:t>
      </w:r>
      <w:r w:rsidRPr="004A037F">
        <w:rPr>
          <w:rFonts w:ascii="Times New Roman" w:hAnsi="Times New Roman"/>
          <w:sz w:val="24"/>
          <w:szCs w:val="24"/>
          <w:lang w:eastAsia="en-US"/>
        </w:rPr>
        <w:t xml:space="preserve"> 2017 году</w:t>
      </w:r>
      <w:r w:rsidRPr="004A037F">
        <w:rPr>
          <w:rFonts w:ascii="Times New Roman" w:hAnsi="Times New Roman"/>
          <w:sz w:val="24"/>
          <w:szCs w:val="24"/>
        </w:rPr>
        <w:t xml:space="preserve"> </w:t>
      </w:r>
      <w:r w:rsidRPr="004A037F">
        <w:rPr>
          <w:rFonts w:ascii="Times New Roman" w:hAnsi="Times New Roman"/>
          <w:sz w:val="24"/>
          <w:szCs w:val="24"/>
          <w:lang w:eastAsia="en-US"/>
        </w:rPr>
        <w:t xml:space="preserve">ФСК с ледовой ареной в г. Пыть-Яхе и Хоккейного корта с пунктом проката в </w:t>
      </w:r>
      <w:r w:rsidR="004A037F" w:rsidRPr="004A037F">
        <w:rPr>
          <w:rFonts w:ascii="Times New Roman" w:hAnsi="Times New Roman"/>
          <w:sz w:val="24"/>
          <w:szCs w:val="24"/>
          <w:lang w:eastAsia="en-US"/>
        </w:rPr>
        <w:t>мкр. №</w:t>
      </w:r>
      <w:r w:rsidRPr="004A037F">
        <w:rPr>
          <w:rFonts w:ascii="Times New Roman" w:hAnsi="Times New Roman"/>
          <w:sz w:val="24"/>
          <w:szCs w:val="24"/>
          <w:lang w:eastAsia="en-US"/>
        </w:rPr>
        <w:t xml:space="preserve"> 6 "Пионерный" за счёт переходящих остатков средств ОАО Роснефть.</w:t>
      </w:r>
    </w:p>
    <w:p w:rsidR="00F611EE" w:rsidRPr="004A037F" w:rsidRDefault="00F611EE" w:rsidP="004A037F">
      <w:pPr>
        <w:autoSpaceDE w:val="0"/>
        <w:autoSpaceDN w:val="0"/>
        <w:adjustRightInd w:val="0"/>
        <w:spacing w:after="0" w:line="360" w:lineRule="auto"/>
        <w:ind w:firstLine="709"/>
        <w:jc w:val="both"/>
        <w:rPr>
          <w:rFonts w:ascii="Times New Roman" w:hAnsi="Times New Roman"/>
          <w:sz w:val="24"/>
          <w:szCs w:val="24"/>
        </w:rPr>
      </w:pPr>
      <w:r w:rsidRPr="004A037F">
        <w:rPr>
          <w:rFonts w:ascii="Times New Roman" w:hAnsi="Times New Roman"/>
          <w:sz w:val="24"/>
          <w:szCs w:val="24"/>
          <w:lang w:eastAsia="en-US"/>
        </w:rPr>
        <w:t xml:space="preserve">Наибольший удельный вес 75,7% </w:t>
      </w:r>
      <w:r w:rsidRPr="004A037F">
        <w:rPr>
          <w:rFonts w:ascii="Times New Roman" w:hAnsi="Times New Roman"/>
          <w:sz w:val="24"/>
          <w:szCs w:val="24"/>
        </w:rPr>
        <w:t xml:space="preserve">в объёме ресурсного обеспечения муниципальной программы составляют расходы на реализацию подпрограммы «Развитие спорта высших достижений и системы подготовки спортивного резерва», </w:t>
      </w:r>
      <w:r w:rsidRPr="004A037F">
        <w:rPr>
          <w:rFonts w:ascii="Times New Roman" w:hAnsi="Times New Roman"/>
          <w:color w:val="000000"/>
          <w:sz w:val="24"/>
          <w:szCs w:val="24"/>
        </w:rPr>
        <w:t xml:space="preserve">в абсолютном выражении расходы на её реализацию составляют на 2018 -2020 годы – 68 550,5 тыс. рублей, ежегодно и </w:t>
      </w:r>
      <w:r w:rsidRPr="004A037F">
        <w:rPr>
          <w:rFonts w:ascii="Times New Roman" w:hAnsi="Times New Roman"/>
          <w:sz w:val="24"/>
          <w:szCs w:val="24"/>
        </w:rPr>
        <w:t xml:space="preserve">будут направлены на реализацию основных мероприятий по организации и проведению официальных спортивных мероприятий,  обеспечения участия спортивных сборных команд </w:t>
      </w:r>
      <w:r w:rsidRPr="004A037F">
        <w:rPr>
          <w:rFonts w:ascii="Times New Roman" w:hAnsi="Times New Roman"/>
          <w:sz w:val="24"/>
          <w:szCs w:val="24"/>
        </w:rPr>
        <w:lastRenderedPageBreak/>
        <w:t>в официальных спортивных мероприятиях, обеспечение комплексной безопасности, в том числе антитеррористической безопасности муниципальных объектов спорта и укрепление материально-технической базы учреждений спорта.</w:t>
      </w:r>
    </w:p>
    <w:p w:rsidR="00F611EE" w:rsidRPr="004A037F" w:rsidRDefault="00F611EE" w:rsidP="004A037F">
      <w:pPr>
        <w:spacing w:after="0" w:line="360" w:lineRule="auto"/>
        <w:ind w:firstLine="709"/>
        <w:jc w:val="both"/>
        <w:rPr>
          <w:rFonts w:ascii="Times New Roman" w:hAnsi="Times New Roman"/>
          <w:sz w:val="24"/>
          <w:szCs w:val="24"/>
          <w:lang w:eastAsia="en-US"/>
        </w:rPr>
      </w:pPr>
      <w:r w:rsidRPr="004A037F">
        <w:rPr>
          <w:rFonts w:ascii="Times New Roman" w:hAnsi="Times New Roman"/>
          <w:sz w:val="24"/>
          <w:szCs w:val="24"/>
          <w:lang w:eastAsia="en-US"/>
        </w:rPr>
        <w:t xml:space="preserve">В целом изменение динамики расходов на финансирование сферы физической культуры и спорта обусловлено общими тенденциями индексацией на прогнозируемых уровень инфляции фонда оплаты труда работников не попадающих под действие Указов № 597, 761. </w:t>
      </w:r>
    </w:p>
    <w:p w:rsidR="00F611EE" w:rsidRPr="004A037F" w:rsidRDefault="00F611EE" w:rsidP="004A037F">
      <w:pPr>
        <w:autoSpaceDE w:val="0"/>
        <w:autoSpaceDN w:val="0"/>
        <w:adjustRightInd w:val="0"/>
        <w:spacing w:after="0" w:line="360" w:lineRule="auto"/>
        <w:ind w:firstLine="709"/>
        <w:jc w:val="both"/>
        <w:rPr>
          <w:rFonts w:ascii="Times New Roman" w:hAnsi="Times New Roman"/>
          <w:sz w:val="24"/>
          <w:szCs w:val="24"/>
        </w:rPr>
      </w:pPr>
      <w:r w:rsidRPr="004A037F">
        <w:rPr>
          <w:rFonts w:ascii="Times New Roman" w:hAnsi="Times New Roman"/>
          <w:sz w:val="24"/>
          <w:szCs w:val="24"/>
        </w:rPr>
        <w:t>Указанные направления расходов будут реализованы путем предоставления субсидий бюджетным учреждениям на финансовое обеспечение выполнения муниципальных заданий на оказание муниципальных услуг (выполнение работ).</w:t>
      </w:r>
    </w:p>
    <w:p w:rsidR="00F611EE" w:rsidRPr="004A037F" w:rsidRDefault="00F611EE" w:rsidP="004A037F">
      <w:pPr>
        <w:autoSpaceDE w:val="0"/>
        <w:autoSpaceDN w:val="0"/>
        <w:adjustRightInd w:val="0"/>
        <w:spacing w:after="0" w:line="360" w:lineRule="auto"/>
        <w:ind w:firstLine="709"/>
        <w:jc w:val="both"/>
        <w:rPr>
          <w:rFonts w:ascii="Times New Roman" w:hAnsi="Times New Roman"/>
          <w:sz w:val="24"/>
          <w:szCs w:val="24"/>
        </w:rPr>
      </w:pPr>
      <w:r w:rsidRPr="004A037F">
        <w:rPr>
          <w:rFonts w:ascii="Times New Roman" w:hAnsi="Times New Roman"/>
          <w:sz w:val="24"/>
          <w:szCs w:val="24"/>
        </w:rPr>
        <w:t>Удельный вес второго по ресурсоёмкости в объеме ресурсного обеспечения муниципальной программы составят расходы в размере 24,3 % по подпрограмме «Развитие массовой физической культуры и спорта» и будут направлены на реализацию основных мероприятий по организации и проведении мероприятий в рамках внедрения Всероссийского физкультурно-спортивного комплекса «Готов к труд и обороне» (ГТО), обеспечению участия в официальных физкультурных (физкультурно-оздоровительных) мероприятиях, созданию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 а также на обеспечение комплексной безопасности, в том числе антитеррористической безопасности муниципальных объектов спорта.</w:t>
      </w:r>
    </w:p>
    <w:p w:rsidR="00F611EE" w:rsidRPr="004A037F" w:rsidRDefault="00F611EE" w:rsidP="004A037F">
      <w:pPr>
        <w:autoSpaceDE w:val="0"/>
        <w:autoSpaceDN w:val="0"/>
        <w:adjustRightInd w:val="0"/>
        <w:spacing w:after="0" w:line="360" w:lineRule="auto"/>
        <w:ind w:firstLine="709"/>
        <w:jc w:val="both"/>
        <w:rPr>
          <w:rFonts w:ascii="Times New Roman" w:hAnsi="Times New Roman"/>
          <w:sz w:val="24"/>
          <w:szCs w:val="24"/>
        </w:rPr>
      </w:pPr>
      <w:r w:rsidRPr="004A037F">
        <w:rPr>
          <w:rFonts w:ascii="Times New Roman" w:hAnsi="Times New Roman"/>
          <w:sz w:val="24"/>
          <w:szCs w:val="24"/>
        </w:rPr>
        <w:t>На реализацию муниципальной программы по направлениям расходования средств, представлены на финансовое обеспечение выполнения муниципальных заданий по оказанию муниципальных услуг (выполнения работ) запланированы средства на 2018-2020 годы в сумме 90 610,2 тыс. рублей, ежегодно.</w:t>
      </w:r>
    </w:p>
    <w:p w:rsidR="00F611EE" w:rsidRPr="004A037F" w:rsidRDefault="00F611EE" w:rsidP="004A037F">
      <w:pPr>
        <w:autoSpaceDE w:val="0"/>
        <w:autoSpaceDN w:val="0"/>
        <w:adjustRightInd w:val="0"/>
        <w:spacing w:after="0" w:line="360" w:lineRule="auto"/>
        <w:ind w:firstLine="709"/>
        <w:jc w:val="both"/>
        <w:rPr>
          <w:rFonts w:ascii="Times New Roman" w:hAnsi="Times New Roman"/>
          <w:sz w:val="24"/>
          <w:szCs w:val="24"/>
        </w:rPr>
      </w:pPr>
      <w:r w:rsidRPr="004A037F">
        <w:rPr>
          <w:rFonts w:ascii="Times New Roman" w:hAnsi="Times New Roman"/>
          <w:sz w:val="24"/>
          <w:szCs w:val="24"/>
        </w:rPr>
        <w:t xml:space="preserve">Оказание муниципальных услуг (работ) в сфере физической культуры и спорта, в 2018–2020 годах будет осуществляться 3 муниципальными учреждениями, в том числе 2 бюджетным учреждением и 1 автономным учреждением. </w:t>
      </w:r>
    </w:p>
    <w:p w:rsidR="004A037F" w:rsidRDefault="004A037F">
      <w:pPr>
        <w:spacing w:line="276" w:lineRule="auto"/>
        <w:rPr>
          <w:rFonts w:ascii="Times New Roman" w:hAnsi="Times New Roman"/>
          <w:b/>
          <w:sz w:val="24"/>
          <w:szCs w:val="24"/>
        </w:rPr>
      </w:pPr>
      <w:r>
        <w:rPr>
          <w:rFonts w:ascii="Times New Roman" w:hAnsi="Times New Roman"/>
          <w:b/>
          <w:sz w:val="24"/>
          <w:szCs w:val="24"/>
        </w:rPr>
        <w:br w:type="page"/>
      </w:r>
    </w:p>
    <w:p w:rsidR="000A423C" w:rsidRPr="004A037F" w:rsidRDefault="000A423C" w:rsidP="004A037F">
      <w:pPr>
        <w:pStyle w:val="4"/>
        <w:jc w:val="center"/>
        <w:rPr>
          <w:rFonts w:ascii="Times New Roman" w:hAnsi="Times New Roman" w:cs="Times New Roman"/>
          <w:b/>
          <w:i w:val="0"/>
          <w:color w:val="auto"/>
          <w:sz w:val="24"/>
          <w:szCs w:val="24"/>
        </w:rPr>
      </w:pPr>
      <w:r w:rsidRPr="004A037F">
        <w:rPr>
          <w:rFonts w:ascii="Times New Roman" w:hAnsi="Times New Roman" w:cs="Times New Roman"/>
          <w:b/>
          <w:i w:val="0"/>
          <w:color w:val="auto"/>
          <w:sz w:val="24"/>
          <w:szCs w:val="24"/>
        </w:rPr>
        <w:lastRenderedPageBreak/>
        <w:t>060000</w:t>
      </w:r>
      <w:r w:rsidR="004A037F" w:rsidRPr="004A037F">
        <w:rPr>
          <w:rFonts w:ascii="Times New Roman" w:hAnsi="Times New Roman" w:cs="Times New Roman"/>
          <w:b/>
          <w:i w:val="0"/>
          <w:color w:val="auto"/>
          <w:sz w:val="24"/>
          <w:szCs w:val="24"/>
        </w:rPr>
        <w:t>0</w:t>
      </w:r>
      <w:r w:rsidRPr="004A037F">
        <w:rPr>
          <w:rFonts w:ascii="Times New Roman" w:hAnsi="Times New Roman" w:cs="Times New Roman"/>
          <w:b/>
          <w:i w:val="0"/>
          <w:color w:val="auto"/>
          <w:sz w:val="24"/>
          <w:szCs w:val="24"/>
        </w:rPr>
        <w:t xml:space="preserve">000 Муниципальная </w:t>
      </w:r>
      <w:r w:rsidR="00A33A16" w:rsidRPr="004A037F">
        <w:rPr>
          <w:rFonts w:ascii="Times New Roman" w:hAnsi="Times New Roman" w:cs="Times New Roman"/>
          <w:b/>
          <w:i w:val="0"/>
          <w:color w:val="auto"/>
          <w:sz w:val="24"/>
          <w:szCs w:val="24"/>
        </w:rPr>
        <w:t>программа «</w:t>
      </w:r>
      <w:r w:rsidRPr="004A037F">
        <w:rPr>
          <w:rFonts w:ascii="Times New Roman" w:hAnsi="Times New Roman" w:cs="Times New Roman"/>
          <w:b/>
          <w:i w:val="0"/>
          <w:color w:val="auto"/>
          <w:sz w:val="24"/>
          <w:szCs w:val="24"/>
        </w:rPr>
        <w:t>Содействие занятости населения в муниципальном образовании городской округ город Пыть-Ях на 2018-2030 годы»</w:t>
      </w:r>
    </w:p>
    <w:p w:rsidR="000A423C" w:rsidRPr="00106861" w:rsidRDefault="000A423C" w:rsidP="00106861">
      <w:pPr>
        <w:spacing w:after="0" w:line="360" w:lineRule="auto"/>
        <w:jc w:val="center"/>
        <w:rPr>
          <w:rFonts w:ascii="Times New Roman" w:hAnsi="Times New Roman"/>
          <w:b/>
          <w:sz w:val="24"/>
          <w:szCs w:val="24"/>
        </w:rPr>
      </w:pPr>
    </w:p>
    <w:p w:rsidR="004A037F" w:rsidRDefault="000A423C"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Ответственный исполнитель муниципальной программы </w:t>
      </w:r>
      <w:r w:rsidR="004A037F">
        <w:rPr>
          <w:rFonts w:ascii="Times New Roman" w:hAnsi="Times New Roman"/>
          <w:sz w:val="24"/>
          <w:szCs w:val="24"/>
        </w:rPr>
        <w:t>о</w:t>
      </w:r>
      <w:r w:rsidRPr="00106861">
        <w:rPr>
          <w:rFonts w:ascii="Times New Roman" w:hAnsi="Times New Roman"/>
          <w:sz w:val="24"/>
          <w:szCs w:val="24"/>
        </w:rPr>
        <w:t xml:space="preserve">тдел по труду и социальным вопросам администрации города Пыть-Ях. </w:t>
      </w:r>
    </w:p>
    <w:p w:rsidR="000A423C" w:rsidRPr="00106861" w:rsidRDefault="000A423C" w:rsidP="004A037F">
      <w:pPr>
        <w:spacing w:after="0" w:line="360" w:lineRule="auto"/>
        <w:ind w:firstLine="709"/>
        <w:jc w:val="both"/>
        <w:rPr>
          <w:rFonts w:ascii="Times New Roman" w:hAnsi="Times New Roman"/>
          <w:sz w:val="24"/>
          <w:szCs w:val="24"/>
        </w:rPr>
      </w:pPr>
      <w:r w:rsidRPr="00106861">
        <w:rPr>
          <w:rFonts w:ascii="Times New Roman" w:hAnsi="Times New Roman"/>
          <w:sz w:val="24"/>
          <w:szCs w:val="24"/>
        </w:rPr>
        <w:t>Соисполнители программы:</w:t>
      </w:r>
      <w:r w:rsidR="004A037F">
        <w:rPr>
          <w:rFonts w:ascii="Times New Roman" w:hAnsi="Times New Roman"/>
          <w:sz w:val="24"/>
          <w:szCs w:val="24"/>
        </w:rPr>
        <w:t xml:space="preserve"> </w:t>
      </w:r>
      <w:r w:rsidRPr="00106861">
        <w:rPr>
          <w:rFonts w:ascii="Times New Roman" w:hAnsi="Times New Roman"/>
          <w:sz w:val="24"/>
          <w:szCs w:val="24"/>
        </w:rPr>
        <w:t>Департамент образования и молодежной политик</w:t>
      </w:r>
      <w:r w:rsidR="004A037F">
        <w:rPr>
          <w:rFonts w:ascii="Times New Roman" w:hAnsi="Times New Roman"/>
          <w:sz w:val="24"/>
          <w:szCs w:val="24"/>
        </w:rPr>
        <w:t xml:space="preserve">и администрации города Пыть-Яха, </w:t>
      </w:r>
      <w:r w:rsidRPr="00106861">
        <w:rPr>
          <w:rFonts w:ascii="Times New Roman" w:hAnsi="Times New Roman"/>
          <w:sz w:val="24"/>
          <w:szCs w:val="24"/>
        </w:rPr>
        <w:t>Отдел по культуре и искусств</w:t>
      </w:r>
      <w:r w:rsidR="004A037F">
        <w:rPr>
          <w:rFonts w:ascii="Times New Roman" w:hAnsi="Times New Roman"/>
          <w:sz w:val="24"/>
          <w:szCs w:val="24"/>
        </w:rPr>
        <w:t xml:space="preserve">у администрации города Пыть-Яха, </w:t>
      </w:r>
      <w:r w:rsidRPr="00106861">
        <w:rPr>
          <w:rFonts w:ascii="Times New Roman" w:hAnsi="Times New Roman"/>
          <w:sz w:val="24"/>
          <w:szCs w:val="24"/>
        </w:rPr>
        <w:t>Отдел по физической культуре и спорт</w:t>
      </w:r>
      <w:r w:rsidR="004A037F">
        <w:rPr>
          <w:rFonts w:ascii="Times New Roman" w:hAnsi="Times New Roman"/>
          <w:sz w:val="24"/>
          <w:szCs w:val="24"/>
        </w:rPr>
        <w:t xml:space="preserve">у администрации города Пыть-Яха, </w:t>
      </w:r>
      <w:r w:rsidRPr="00106861">
        <w:rPr>
          <w:rFonts w:ascii="Times New Roman" w:hAnsi="Times New Roman"/>
          <w:sz w:val="24"/>
          <w:szCs w:val="24"/>
        </w:rPr>
        <w:t>Муниципальное казенное учреждение «Центр бухгалтерского и комплексного обслуживания муниципаль</w:t>
      </w:r>
      <w:r w:rsidR="004A037F">
        <w:rPr>
          <w:rFonts w:ascii="Times New Roman" w:hAnsi="Times New Roman"/>
          <w:sz w:val="24"/>
          <w:szCs w:val="24"/>
        </w:rPr>
        <w:t xml:space="preserve">ных учреждений города Пыть-Яха». </w:t>
      </w:r>
    </w:p>
    <w:p w:rsidR="000A423C" w:rsidRPr="00106861" w:rsidRDefault="000A423C"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Целями муниципальной программы являются: </w:t>
      </w:r>
    </w:p>
    <w:p w:rsidR="000A423C" w:rsidRPr="00106861" w:rsidRDefault="00F34DCB" w:rsidP="00106861">
      <w:pPr>
        <w:spacing w:after="0" w:line="360" w:lineRule="auto"/>
        <w:ind w:firstLine="709"/>
        <w:jc w:val="both"/>
        <w:rPr>
          <w:rFonts w:ascii="Times New Roman" w:hAnsi="Times New Roman"/>
          <w:bCs/>
          <w:sz w:val="24"/>
          <w:szCs w:val="24"/>
        </w:rPr>
      </w:pPr>
      <w:r>
        <w:rPr>
          <w:rFonts w:ascii="Times New Roman" w:hAnsi="Times New Roman"/>
          <w:bCs/>
          <w:sz w:val="24"/>
          <w:szCs w:val="24"/>
        </w:rPr>
        <w:t>о</w:t>
      </w:r>
      <w:r w:rsidR="000A423C" w:rsidRPr="00106861">
        <w:rPr>
          <w:rFonts w:ascii="Times New Roman" w:hAnsi="Times New Roman"/>
          <w:bCs/>
          <w:sz w:val="24"/>
          <w:szCs w:val="24"/>
        </w:rPr>
        <w:t>беспечение на территории муниципального образования городской округ город Пыть-Ях государственных гарантий гражданам в области содействия занятости населения и защиты от безработицы.</w:t>
      </w:r>
    </w:p>
    <w:p w:rsidR="000A423C" w:rsidRPr="00106861" w:rsidRDefault="00F34DCB" w:rsidP="00106861">
      <w:pPr>
        <w:spacing w:after="0" w:line="360" w:lineRule="auto"/>
        <w:ind w:firstLine="709"/>
        <w:jc w:val="both"/>
        <w:rPr>
          <w:rFonts w:ascii="Times New Roman" w:hAnsi="Times New Roman"/>
          <w:bCs/>
          <w:sz w:val="24"/>
          <w:szCs w:val="24"/>
        </w:rPr>
      </w:pPr>
      <w:r>
        <w:rPr>
          <w:rFonts w:ascii="Times New Roman" w:hAnsi="Times New Roman"/>
          <w:bCs/>
          <w:sz w:val="24"/>
          <w:szCs w:val="24"/>
        </w:rPr>
        <w:t>р</w:t>
      </w:r>
      <w:r w:rsidR="000A423C" w:rsidRPr="00106861">
        <w:rPr>
          <w:rFonts w:ascii="Times New Roman" w:hAnsi="Times New Roman"/>
          <w:bCs/>
          <w:sz w:val="24"/>
          <w:szCs w:val="24"/>
        </w:rPr>
        <w:t>асширение возможностей трудоустройства и обеспечение востребованности незанятых инвалидов на рынке труда.</w:t>
      </w:r>
    </w:p>
    <w:p w:rsidR="000A423C" w:rsidRPr="00106861" w:rsidRDefault="00F34DCB" w:rsidP="00106861">
      <w:pPr>
        <w:spacing w:after="0" w:line="360" w:lineRule="auto"/>
        <w:ind w:firstLine="709"/>
        <w:jc w:val="both"/>
        <w:rPr>
          <w:rFonts w:ascii="Times New Roman" w:hAnsi="Times New Roman"/>
          <w:sz w:val="24"/>
          <w:szCs w:val="24"/>
        </w:rPr>
      </w:pPr>
      <w:r>
        <w:rPr>
          <w:rFonts w:ascii="Times New Roman" w:hAnsi="Times New Roman"/>
          <w:sz w:val="24"/>
          <w:szCs w:val="24"/>
        </w:rPr>
        <w:t>р</w:t>
      </w:r>
      <w:r w:rsidR="000A423C" w:rsidRPr="00106861">
        <w:rPr>
          <w:rFonts w:ascii="Times New Roman" w:hAnsi="Times New Roman"/>
          <w:sz w:val="24"/>
          <w:szCs w:val="24"/>
        </w:rPr>
        <w:t>еализация мер, направленных на улучшение условий и охраны труда работников и, как следствие, снижение уровня производственного травматизма и профессиональной заболеваемости.</w:t>
      </w:r>
    </w:p>
    <w:p w:rsidR="000A423C" w:rsidRPr="00106861" w:rsidRDefault="000A423C" w:rsidP="00106861">
      <w:pPr>
        <w:spacing w:after="0" w:line="360" w:lineRule="auto"/>
        <w:ind w:firstLine="709"/>
        <w:contextualSpacing/>
        <w:jc w:val="both"/>
        <w:rPr>
          <w:rFonts w:ascii="Times New Roman" w:hAnsi="Times New Roman"/>
          <w:sz w:val="24"/>
          <w:szCs w:val="24"/>
        </w:rPr>
      </w:pPr>
      <w:r w:rsidRPr="00106861">
        <w:rPr>
          <w:rFonts w:ascii="Times New Roman" w:hAnsi="Times New Roman"/>
          <w:sz w:val="24"/>
          <w:szCs w:val="24"/>
        </w:rPr>
        <w:t xml:space="preserve">Задачи </w:t>
      </w:r>
      <w:r w:rsidR="004A037F" w:rsidRPr="00106861">
        <w:rPr>
          <w:rFonts w:ascii="Times New Roman" w:hAnsi="Times New Roman"/>
          <w:sz w:val="24"/>
          <w:szCs w:val="24"/>
        </w:rPr>
        <w:t>муниципальной программы</w:t>
      </w:r>
      <w:r w:rsidRPr="00106861">
        <w:rPr>
          <w:rFonts w:ascii="Times New Roman" w:hAnsi="Times New Roman"/>
          <w:sz w:val="24"/>
          <w:szCs w:val="24"/>
        </w:rPr>
        <w:t>:</w:t>
      </w:r>
    </w:p>
    <w:p w:rsidR="000A423C" w:rsidRPr="00106861" w:rsidRDefault="00F34DCB"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0A423C" w:rsidRPr="00106861">
        <w:rPr>
          <w:rFonts w:ascii="Times New Roman" w:hAnsi="Times New Roman"/>
          <w:sz w:val="24"/>
          <w:szCs w:val="24"/>
        </w:rPr>
        <w:t>одействие улучшению положения на рынке труда не занятых трудовой деятельностью и безработных граждан.</w:t>
      </w:r>
    </w:p>
    <w:p w:rsidR="000A423C" w:rsidRPr="00106861" w:rsidRDefault="00F34DCB"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у</w:t>
      </w:r>
      <w:r w:rsidR="000A423C" w:rsidRPr="00106861">
        <w:rPr>
          <w:rFonts w:ascii="Times New Roman" w:hAnsi="Times New Roman"/>
          <w:sz w:val="24"/>
          <w:szCs w:val="24"/>
        </w:rPr>
        <w:t>величение численности трудоустроенных инвалидов трудоспособного возраста, проживающих в муниципальном образовании.</w:t>
      </w:r>
    </w:p>
    <w:p w:rsidR="000A423C" w:rsidRPr="00106861" w:rsidRDefault="00F34DCB"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0A423C" w:rsidRPr="00106861">
        <w:rPr>
          <w:rFonts w:ascii="Times New Roman" w:hAnsi="Times New Roman"/>
          <w:sz w:val="24"/>
          <w:szCs w:val="24"/>
        </w:rPr>
        <w:t>оздание и развитие системы сопровождения инвалидов, включая инвалидов молодого возраста, при трудоустройстве.</w:t>
      </w:r>
    </w:p>
    <w:p w:rsidR="000A423C" w:rsidRPr="00106861" w:rsidRDefault="00F34DCB"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о</w:t>
      </w:r>
      <w:r w:rsidR="000A423C" w:rsidRPr="00106861">
        <w:rPr>
          <w:rFonts w:ascii="Times New Roman" w:hAnsi="Times New Roman"/>
          <w:sz w:val="24"/>
          <w:szCs w:val="24"/>
        </w:rPr>
        <w:t>беспечение реализации единой государственной политики в сфере труда и занятости.</w:t>
      </w:r>
    </w:p>
    <w:p w:rsidR="000A423C" w:rsidRPr="00106861" w:rsidRDefault="00F34DCB"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0A423C" w:rsidRPr="00106861">
        <w:rPr>
          <w:rFonts w:ascii="Times New Roman" w:hAnsi="Times New Roman"/>
          <w:sz w:val="24"/>
          <w:szCs w:val="24"/>
        </w:rPr>
        <w:t>овершенствование механизма управления охраной труда в муниципальном образовании.</w:t>
      </w:r>
    </w:p>
    <w:p w:rsidR="000A423C" w:rsidRPr="00106861" w:rsidRDefault="00F34DCB" w:rsidP="00106861">
      <w:pPr>
        <w:spacing w:after="0" w:line="360" w:lineRule="auto"/>
        <w:ind w:firstLine="709"/>
        <w:contextualSpacing/>
        <w:jc w:val="both"/>
        <w:rPr>
          <w:rFonts w:ascii="Times New Roman" w:hAnsi="Times New Roman"/>
          <w:bCs/>
          <w:sz w:val="24"/>
          <w:szCs w:val="24"/>
        </w:rPr>
      </w:pPr>
      <w:r>
        <w:rPr>
          <w:rFonts w:ascii="Times New Roman" w:hAnsi="Times New Roman"/>
          <w:bCs/>
          <w:sz w:val="24"/>
          <w:szCs w:val="24"/>
        </w:rPr>
        <w:t>о</w:t>
      </w:r>
      <w:r w:rsidR="000A423C" w:rsidRPr="00106861">
        <w:rPr>
          <w:rFonts w:ascii="Times New Roman" w:hAnsi="Times New Roman"/>
          <w:bCs/>
          <w:sz w:val="24"/>
          <w:szCs w:val="24"/>
        </w:rPr>
        <w:t>беспечение непрерывной подготовки по охране труда работников муниципальных учреждений.</w:t>
      </w:r>
    </w:p>
    <w:p w:rsidR="000A423C" w:rsidRPr="00106861" w:rsidRDefault="00F34DCB" w:rsidP="00106861">
      <w:pPr>
        <w:spacing w:after="0" w:line="360" w:lineRule="auto"/>
        <w:ind w:firstLine="709"/>
        <w:contextualSpacing/>
        <w:jc w:val="both"/>
        <w:rPr>
          <w:rFonts w:ascii="Times New Roman" w:hAnsi="Times New Roman"/>
          <w:bCs/>
          <w:sz w:val="24"/>
          <w:szCs w:val="24"/>
        </w:rPr>
      </w:pPr>
      <w:r>
        <w:rPr>
          <w:rFonts w:ascii="Times New Roman" w:hAnsi="Times New Roman"/>
          <w:bCs/>
          <w:sz w:val="24"/>
          <w:szCs w:val="24"/>
        </w:rPr>
        <w:t>о</w:t>
      </w:r>
      <w:r w:rsidR="000A423C" w:rsidRPr="00106861">
        <w:rPr>
          <w:rFonts w:ascii="Times New Roman" w:hAnsi="Times New Roman"/>
          <w:bCs/>
          <w:sz w:val="24"/>
          <w:szCs w:val="24"/>
        </w:rPr>
        <w:t>беспечение специальной оценки условий труда работников муниципальных учреждений.</w:t>
      </w:r>
    </w:p>
    <w:p w:rsidR="000A423C" w:rsidRPr="00106861" w:rsidRDefault="00F34DCB" w:rsidP="00106861">
      <w:pPr>
        <w:spacing w:after="0" w:line="360" w:lineRule="auto"/>
        <w:ind w:firstLine="709"/>
        <w:contextualSpacing/>
        <w:jc w:val="both"/>
        <w:rPr>
          <w:rFonts w:ascii="Times New Roman" w:hAnsi="Times New Roman"/>
          <w:bCs/>
          <w:sz w:val="24"/>
          <w:szCs w:val="24"/>
        </w:rPr>
      </w:pPr>
      <w:r>
        <w:rPr>
          <w:rFonts w:ascii="Times New Roman" w:hAnsi="Times New Roman"/>
          <w:bCs/>
          <w:sz w:val="24"/>
          <w:szCs w:val="24"/>
        </w:rPr>
        <w:t>и</w:t>
      </w:r>
      <w:r w:rsidR="000A423C" w:rsidRPr="00106861">
        <w:rPr>
          <w:rFonts w:ascii="Times New Roman" w:hAnsi="Times New Roman"/>
          <w:bCs/>
          <w:sz w:val="24"/>
          <w:szCs w:val="24"/>
        </w:rPr>
        <w:t>нформационное обеспечение и пропаганда охраны труда.</w:t>
      </w:r>
    </w:p>
    <w:p w:rsidR="000A423C" w:rsidRPr="00106861" w:rsidRDefault="00F34DCB" w:rsidP="00106861">
      <w:pPr>
        <w:spacing w:after="0" w:line="360" w:lineRule="auto"/>
        <w:ind w:firstLine="709"/>
        <w:contextualSpacing/>
        <w:jc w:val="both"/>
        <w:rPr>
          <w:rFonts w:ascii="Times New Roman" w:hAnsi="Times New Roman"/>
          <w:bCs/>
          <w:sz w:val="24"/>
          <w:szCs w:val="24"/>
        </w:rPr>
      </w:pPr>
      <w:r>
        <w:rPr>
          <w:rFonts w:ascii="Times New Roman" w:hAnsi="Times New Roman"/>
          <w:bCs/>
          <w:sz w:val="24"/>
          <w:szCs w:val="24"/>
        </w:rPr>
        <w:lastRenderedPageBreak/>
        <w:t>п</w:t>
      </w:r>
      <w:r w:rsidR="000A423C" w:rsidRPr="00106861">
        <w:rPr>
          <w:rFonts w:ascii="Times New Roman" w:hAnsi="Times New Roman"/>
          <w:bCs/>
          <w:sz w:val="24"/>
          <w:szCs w:val="24"/>
        </w:rPr>
        <w:t>овышение эффективности обеспечения соблюдения трудового законодательства и иных нормативных правовых актов, содержащих нормы трудового права.</w:t>
      </w:r>
    </w:p>
    <w:p w:rsidR="000A423C" w:rsidRPr="00106861" w:rsidRDefault="000A423C" w:rsidP="00106861">
      <w:pPr>
        <w:autoSpaceDE w:val="0"/>
        <w:autoSpaceDN w:val="0"/>
        <w:adjustRightInd w:val="0"/>
        <w:spacing w:after="0" w:line="360" w:lineRule="auto"/>
        <w:ind w:firstLine="708"/>
        <w:jc w:val="both"/>
        <w:rPr>
          <w:rFonts w:ascii="Times New Roman" w:hAnsi="Times New Roman"/>
          <w:color w:val="000000"/>
          <w:sz w:val="24"/>
          <w:szCs w:val="24"/>
        </w:rPr>
      </w:pPr>
      <w:r w:rsidRPr="00106861">
        <w:rPr>
          <w:rFonts w:ascii="Times New Roman" w:hAnsi="Times New Roman"/>
          <w:sz w:val="24"/>
          <w:szCs w:val="24"/>
        </w:rPr>
        <w:t>Достижение указанных целей и решение задач характеризуется следующими целевыми показателями:</w:t>
      </w:r>
      <w:r w:rsidRPr="00106861">
        <w:rPr>
          <w:rFonts w:ascii="Times New Roman" w:hAnsi="Times New Roman"/>
          <w:color w:val="000000"/>
          <w:sz w:val="24"/>
          <w:szCs w:val="24"/>
        </w:rPr>
        <w:t xml:space="preserve"> </w:t>
      </w:r>
    </w:p>
    <w:p w:rsidR="000A423C" w:rsidRPr="00106861" w:rsidRDefault="000A423C" w:rsidP="00106861">
      <w:pPr>
        <w:autoSpaceDE w:val="0"/>
        <w:autoSpaceDN w:val="0"/>
        <w:adjustRightInd w:val="0"/>
        <w:spacing w:after="0" w:line="360" w:lineRule="auto"/>
        <w:ind w:firstLine="708"/>
        <w:jc w:val="right"/>
        <w:rPr>
          <w:rFonts w:ascii="Times New Roman" w:hAnsi="Times New Roman"/>
          <w:color w:val="000000"/>
          <w:sz w:val="24"/>
          <w:szCs w:val="24"/>
        </w:rPr>
      </w:pPr>
      <w:r w:rsidRPr="00F34DCB">
        <w:rPr>
          <w:rFonts w:ascii="Times New Roman" w:hAnsi="Times New Roman"/>
          <w:color w:val="000000"/>
          <w:sz w:val="24"/>
          <w:szCs w:val="24"/>
        </w:rPr>
        <w:t xml:space="preserve">Таблица </w:t>
      </w:r>
      <w:r w:rsidR="00F34DCB" w:rsidRPr="00F34DCB">
        <w:rPr>
          <w:rFonts w:ascii="Times New Roman" w:hAnsi="Times New Roman"/>
          <w:color w:val="000000"/>
          <w:sz w:val="24"/>
          <w:szCs w:val="24"/>
        </w:rPr>
        <w:t>21</w:t>
      </w:r>
    </w:p>
    <w:p w:rsidR="000A423C" w:rsidRPr="00106861" w:rsidRDefault="000A423C"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Целевые показатели муниципальной программы </w:t>
      </w:r>
      <w:r w:rsidRPr="00106861">
        <w:rPr>
          <w:rFonts w:ascii="Times New Roman" w:hAnsi="Times New Roman"/>
          <w:sz w:val="24"/>
          <w:szCs w:val="24"/>
        </w:rPr>
        <w:t>«Содействие занятости населения в муниципальном образовании городской округ город Пыть-Ях на 2018-2030 годы»</w:t>
      </w:r>
    </w:p>
    <w:tbl>
      <w:tblPr>
        <w:tblStyle w:val="11"/>
        <w:tblW w:w="9493" w:type="dxa"/>
        <w:tblLayout w:type="fixed"/>
        <w:tblLook w:val="04A0" w:firstRow="1" w:lastRow="0" w:firstColumn="1" w:lastColumn="0" w:noHBand="0" w:noVBand="1"/>
      </w:tblPr>
      <w:tblGrid>
        <w:gridCol w:w="562"/>
        <w:gridCol w:w="4395"/>
        <w:gridCol w:w="709"/>
        <w:gridCol w:w="1019"/>
        <w:gridCol w:w="682"/>
        <w:gridCol w:w="709"/>
        <w:gridCol w:w="708"/>
        <w:gridCol w:w="709"/>
      </w:tblGrid>
      <w:tr w:rsidR="000A423C" w:rsidRPr="00F34DCB" w:rsidTr="00F34DCB">
        <w:trPr>
          <w:cantSplit/>
          <w:trHeight w:val="20"/>
        </w:trPr>
        <w:tc>
          <w:tcPr>
            <w:tcW w:w="562" w:type="dxa"/>
            <w:vMerge w:val="restart"/>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показателя</w:t>
            </w:r>
          </w:p>
        </w:tc>
        <w:tc>
          <w:tcPr>
            <w:tcW w:w="4395" w:type="dxa"/>
            <w:vMerge w:val="restart"/>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Наименование показателей результатов программы</w:t>
            </w:r>
          </w:p>
        </w:tc>
        <w:tc>
          <w:tcPr>
            <w:tcW w:w="709" w:type="dxa"/>
            <w:vMerge w:val="restart"/>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Единица измерения</w:t>
            </w:r>
          </w:p>
        </w:tc>
        <w:tc>
          <w:tcPr>
            <w:tcW w:w="1019" w:type="dxa"/>
            <w:vMerge w:val="restart"/>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Базовый показатель на начало реализации муниципальной программы (2016)</w:t>
            </w:r>
          </w:p>
        </w:tc>
        <w:tc>
          <w:tcPr>
            <w:tcW w:w="2808" w:type="dxa"/>
            <w:gridSpan w:val="4"/>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Значение показателя по годам</w:t>
            </w:r>
          </w:p>
        </w:tc>
      </w:tr>
      <w:tr w:rsidR="000A423C" w:rsidRPr="00F34DCB" w:rsidTr="00F34DCB">
        <w:trPr>
          <w:cantSplit/>
          <w:trHeight w:val="20"/>
        </w:trPr>
        <w:tc>
          <w:tcPr>
            <w:tcW w:w="562" w:type="dxa"/>
            <w:vMerge/>
            <w:tcBorders>
              <w:bottom w:val="single" w:sz="4" w:space="0" w:color="auto"/>
            </w:tcBorders>
            <w:hideMark/>
          </w:tcPr>
          <w:p w:rsidR="000A423C" w:rsidRPr="00F34DCB" w:rsidRDefault="000A423C" w:rsidP="00F34DCB">
            <w:pPr>
              <w:autoSpaceDE w:val="0"/>
              <w:autoSpaceDN w:val="0"/>
              <w:adjustRightInd w:val="0"/>
              <w:spacing w:line="240" w:lineRule="auto"/>
              <w:ind w:firstLine="708"/>
              <w:rPr>
                <w:rFonts w:ascii="Times New Roman" w:hAnsi="Times New Roman"/>
                <w:sz w:val="16"/>
                <w:szCs w:val="16"/>
              </w:rPr>
            </w:pPr>
          </w:p>
        </w:tc>
        <w:tc>
          <w:tcPr>
            <w:tcW w:w="4395" w:type="dxa"/>
            <w:vMerge/>
            <w:tcBorders>
              <w:bottom w:val="single" w:sz="4" w:space="0" w:color="auto"/>
            </w:tcBorders>
            <w:hideMark/>
          </w:tcPr>
          <w:p w:rsidR="000A423C" w:rsidRPr="00F34DCB" w:rsidRDefault="000A423C" w:rsidP="00F34DCB">
            <w:pPr>
              <w:autoSpaceDE w:val="0"/>
              <w:autoSpaceDN w:val="0"/>
              <w:adjustRightInd w:val="0"/>
              <w:spacing w:line="240" w:lineRule="auto"/>
              <w:ind w:firstLine="708"/>
              <w:rPr>
                <w:rFonts w:ascii="Times New Roman" w:hAnsi="Times New Roman"/>
                <w:sz w:val="16"/>
                <w:szCs w:val="16"/>
              </w:rPr>
            </w:pPr>
          </w:p>
        </w:tc>
        <w:tc>
          <w:tcPr>
            <w:tcW w:w="709" w:type="dxa"/>
            <w:vMerge/>
            <w:tcBorders>
              <w:bottom w:val="single" w:sz="4" w:space="0" w:color="auto"/>
            </w:tcBorders>
          </w:tcPr>
          <w:p w:rsidR="000A423C" w:rsidRPr="00F34DCB" w:rsidRDefault="000A423C" w:rsidP="00F34DCB">
            <w:pPr>
              <w:autoSpaceDE w:val="0"/>
              <w:autoSpaceDN w:val="0"/>
              <w:adjustRightInd w:val="0"/>
              <w:spacing w:line="240" w:lineRule="auto"/>
              <w:ind w:firstLine="708"/>
              <w:rPr>
                <w:rFonts w:ascii="Times New Roman" w:hAnsi="Times New Roman"/>
                <w:sz w:val="16"/>
                <w:szCs w:val="16"/>
              </w:rPr>
            </w:pPr>
          </w:p>
        </w:tc>
        <w:tc>
          <w:tcPr>
            <w:tcW w:w="1019" w:type="dxa"/>
            <w:vMerge/>
            <w:tcBorders>
              <w:bottom w:val="single" w:sz="4" w:space="0" w:color="auto"/>
            </w:tcBorders>
            <w:hideMark/>
          </w:tcPr>
          <w:p w:rsidR="000A423C" w:rsidRPr="00F34DCB" w:rsidRDefault="000A423C" w:rsidP="00F34DCB">
            <w:pPr>
              <w:autoSpaceDE w:val="0"/>
              <w:autoSpaceDN w:val="0"/>
              <w:adjustRightInd w:val="0"/>
              <w:spacing w:line="240" w:lineRule="auto"/>
              <w:ind w:firstLine="708"/>
              <w:rPr>
                <w:rFonts w:ascii="Times New Roman" w:hAnsi="Times New Roman"/>
                <w:sz w:val="16"/>
                <w:szCs w:val="16"/>
              </w:rPr>
            </w:pPr>
          </w:p>
        </w:tc>
        <w:tc>
          <w:tcPr>
            <w:tcW w:w="682" w:type="dxa"/>
            <w:tcBorders>
              <w:bottom w:val="single" w:sz="4" w:space="0" w:color="auto"/>
            </w:tcBorders>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2018</w:t>
            </w:r>
          </w:p>
        </w:tc>
        <w:tc>
          <w:tcPr>
            <w:tcW w:w="709" w:type="dxa"/>
            <w:tcBorders>
              <w:bottom w:val="single" w:sz="4" w:space="0" w:color="auto"/>
            </w:tcBorders>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2019</w:t>
            </w:r>
          </w:p>
        </w:tc>
        <w:tc>
          <w:tcPr>
            <w:tcW w:w="708" w:type="dxa"/>
            <w:tcBorders>
              <w:bottom w:val="single" w:sz="4" w:space="0" w:color="auto"/>
            </w:tcBorders>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2020</w:t>
            </w:r>
          </w:p>
        </w:tc>
        <w:tc>
          <w:tcPr>
            <w:tcW w:w="709" w:type="dxa"/>
            <w:tcBorders>
              <w:bottom w:val="single" w:sz="4" w:space="0" w:color="auto"/>
            </w:tcBorders>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2030</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4395"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5</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7</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8</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xml:space="preserve">Количество несовершеннолетних </w:t>
            </w:r>
            <w:r w:rsidR="00F34DCB" w:rsidRPr="00F34DCB">
              <w:rPr>
                <w:rFonts w:ascii="Times New Roman" w:hAnsi="Times New Roman"/>
                <w:sz w:val="16"/>
                <w:szCs w:val="16"/>
              </w:rPr>
              <w:t>граждан, в</w:t>
            </w:r>
            <w:r w:rsidRPr="00F34DCB">
              <w:rPr>
                <w:rFonts w:ascii="Times New Roman" w:hAnsi="Times New Roman"/>
                <w:sz w:val="16"/>
                <w:szCs w:val="16"/>
              </w:rPr>
              <w:t xml:space="preserve"> возрасте от 14 до 18 лет, трудоустроенных на временные работы в свободное от учебы время</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477</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352</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354</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356</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356</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xml:space="preserve">Доля несовершеннолетних </w:t>
            </w:r>
            <w:r w:rsidR="00F34DCB" w:rsidRPr="00F34DCB">
              <w:rPr>
                <w:rFonts w:ascii="Times New Roman" w:hAnsi="Times New Roman"/>
                <w:sz w:val="16"/>
                <w:szCs w:val="16"/>
              </w:rPr>
              <w:t>граждан, в</w:t>
            </w:r>
            <w:r w:rsidRPr="00F34DCB">
              <w:rPr>
                <w:rFonts w:ascii="Times New Roman" w:hAnsi="Times New Roman"/>
                <w:sz w:val="16"/>
                <w:szCs w:val="16"/>
              </w:rPr>
              <w:t xml:space="preserve"> возрасте от 14 </w:t>
            </w:r>
            <w:r w:rsidR="00F34DCB" w:rsidRPr="00F34DCB">
              <w:rPr>
                <w:rFonts w:ascii="Times New Roman" w:hAnsi="Times New Roman"/>
                <w:sz w:val="16"/>
                <w:szCs w:val="16"/>
              </w:rPr>
              <w:t>до 18 лет,</w:t>
            </w:r>
            <w:r w:rsidRPr="00F34DCB">
              <w:rPr>
                <w:rFonts w:ascii="Times New Roman" w:hAnsi="Times New Roman"/>
                <w:sz w:val="16"/>
                <w:szCs w:val="16"/>
              </w:rPr>
              <w:t xml:space="preserve"> трудоустроенных на временные работы в свободное от учебы время</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22,9</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16,9</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17</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17,1</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17,1</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xml:space="preserve">Количество выпускников профессиональных образовательных организаций и образовательных организаций высшего образования в возрасте до 25 лет, прошедших стажировку в муниципальных учреждениях </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лиц, занятых на общественных работах</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5</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незанятых одиноких родителей, родителей, воспитывающих детей-инвалидов, многодетных родителей, трудоустроенных на вновь созданные дополнительные рабочие места</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w:t>
            </w:r>
          </w:p>
        </w:tc>
        <w:tc>
          <w:tcPr>
            <w:tcW w:w="4395" w:type="dxa"/>
            <w:hideMark/>
          </w:tcPr>
          <w:p w:rsidR="000A423C" w:rsidRPr="00F34DCB" w:rsidRDefault="00F34DCB"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граждан</w:t>
            </w:r>
            <w:r w:rsidR="000A423C" w:rsidRPr="00F34DCB">
              <w:rPr>
                <w:rFonts w:ascii="Times New Roman" w:hAnsi="Times New Roman"/>
                <w:sz w:val="16"/>
                <w:szCs w:val="16"/>
              </w:rPr>
              <w:t xml:space="preserve"> пенсионного возраста, трудоустроенных </w:t>
            </w:r>
            <w:r w:rsidRPr="00F34DCB">
              <w:rPr>
                <w:rFonts w:ascii="Times New Roman" w:hAnsi="Times New Roman"/>
                <w:sz w:val="16"/>
                <w:szCs w:val="16"/>
              </w:rPr>
              <w:t>на временные</w:t>
            </w:r>
            <w:r w:rsidR="000A423C" w:rsidRPr="00F34DCB">
              <w:rPr>
                <w:rFonts w:ascii="Times New Roman" w:hAnsi="Times New Roman"/>
                <w:sz w:val="16"/>
                <w:szCs w:val="16"/>
              </w:rPr>
              <w:t xml:space="preserve"> работы</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7</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трудоустроенных безработных граждан, испытывающих трудности в поиске работы</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8</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незанятых инвалидов, в том числе инвалидов молодого возраста, трудоустроенных на вновь созданные специальные рабочие места</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9</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xml:space="preserve">Количество инвалидов молодого возраста и инвалидов, получивших инвалидность впервые, прошедших стажировку в муниципальных учреждениях </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10</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организаций, охваченных мониторингом, методическим и информационно - аналитическим сопровождением в области охраны труда</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ед</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258</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300</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350</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400</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628</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11</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xml:space="preserve">Количество обученных в области охраны труда </w:t>
            </w:r>
            <w:r w:rsidR="00F34DCB" w:rsidRPr="00F34DCB">
              <w:rPr>
                <w:rFonts w:ascii="Times New Roman" w:hAnsi="Times New Roman"/>
                <w:sz w:val="16"/>
                <w:szCs w:val="16"/>
              </w:rPr>
              <w:t>руководителей и</w:t>
            </w:r>
            <w:r w:rsidRPr="00F34DCB">
              <w:rPr>
                <w:rFonts w:ascii="Times New Roman" w:hAnsi="Times New Roman"/>
                <w:sz w:val="16"/>
                <w:szCs w:val="16"/>
              </w:rPr>
              <w:t xml:space="preserve"> специалистов, из числа работников муниципальных учреждений</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чел</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75</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118</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93</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119</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119</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12</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xml:space="preserve">Количество рабочих мест в муниципальных учреждениях, на которых проведена специальная оценка условий труда </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ед</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108</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663</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0</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13</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смотров - конкурсов по охране труда (в том числе ежегодное тестирование)</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ед</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14</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проведенных семинаров - совещаний по охране труда</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ед</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19</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20</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15</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изготовленных и размещенных баннеров по охране труда</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ед</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4</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16</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Количество публикаций по охране труда в СМИ</w:t>
            </w:r>
          </w:p>
        </w:tc>
        <w:tc>
          <w:tcPr>
            <w:tcW w:w="709" w:type="dxa"/>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ед</w:t>
            </w:r>
          </w:p>
        </w:tc>
        <w:tc>
          <w:tcPr>
            <w:tcW w:w="101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54</w:t>
            </w:r>
          </w:p>
        </w:tc>
        <w:tc>
          <w:tcPr>
            <w:tcW w:w="682"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64</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64</w:t>
            </w:r>
          </w:p>
        </w:tc>
        <w:tc>
          <w:tcPr>
            <w:tcW w:w="708"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64</w:t>
            </w:r>
          </w:p>
        </w:tc>
        <w:tc>
          <w:tcPr>
            <w:tcW w:w="709" w:type="dxa"/>
            <w:noWrap/>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64</w:t>
            </w:r>
          </w:p>
        </w:tc>
      </w:tr>
      <w:tr w:rsidR="000A423C" w:rsidRPr="00F34DCB" w:rsidTr="00F34DCB">
        <w:trPr>
          <w:cantSplit/>
          <w:trHeight w:val="20"/>
        </w:trPr>
        <w:tc>
          <w:tcPr>
            <w:tcW w:w="562" w:type="dxa"/>
            <w:noWrap/>
            <w:hideMark/>
          </w:tcPr>
          <w:p w:rsidR="000A423C" w:rsidRPr="00F34DCB" w:rsidRDefault="000A423C" w:rsidP="00F34DCB">
            <w:pPr>
              <w:autoSpaceDE w:val="0"/>
              <w:autoSpaceDN w:val="0"/>
              <w:adjustRightInd w:val="0"/>
              <w:spacing w:line="240" w:lineRule="auto"/>
              <w:ind w:firstLine="708"/>
              <w:jc w:val="right"/>
              <w:rPr>
                <w:rFonts w:ascii="Times New Roman" w:hAnsi="Times New Roman"/>
                <w:sz w:val="16"/>
                <w:szCs w:val="16"/>
              </w:rPr>
            </w:pPr>
            <w:r w:rsidRPr="00F34DCB">
              <w:rPr>
                <w:rFonts w:ascii="Times New Roman" w:hAnsi="Times New Roman"/>
                <w:sz w:val="16"/>
                <w:szCs w:val="16"/>
              </w:rPr>
              <w:t> </w:t>
            </w:r>
          </w:p>
        </w:tc>
        <w:tc>
          <w:tcPr>
            <w:tcW w:w="4395" w:type="dxa"/>
            <w:hideMark/>
          </w:tcPr>
          <w:p w:rsidR="000A423C" w:rsidRPr="00F34DCB" w:rsidRDefault="000A423C" w:rsidP="00F34DCB">
            <w:pPr>
              <w:autoSpaceDE w:val="0"/>
              <w:autoSpaceDN w:val="0"/>
              <w:adjustRightInd w:val="0"/>
              <w:spacing w:line="240" w:lineRule="auto"/>
              <w:rPr>
                <w:rFonts w:ascii="Times New Roman" w:hAnsi="Times New Roman"/>
                <w:sz w:val="16"/>
                <w:szCs w:val="16"/>
              </w:rPr>
            </w:pPr>
            <w:r w:rsidRPr="00F34DCB">
              <w:rPr>
                <w:rFonts w:ascii="Times New Roman" w:hAnsi="Times New Roman"/>
                <w:sz w:val="16"/>
                <w:szCs w:val="16"/>
              </w:rPr>
              <w:t>* при наличии финансирования</w:t>
            </w:r>
          </w:p>
        </w:tc>
        <w:tc>
          <w:tcPr>
            <w:tcW w:w="709" w:type="dxa"/>
          </w:tcPr>
          <w:p w:rsidR="000A423C" w:rsidRPr="00F34DCB" w:rsidRDefault="000A423C" w:rsidP="00F34DCB">
            <w:pPr>
              <w:autoSpaceDE w:val="0"/>
              <w:autoSpaceDN w:val="0"/>
              <w:adjustRightInd w:val="0"/>
              <w:spacing w:line="240" w:lineRule="auto"/>
              <w:ind w:firstLine="708"/>
              <w:jc w:val="right"/>
              <w:rPr>
                <w:rFonts w:ascii="Times New Roman" w:hAnsi="Times New Roman"/>
                <w:sz w:val="16"/>
                <w:szCs w:val="16"/>
              </w:rPr>
            </w:pPr>
          </w:p>
        </w:tc>
        <w:tc>
          <w:tcPr>
            <w:tcW w:w="1019" w:type="dxa"/>
            <w:noWrap/>
            <w:hideMark/>
          </w:tcPr>
          <w:p w:rsidR="000A423C" w:rsidRPr="00F34DCB" w:rsidRDefault="000A423C" w:rsidP="00F34DCB">
            <w:pPr>
              <w:autoSpaceDE w:val="0"/>
              <w:autoSpaceDN w:val="0"/>
              <w:adjustRightInd w:val="0"/>
              <w:spacing w:line="240" w:lineRule="auto"/>
              <w:ind w:firstLine="708"/>
              <w:jc w:val="right"/>
              <w:rPr>
                <w:rFonts w:ascii="Times New Roman" w:hAnsi="Times New Roman"/>
                <w:sz w:val="16"/>
                <w:szCs w:val="16"/>
              </w:rPr>
            </w:pPr>
            <w:r w:rsidRPr="00F34DCB">
              <w:rPr>
                <w:rFonts w:ascii="Times New Roman" w:hAnsi="Times New Roman"/>
                <w:sz w:val="16"/>
                <w:szCs w:val="16"/>
              </w:rPr>
              <w:t> </w:t>
            </w:r>
          </w:p>
        </w:tc>
        <w:tc>
          <w:tcPr>
            <w:tcW w:w="682" w:type="dxa"/>
            <w:noWrap/>
            <w:hideMark/>
          </w:tcPr>
          <w:p w:rsidR="000A423C" w:rsidRPr="00F34DCB" w:rsidRDefault="000A423C" w:rsidP="00F34DCB">
            <w:pPr>
              <w:autoSpaceDE w:val="0"/>
              <w:autoSpaceDN w:val="0"/>
              <w:adjustRightInd w:val="0"/>
              <w:spacing w:line="240" w:lineRule="auto"/>
              <w:ind w:firstLine="708"/>
              <w:jc w:val="right"/>
              <w:rPr>
                <w:rFonts w:ascii="Times New Roman" w:hAnsi="Times New Roman"/>
                <w:sz w:val="16"/>
                <w:szCs w:val="16"/>
              </w:rPr>
            </w:pPr>
            <w:r w:rsidRPr="00F34DCB">
              <w:rPr>
                <w:rFonts w:ascii="Times New Roman" w:hAnsi="Times New Roman"/>
                <w:sz w:val="16"/>
                <w:szCs w:val="16"/>
              </w:rPr>
              <w:t> </w:t>
            </w:r>
          </w:p>
        </w:tc>
        <w:tc>
          <w:tcPr>
            <w:tcW w:w="709" w:type="dxa"/>
            <w:noWrap/>
            <w:hideMark/>
          </w:tcPr>
          <w:p w:rsidR="000A423C" w:rsidRPr="00F34DCB" w:rsidRDefault="000A423C" w:rsidP="00F34DCB">
            <w:pPr>
              <w:autoSpaceDE w:val="0"/>
              <w:autoSpaceDN w:val="0"/>
              <w:adjustRightInd w:val="0"/>
              <w:spacing w:line="240" w:lineRule="auto"/>
              <w:ind w:firstLine="708"/>
              <w:jc w:val="right"/>
              <w:rPr>
                <w:rFonts w:ascii="Times New Roman" w:hAnsi="Times New Roman"/>
                <w:sz w:val="16"/>
                <w:szCs w:val="16"/>
              </w:rPr>
            </w:pPr>
            <w:r w:rsidRPr="00F34DCB">
              <w:rPr>
                <w:rFonts w:ascii="Times New Roman" w:hAnsi="Times New Roman"/>
                <w:sz w:val="16"/>
                <w:szCs w:val="16"/>
              </w:rPr>
              <w:t> </w:t>
            </w:r>
          </w:p>
        </w:tc>
        <w:tc>
          <w:tcPr>
            <w:tcW w:w="708" w:type="dxa"/>
            <w:noWrap/>
            <w:hideMark/>
          </w:tcPr>
          <w:p w:rsidR="000A423C" w:rsidRPr="00F34DCB" w:rsidRDefault="000A423C" w:rsidP="00F34DCB">
            <w:pPr>
              <w:autoSpaceDE w:val="0"/>
              <w:autoSpaceDN w:val="0"/>
              <w:adjustRightInd w:val="0"/>
              <w:spacing w:line="240" w:lineRule="auto"/>
              <w:ind w:firstLine="708"/>
              <w:jc w:val="right"/>
              <w:rPr>
                <w:rFonts w:ascii="Times New Roman" w:hAnsi="Times New Roman"/>
                <w:sz w:val="16"/>
                <w:szCs w:val="16"/>
              </w:rPr>
            </w:pPr>
            <w:r w:rsidRPr="00F34DCB">
              <w:rPr>
                <w:rFonts w:ascii="Times New Roman" w:hAnsi="Times New Roman"/>
                <w:sz w:val="16"/>
                <w:szCs w:val="16"/>
              </w:rPr>
              <w:t> </w:t>
            </w:r>
          </w:p>
        </w:tc>
        <w:tc>
          <w:tcPr>
            <w:tcW w:w="709" w:type="dxa"/>
            <w:noWrap/>
            <w:hideMark/>
          </w:tcPr>
          <w:p w:rsidR="000A423C" w:rsidRPr="00F34DCB" w:rsidRDefault="000A423C" w:rsidP="00F34DCB">
            <w:pPr>
              <w:autoSpaceDE w:val="0"/>
              <w:autoSpaceDN w:val="0"/>
              <w:adjustRightInd w:val="0"/>
              <w:spacing w:line="240" w:lineRule="auto"/>
              <w:ind w:firstLine="708"/>
              <w:jc w:val="right"/>
              <w:rPr>
                <w:rFonts w:ascii="Times New Roman" w:hAnsi="Times New Roman"/>
                <w:sz w:val="16"/>
                <w:szCs w:val="16"/>
              </w:rPr>
            </w:pPr>
            <w:r w:rsidRPr="00F34DCB">
              <w:rPr>
                <w:rFonts w:ascii="Times New Roman" w:hAnsi="Times New Roman"/>
                <w:sz w:val="16"/>
                <w:szCs w:val="16"/>
              </w:rPr>
              <w:t> </w:t>
            </w:r>
          </w:p>
        </w:tc>
      </w:tr>
    </w:tbl>
    <w:p w:rsidR="000A423C" w:rsidRPr="00106861" w:rsidRDefault="000A423C" w:rsidP="004A037F">
      <w:pPr>
        <w:autoSpaceDE w:val="0"/>
        <w:autoSpaceDN w:val="0"/>
        <w:adjustRightInd w:val="0"/>
        <w:spacing w:after="0" w:line="360" w:lineRule="auto"/>
        <w:ind w:firstLine="709"/>
        <w:jc w:val="both"/>
        <w:rPr>
          <w:rFonts w:ascii="Times New Roman" w:hAnsi="Times New Roman"/>
          <w:sz w:val="24"/>
          <w:szCs w:val="24"/>
        </w:rPr>
      </w:pPr>
    </w:p>
    <w:p w:rsidR="004A037F" w:rsidRDefault="004A037F" w:rsidP="004A037F">
      <w:pPr>
        <w:tabs>
          <w:tab w:val="left" w:pos="1515"/>
        </w:tabs>
        <w:spacing w:line="360" w:lineRule="auto"/>
        <w:ind w:firstLine="709"/>
        <w:jc w:val="both"/>
        <w:rPr>
          <w:rFonts w:ascii="Times New Roman" w:eastAsiaTheme="minorHAnsi" w:hAnsi="Times New Roman"/>
          <w:sz w:val="24"/>
          <w:szCs w:val="24"/>
          <w:lang w:eastAsia="en-US"/>
        </w:rPr>
      </w:pPr>
      <w:r w:rsidRPr="00106861">
        <w:rPr>
          <w:rFonts w:ascii="Times New Roman" w:hAnsi="Times New Roman"/>
          <w:sz w:val="24"/>
          <w:szCs w:val="24"/>
          <w:lang w:eastAsia="en-US"/>
        </w:rPr>
        <w:t>Муниципальная программа</w:t>
      </w:r>
      <w:r w:rsidR="000A423C" w:rsidRPr="00106861">
        <w:rPr>
          <w:rFonts w:ascii="Times New Roman" w:hAnsi="Times New Roman"/>
          <w:sz w:val="24"/>
          <w:szCs w:val="24"/>
          <w:lang w:eastAsia="en-US"/>
        </w:rPr>
        <w:t xml:space="preserve"> размещена в сети Интернет по электронному адресу</w:t>
      </w:r>
      <w:r w:rsidR="000A423C" w:rsidRPr="00106861">
        <w:rPr>
          <w:rFonts w:ascii="Times New Roman" w:eastAsiaTheme="minorHAnsi" w:hAnsi="Times New Roman"/>
          <w:sz w:val="24"/>
          <w:szCs w:val="24"/>
          <w:lang w:eastAsia="en-US"/>
        </w:rPr>
        <w:t xml:space="preserve"> </w:t>
      </w:r>
      <w:hyperlink r:id="rId20" w:history="1">
        <w:r w:rsidRPr="000E72F4">
          <w:rPr>
            <w:rStyle w:val="a6"/>
            <w:rFonts w:ascii="Times New Roman" w:eastAsiaTheme="minorHAnsi" w:hAnsi="Times New Roman"/>
            <w:sz w:val="24"/>
            <w:szCs w:val="24"/>
            <w:lang w:eastAsia="en-US"/>
          </w:rPr>
          <w:t>http://adm.gov86.org/files/2017/proekt-npa/trud-proekt-programmi.rar</w:t>
        </w:r>
      </w:hyperlink>
    </w:p>
    <w:p w:rsidR="000A423C" w:rsidRPr="00106861" w:rsidRDefault="000A423C" w:rsidP="00106861">
      <w:pPr>
        <w:autoSpaceDE w:val="0"/>
        <w:autoSpaceDN w:val="0"/>
        <w:adjustRightInd w:val="0"/>
        <w:spacing w:after="0" w:line="360" w:lineRule="auto"/>
        <w:ind w:firstLine="709"/>
        <w:jc w:val="both"/>
        <w:rPr>
          <w:rFonts w:ascii="Times New Roman" w:hAnsi="Times New Roman"/>
          <w:sz w:val="24"/>
          <w:szCs w:val="24"/>
          <w:lang w:eastAsia="en-US"/>
        </w:rPr>
      </w:pPr>
      <w:r w:rsidRPr="00106861">
        <w:rPr>
          <w:rFonts w:ascii="Times New Roman" w:hAnsi="Times New Roman"/>
          <w:sz w:val="24"/>
          <w:szCs w:val="24"/>
          <w:lang w:eastAsia="en-US"/>
        </w:rPr>
        <w:t>На реализацию муниципальной программы в 2018 году планируется направить                       8 786,5 тыс. рублей, в 2019 году – 7 463,8 тыс. рублей, в 2020 году – 7 768,7 тыс. рублей.</w:t>
      </w:r>
    </w:p>
    <w:p w:rsidR="000A423C" w:rsidRPr="00106861" w:rsidRDefault="000A423C" w:rsidP="00106861">
      <w:pPr>
        <w:spacing w:before="240" w:after="0" w:line="360" w:lineRule="auto"/>
        <w:ind w:firstLine="708"/>
        <w:jc w:val="both"/>
        <w:rPr>
          <w:rFonts w:ascii="Times New Roman" w:hAnsi="Times New Roman"/>
          <w:sz w:val="24"/>
          <w:szCs w:val="24"/>
          <w:lang w:eastAsia="en-US"/>
        </w:rPr>
      </w:pPr>
      <w:r w:rsidRPr="00106861">
        <w:rPr>
          <w:rFonts w:ascii="Times New Roman" w:hAnsi="Times New Roman"/>
          <w:sz w:val="24"/>
          <w:szCs w:val="24"/>
          <w:lang w:eastAsia="en-US"/>
        </w:rPr>
        <w:lastRenderedPageBreak/>
        <w:t>Муниципальная программа состоит из 3 подпрограмм.</w:t>
      </w:r>
    </w:p>
    <w:p w:rsidR="000A423C" w:rsidRPr="00106861" w:rsidRDefault="000A423C" w:rsidP="00106861">
      <w:pPr>
        <w:spacing w:after="0" w:line="360" w:lineRule="auto"/>
        <w:ind w:firstLine="708"/>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F34DCB">
        <w:rPr>
          <w:rFonts w:ascii="Times New Roman" w:eastAsiaTheme="minorHAnsi" w:hAnsi="Times New Roman"/>
          <w:sz w:val="24"/>
          <w:szCs w:val="24"/>
          <w:lang w:eastAsia="en-US"/>
        </w:rPr>
        <w:t>22</w:t>
      </w:r>
    </w:p>
    <w:p w:rsidR="000A423C" w:rsidRPr="00106861" w:rsidRDefault="000A423C"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w:t>
      </w:r>
      <w:r w:rsidRPr="00106861">
        <w:rPr>
          <w:rFonts w:ascii="Times New Roman" w:hAnsi="Times New Roman"/>
          <w:sz w:val="24"/>
          <w:szCs w:val="24"/>
        </w:rPr>
        <w:t xml:space="preserve">муниципальной программы муниципального образования городской округ город Пыть-Ях «Содействие занятости населения в муниципальном образовании городской округ город Пыть-Ях на 2018-2030 годы» </w:t>
      </w:r>
      <w:r w:rsidRPr="00106861">
        <w:rPr>
          <w:rFonts w:ascii="Times New Roman" w:eastAsiaTheme="minorHAnsi" w:hAnsi="Times New Roman"/>
          <w:sz w:val="24"/>
          <w:szCs w:val="24"/>
          <w:lang w:eastAsia="en-US"/>
        </w:rPr>
        <w:t>на 2018</w:t>
      </w:r>
      <w:r w:rsidRPr="00106861">
        <w:rPr>
          <w:rFonts w:ascii="Times New Roman" w:eastAsiaTheme="minorHAnsi" w:hAnsi="Times New Roman"/>
          <w:color w:val="000000"/>
          <w:sz w:val="24"/>
          <w:szCs w:val="24"/>
          <w:lang w:eastAsia="en-US"/>
        </w:rPr>
        <w:t>–</w:t>
      </w:r>
      <w:r w:rsidRPr="00106861">
        <w:rPr>
          <w:rFonts w:ascii="Times New Roman" w:eastAsiaTheme="minorHAnsi" w:hAnsi="Times New Roman"/>
          <w:sz w:val="24"/>
          <w:szCs w:val="24"/>
          <w:lang w:eastAsia="en-US"/>
        </w:rPr>
        <w:t>2020 годы</w:t>
      </w:r>
    </w:p>
    <w:p w:rsidR="000A423C" w:rsidRPr="00106861" w:rsidRDefault="000A423C" w:rsidP="00106861">
      <w:pPr>
        <w:spacing w:after="0" w:line="360" w:lineRule="auto"/>
        <w:ind w:left="-142"/>
        <w:jc w:val="center"/>
        <w:rPr>
          <w:rFonts w:ascii="Times New Roman" w:hAnsi="Times New Roman"/>
          <w:b/>
          <w:sz w:val="24"/>
          <w:szCs w:val="24"/>
        </w:rPr>
      </w:pPr>
    </w:p>
    <w:tbl>
      <w:tblPr>
        <w:tblStyle w:val="11"/>
        <w:tblW w:w="9136" w:type="dxa"/>
        <w:tblInd w:w="137" w:type="dxa"/>
        <w:tblLayout w:type="fixed"/>
        <w:tblCellMar>
          <w:left w:w="28" w:type="dxa"/>
          <w:right w:w="28" w:type="dxa"/>
        </w:tblCellMar>
        <w:tblLook w:val="04A0" w:firstRow="1" w:lastRow="0" w:firstColumn="1" w:lastColumn="0" w:noHBand="0" w:noVBand="1"/>
      </w:tblPr>
      <w:tblGrid>
        <w:gridCol w:w="372"/>
        <w:gridCol w:w="2180"/>
        <w:gridCol w:w="630"/>
        <w:gridCol w:w="709"/>
        <w:gridCol w:w="709"/>
        <w:gridCol w:w="567"/>
        <w:gridCol w:w="567"/>
        <w:gridCol w:w="567"/>
        <w:gridCol w:w="567"/>
        <w:gridCol w:w="567"/>
        <w:gridCol w:w="567"/>
        <w:gridCol w:w="567"/>
        <w:gridCol w:w="567"/>
      </w:tblGrid>
      <w:tr w:rsidR="000A423C" w:rsidRPr="00F34DCB" w:rsidTr="00F34DCB">
        <w:trPr>
          <w:cantSplit/>
          <w:trHeight w:val="20"/>
        </w:trPr>
        <w:tc>
          <w:tcPr>
            <w:tcW w:w="372" w:type="dxa"/>
            <w:vMerge w:val="restart"/>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N п/п</w:t>
            </w:r>
          </w:p>
        </w:tc>
        <w:tc>
          <w:tcPr>
            <w:tcW w:w="2180" w:type="dxa"/>
            <w:vMerge w:val="restart"/>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Наименование муниципальной программы, подпрограммы муниципальной программы</w:t>
            </w:r>
          </w:p>
        </w:tc>
        <w:tc>
          <w:tcPr>
            <w:tcW w:w="630" w:type="dxa"/>
            <w:vMerge w:val="restart"/>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2016 год (отчёт)</w:t>
            </w:r>
          </w:p>
        </w:tc>
        <w:tc>
          <w:tcPr>
            <w:tcW w:w="709" w:type="dxa"/>
            <w:vMerge w:val="restart"/>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2017 год (Решение Думы от 07.09.2017 №107*)</w:t>
            </w:r>
          </w:p>
        </w:tc>
        <w:tc>
          <w:tcPr>
            <w:tcW w:w="1843" w:type="dxa"/>
            <w:gridSpan w:val="3"/>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2018 год (проект)</w:t>
            </w:r>
          </w:p>
        </w:tc>
        <w:tc>
          <w:tcPr>
            <w:tcW w:w="1701" w:type="dxa"/>
            <w:gridSpan w:val="3"/>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2019 год (проект)</w:t>
            </w:r>
          </w:p>
        </w:tc>
        <w:tc>
          <w:tcPr>
            <w:tcW w:w="1701" w:type="dxa"/>
            <w:gridSpan w:val="3"/>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2020 год (проект)</w:t>
            </w:r>
          </w:p>
        </w:tc>
      </w:tr>
      <w:tr w:rsidR="000A423C" w:rsidRPr="00F34DCB" w:rsidTr="00F34DCB">
        <w:trPr>
          <w:cantSplit/>
          <w:trHeight w:val="20"/>
        </w:trPr>
        <w:tc>
          <w:tcPr>
            <w:tcW w:w="372" w:type="dxa"/>
            <w:vMerge/>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p>
        </w:tc>
        <w:tc>
          <w:tcPr>
            <w:tcW w:w="2180" w:type="dxa"/>
            <w:vMerge/>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p>
        </w:tc>
        <w:tc>
          <w:tcPr>
            <w:tcW w:w="630" w:type="dxa"/>
            <w:vMerge/>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p>
        </w:tc>
        <w:tc>
          <w:tcPr>
            <w:tcW w:w="709" w:type="dxa"/>
            <w:vMerge/>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p>
        </w:tc>
        <w:tc>
          <w:tcPr>
            <w:tcW w:w="709"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сумма, тыс. руб.</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 в общем объёме расходов</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Изменение к предыдущему. году, %</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сумма, тыс. руб.</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 в общем объёме расходов</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Изменение к предыдущему. году, %</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сумма, тыс. руб.</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 в общем объёме расходов</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Изменение к предыдущему. году, %</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p>
        </w:tc>
        <w:tc>
          <w:tcPr>
            <w:tcW w:w="2180"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w:t>
            </w:r>
          </w:p>
        </w:tc>
        <w:tc>
          <w:tcPr>
            <w:tcW w:w="630"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w:t>
            </w:r>
          </w:p>
        </w:tc>
        <w:tc>
          <w:tcPr>
            <w:tcW w:w="709"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3</w:t>
            </w:r>
          </w:p>
        </w:tc>
        <w:tc>
          <w:tcPr>
            <w:tcW w:w="709"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4</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5</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6=4/3*100</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7</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8</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9=7/4*100</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10</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11</w:t>
            </w:r>
          </w:p>
        </w:tc>
        <w:tc>
          <w:tcPr>
            <w:tcW w:w="567" w:type="dxa"/>
            <w:vAlign w:val="center"/>
            <w:hideMark/>
          </w:tcPr>
          <w:p w:rsidR="000A423C" w:rsidRPr="00F34DCB" w:rsidRDefault="000A423C" w:rsidP="00F34DCB">
            <w:pPr>
              <w:tabs>
                <w:tab w:val="left" w:pos="1515"/>
              </w:tabs>
              <w:spacing w:line="240" w:lineRule="auto"/>
              <w:jc w:val="center"/>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12=10/7*100</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p>
        </w:tc>
        <w:tc>
          <w:tcPr>
            <w:tcW w:w="2180" w:type="dxa"/>
            <w:vAlign w:val="center"/>
            <w:hideMark/>
          </w:tcPr>
          <w:p w:rsidR="000A423C" w:rsidRPr="00F34DCB" w:rsidRDefault="000A423C" w:rsidP="00F34DCB">
            <w:pPr>
              <w:tabs>
                <w:tab w:val="left" w:pos="1515"/>
              </w:tabs>
              <w:spacing w:line="240" w:lineRule="auto"/>
              <w:rPr>
                <w:rFonts w:ascii="Times New Roman" w:eastAsiaTheme="minorHAnsi" w:hAnsi="Times New Roman"/>
                <w:b/>
                <w:bCs/>
                <w:sz w:val="16"/>
                <w:szCs w:val="16"/>
                <w:lang w:eastAsia="en-US"/>
              </w:rPr>
            </w:pPr>
            <w:r w:rsidRPr="00F34DCB">
              <w:rPr>
                <w:rFonts w:ascii="Times New Roman" w:eastAsiaTheme="minorHAnsi" w:hAnsi="Times New Roman"/>
                <w:b/>
                <w:bCs/>
                <w:sz w:val="16"/>
                <w:szCs w:val="16"/>
                <w:lang w:eastAsia="en-US"/>
              </w:rPr>
              <w:t>Всего по муниципальной программе</w:t>
            </w:r>
            <w:r w:rsidRPr="00F34DCB">
              <w:rPr>
                <w:rFonts w:ascii="Times New Roman" w:eastAsiaTheme="minorHAnsi" w:hAnsi="Times New Roman"/>
                <w:sz w:val="16"/>
                <w:szCs w:val="16"/>
                <w:lang w:eastAsia="en-US"/>
              </w:rPr>
              <w:t>, в т. ч:</w:t>
            </w:r>
          </w:p>
        </w:tc>
        <w:tc>
          <w:tcPr>
            <w:tcW w:w="630"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6 644,0</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7 437,0</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8 786,5</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100,0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118,1</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7 463,8</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100,0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84,9</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7 768,7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100,0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104,1</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p>
        </w:tc>
        <w:tc>
          <w:tcPr>
            <w:tcW w:w="2180"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 бюджет городского округа</w:t>
            </w:r>
          </w:p>
        </w:tc>
        <w:tc>
          <w:tcPr>
            <w:tcW w:w="630"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4 037,0</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4 775,3</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5 684,3</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64,7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119,0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4 199,7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56,3</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73,9</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4 342,7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55,9</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103,4</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p>
        </w:tc>
        <w:tc>
          <w:tcPr>
            <w:tcW w:w="2180"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 бюджет автономного округа</w:t>
            </w:r>
          </w:p>
        </w:tc>
        <w:tc>
          <w:tcPr>
            <w:tcW w:w="630"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2 607,0</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2 661,7</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3 102,2</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35,3</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116,5</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3 264,1</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43,7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105,2</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3 426,0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44,1</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105,0</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p>
        </w:tc>
        <w:tc>
          <w:tcPr>
            <w:tcW w:w="2180"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 федеральный бюджет</w:t>
            </w:r>
          </w:p>
        </w:tc>
        <w:tc>
          <w:tcPr>
            <w:tcW w:w="630"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1</w:t>
            </w:r>
          </w:p>
        </w:tc>
        <w:tc>
          <w:tcPr>
            <w:tcW w:w="2180"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Подпрограмма "Содействие трудоустройству граждан"</w:t>
            </w:r>
          </w:p>
        </w:tc>
        <w:tc>
          <w:tcPr>
            <w:tcW w:w="630"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706,4</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930,6</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827,4</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9,4</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88,9</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830,2</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11,1</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100,3</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833,0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100,3</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2</w:t>
            </w:r>
          </w:p>
        </w:tc>
        <w:tc>
          <w:tcPr>
            <w:tcW w:w="2180"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Подпрограмма "Сопровождение инвалидов, включая инвалидов молодого возраста, при трудоустройстве"</w:t>
            </w:r>
          </w:p>
        </w:tc>
        <w:tc>
          <w:tcPr>
            <w:tcW w:w="630"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0,0</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0,0</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642,5</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7,3</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801,6</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124,8</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960,7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12,4</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119,8</w:t>
            </w:r>
          </w:p>
        </w:tc>
      </w:tr>
      <w:tr w:rsidR="000A423C" w:rsidRPr="00F34DCB" w:rsidTr="00F34DCB">
        <w:trPr>
          <w:cantSplit/>
          <w:trHeight w:val="20"/>
        </w:trPr>
        <w:tc>
          <w:tcPr>
            <w:tcW w:w="372"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3</w:t>
            </w:r>
          </w:p>
        </w:tc>
        <w:tc>
          <w:tcPr>
            <w:tcW w:w="2180" w:type="dxa"/>
            <w:vAlign w:val="center"/>
            <w:hideMark/>
          </w:tcPr>
          <w:p w:rsidR="000A423C" w:rsidRPr="00F34DCB" w:rsidRDefault="000A423C" w:rsidP="00F34DCB">
            <w:pPr>
              <w:tabs>
                <w:tab w:val="left" w:pos="1515"/>
              </w:tabs>
              <w:spacing w:line="240" w:lineRule="auto"/>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Подпрограмма "Улучшение условий и охраны труда в муниципальном образовании городской округ город Пыть-Ях"</w:t>
            </w:r>
          </w:p>
        </w:tc>
        <w:tc>
          <w:tcPr>
            <w:tcW w:w="630"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5 937,6</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6 506,4</w:t>
            </w:r>
          </w:p>
        </w:tc>
        <w:tc>
          <w:tcPr>
            <w:tcW w:w="709"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7 316,6</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83,3</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112,5</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5 832,0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78,2</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79,7</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sz w:val="16"/>
                <w:szCs w:val="16"/>
                <w:lang w:eastAsia="en-US"/>
              </w:rPr>
            </w:pPr>
            <w:r w:rsidRPr="00F34DCB">
              <w:rPr>
                <w:rFonts w:ascii="Times New Roman" w:eastAsiaTheme="minorHAnsi" w:hAnsi="Times New Roman"/>
                <w:sz w:val="16"/>
                <w:szCs w:val="16"/>
                <w:lang w:eastAsia="en-US"/>
              </w:rPr>
              <w:t>5 975,0</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76,9</w:t>
            </w:r>
          </w:p>
        </w:tc>
        <w:tc>
          <w:tcPr>
            <w:tcW w:w="567" w:type="dxa"/>
            <w:vAlign w:val="center"/>
            <w:hideMark/>
          </w:tcPr>
          <w:p w:rsidR="000A423C" w:rsidRPr="00F34DCB" w:rsidRDefault="000A423C" w:rsidP="00F34DCB">
            <w:pPr>
              <w:tabs>
                <w:tab w:val="left" w:pos="1515"/>
              </w:tabs>
              <w:spacing w:line="240" w:lineRule="auto"/>
              <w:jc w:val="right"/>
              <w:rPr>
                <w:rFonts w:ascii="Times New Roman" w:eastAsiaTheme="minorHAnsi" w:hAnsi="Times New Roman"/>
                <w:color w:val="FF0000"/>
                <w:sz w:val="16"/>
                <w:szCs w:val="16"/>
                <w:lang w:eastAsia="en-US"/>
              </w:rPr>
            </w:pPr>
            <w:r w:rsidRPr="00F34DCB">
              <w:rPr>
                <w:rFonts w:ascii="Times New Roman" w:eastAsiaTheme="minorHAnsi" w:hAnsi="Times New Roman"/>
                <w:sz w:val="16"/>
                <w:szCs w:val="16"/>
                <w:lang w:eastAsia="en-US"/>
              </w:rPr>
              <w:t>102,5</w:t>
            </w:r>
          </w:p>
        </w:tc>
      </w:tr>
      <w:tr w:rsidR="00265A88" w:rsidRPr="00F34DCB" w:rsidTr="00F34DCB">
        <w:trPr>
          <w:trHeight w:val="20"/>
        </w:trPr>
        <w:tc>
          <w:tcPr>
            <w:tcW w:w="372" w:type="dxa"/>
            <w:noWrap/>
            <w:hideMark/>
          </w:tcPr>
          <w:p w:rsidR="00265A88" w:rsidRPr="00F34DCB" w:rsidRDefault="00265A88" w:rsidP="00F34DCB">
            <w:pPr>
              <w:spacing w:line="240" w:lineRule="auto"/>
              <w:rPr>
                <w:rFonts w:ascii="Times New Roman" w:hAnsi="Times New Roman"/>
                <w:color w:val="000000"/>
                <w:sz w:val="16"/>
                <w:szCs w:val="16"/>
              </w:rPr>
            </w:pPr>
            <w:r w:rsidRPr="00F34DCB">
              <w:rPr>
                <w:rFonts w:ascii="Times New Roman" w:hAnsi="Times New Roman"/>
                <w:color w:val="000000"/>
                <w:sz w:val="16"/>
                <w:szCs w:val="16"/>
              </w:rPr>
              <w:t> </w:t>
            </w:r>
          </w:p>
        </w:tc>
        <w:tc>
          <w:tcPr>
            <w:tcW w:w="2180" w:type="dxa"/>
            <w:hideMark/>
          </w:tcPr>
          <w:p w:rsidR="00265A88" w:rsidRPr="00F34DCB" w:rsidRDefault="00265A88" w:rsidP="00F34DCB">
            <w:pPr>
              <w:spacing w:line="240" w:lineRule="auto"/>
              <w:rPr>
                <w:rFonts w:ascii="Times New Roman" w:hAnsi="Times New Roman"/>
                <w:color w:val="000000"/>
                <w:sz w:val="16"/>
                <w:szCs w:val="16"/>
              </w:rPr>
            </w:pPr>
            <w:r w:rsidRPr="00F34DCB">
              <w:rPr>
                <w:rFonts w:ascii="Times New Roman" w:hAnsi="Times New Roman"/>
                <w:b/>
                <w:bCs/>
                <w:color w:val="000000"/>
                <w:sz w:val="16"/>
                <w:szCs w:val="16"/>
                <w:u w:val="single"/>
              </w:rPr>
              <w:t>СПРАВОЧНО:</w:t>
            </w:r>
            <w:r w:rsidRPr="00F34DCB">
              <w:rPr>
                <w:rFonts w:ascii="Times New Roman" w:hAnsi="Times New Roman"/>
                <w:color w:val="000000"/>
                <w:sz w:val="16"/>
                <w:szCs w:val="16"/>
              </w:rPr>
              <w:t xml:space="preserve"> Расходы на оказание муниципальных услуг (выполнение работ) муниципальными учреждениями</w:t>
            </w:r>
          </w:p>
        </w:tc>
        <w:tc>
          <w:tcPr>
            <w:tcW w:w="630" w:type="dxa"/>
            <w:noWrap/>
          </w:tcPr>
          <w:p w:rsidR="00265A88" w:rsidRPr="00F34DCB" w:rsidRDefault="00265A88" w:rsidP="00F34DCB">
            <w:pPr>
              <w:spacing w:line="240" w:lineRule="auto"/>
              <w:ind w:left="-108" w:right="-164"/>
              <w:jc w:val="right"/>
              <w:rPr>
                <w:rFonts w:ascii="Times New Roman" w:hAnsi="Times New Roman"/>
                <w:color w:val="000000"/>
                <w:sz w:val="16"/>
                <w:szCs w:val="16"/>
              </w:rPr>
            </w:pPr>
          </w:p>
        </w:tc>
        <w:tc>
          <w:tcPr>
            <w:tcW w:w="709" w:type="dxa"/>
            <w:noWrap/>
          </w:tcPr>
          <w:p w:rsidR="00265A88" w:rsidRPr="00F34DCB" w:rsidRDefault="00265A88" w:rsidP="00F34DCB">
            <w:pPr>
              <w:spacing w:line="240" w:lineRule="auto"/>
              <w:ind w:left="-194" w:right="-23" w:firstLine="142"/>
              <w:jc w:val="right"/>
              <w:rPr>
                <w:rFonts w:ascii="Times New Roman" w:hAnsi="Times New Roman"/>
                <w:color w:val="000000"/>
                <w:sz w:val="16"/>
                <w:szCs w:val="16"/>
              </w:rPr>
            </w:pPr>
          </w:p>
        </w:tc>
        <w:tc>
          <w:tcPr>
            <w:tcW w:w="709" w:type="dxa"/>
            <w:noWrap/>
          </w:tcPr>
          <w:p w:rsidR="00265A88" w:rsidRPr="00F34DCB" w:rsidRDefault="00265A88" w:rsidP="00F34DCB">
            <w:pPr>
              <w:spacing w:line="240" w:lineRule="auto"/>
              <w:ind w:right="-96" w:hanging="51"/>
              <w:jc w:val="right"/>
              <w:rPr>
                <w:rFonts w:ascii="Times New Roman" w:hAnsi="Times New Roman"/>
                <w:sz w:val="16"/>
                <w:szCs w:val="16"/>
              </w:rPr>
            </w:pPr>
          </w:p>
        </w:tc>
        <w:tc>
          <w:tcPr>
            <w:tcW w:w="567" w:type="dxa"/>
            <w:noWrap/>
          </w:tcPr>
          <w:p w:rsidR="00265A88" w:rsidRPr="00F34DCB" w:rsidRDefault="00265A88" w:rsidP="00F34DCB">
            <w:pPr>
              <w:spacing w:line="240" w:lineRule="auto"/>
              <w:jc w:val="right"/>
              <w:rPr>
                <w:rFonts w:ascii="Times New Roman" w:hAnsi="Times New Roman"/>
                <w:sz w:val="16"/>
                <w:szCs w:val="16"/>
              </w:rPr>
            </w:pPr>
          </w:p>
        </w:tc>
        <w:tc>
          <w:tcPr>
            <w:tcW w:w="567" w:type="dxa"/>
            <w:noWrap/>
          </w:tcPr>
          <w:p w:rsidR="00265A88" w:rsidRPr="00F34DCB" w:rsidRDefault="00265A88" w:rsidP="00F34DCB">
            <w:pPr>
              <w:spacing w:line="240" w:lineRule="auto"/>
              <w:jc w:val="right"/>
              <w:rPr>
                <w:rFonts w:ascii="Times New Roman" w:hAnsi="Times New Roman"/>
                <w:sz w:val="16"/>
                <w:szCs w:val="16"/>
              </w:rPr>
            </w:pPr>
          </w:p>
        </w:tc>
        <w:tc>
          <w:tcPr>
            <w:tcW w:w="567" w:type="dxa"/>
            <w:noWrap/>
          </w:tcPr>
          <w:p w:rsidR="00265A88" w:rsidRPr="00F34DCB" w:rsidRDefault="00265A88" w:rsidP="00F34DCB">
            <w:pPr>
              <w:spacing w:line="240" w:lineRule="auto"/>
              <w:ind w:right="-97" w:hanging="111"/>
              <w:jc w:val="right"/>
              <w:rPr>
                <w:rFonts w:ascii="Times New Roman" w:hAnsi="Times New Roman"/>
                <w:sz w:val="16"/>
                <w:szCs w:val="16"/>
              </w:rPr>
            </w:pPr>
          </w:p>
        </w:tc>
        <w:tc>
          <w:tcPr>
            <w:tcW w:w="567" w:type="dxa"/>
            <w:noWrap/>
          </w:tcPr>
          <w:p w:rsidR="00265A88" w:rsidRPr="00F34DCB" w:rsidRDefault="00265A88" w:rsidP="00F34DCB">
            <w:pPr>
              <w:spacing w:line="240" w:lineRule="auto"/>
              <w:jc w:val="right"/>
              <w:rPr>
                <w:rFonts w:ascii="Times New Roman" w:hAnsi="Times New Roman"/>
                <w:sz w:val="16"/>
                <w:szCs w:val="16"/>
              </w:rPr>
            </w:pPr>
          </w:p>
        </w:tc>
        <w:tc>
          <w:tcPr>
            <w:tcW w:w="567" w:type="dxa"/>
            <w:noWrap/>
          </w:tcPr>
          <w:p w:rsidR="00265A88" w:rsidRPr="00F34DCB" w:rsidRDefault="00265A88" w:rsidP="00F34DCB">
            <w:pPr>
              <w:spacing w:line="240" w:lineRule="auto"/>
              <w:ind w:right="-97"/>
              <w:jc w:val="right"/>
              <w:rPr>
                <w:rFonts w:ascii="Times New Roman" w:hAnsi="Times New Roman"/>
                <w:sz w:val="16"/>
                <w:szCs w:val="16"/>
              </w:rPr>
            </w:pPr>
          </w:p>
        </w:tc>
        <w:tc>
          <w:tcPr>
            <w:tcW w:w="567" w:type="dxa"/>
            <w:noWrap/>
          </w:tcPr>
          <w:p w:rsidR="00265A88" w:rsidRPr="00F34DCB" w:rsidRDefault="00265A88" w:rsidP="00F34DCB">
            <w:pPr>
              <w:spacing w:line="240" w:lineRule="auto"/>
              <w:ind w:right="-96" w:hanging="119"/>
              <w:jc w:val="right"/>
              <w:rPr>
                <w:rFonts w:ascii="Times New Roman" w:hAnsi="Times New Roman"/>
                <w:sz w:val="16"/>
                <w:szCs w:val="16"/>
              </w:rPr>
            </w:pPr>
          </w:p>
        </w:tc>
        <w:tc>
          <w:tcPr>
            <w:tcW w:w="567" w:type="dxa"/>
            <w:noWrap/>
          </w:tcPr>
          <w:p w:rsidR="00265A88" w:rsidRPr="00F34DCB" w:rsidRDefault="00265A88" w:rsidP="00F34DCB">
            <w:pPr>
              <w:spacing w:line="240" w:lineRule="auto"/>
              <w:jc w:val="right"/>
              <w:rPr>
                <w:rFonts w:ascii="Times New Roman" w:hAnsi="Times New Roman"/>
                <w:sz w:val="16"/>
                <w:szCs w:val="16"/>
              </w:rPr>
            </w:pPr>
          </w:p>
        </w:tc>
        <w:tc>
          <w:tcPr>
            <w:tcW w:w="567" w:type="dxa"/>
            <w:noWrap/>
          </w:tcPr>
          <w:p w:rsidR="00265A88" w:rsidRPr="00F34DCB" w:rsidRDefault="00265A88" w:rsidP="00F34DCB">
            <w:pPr>
              <w:spacing w:line="240" w:lineRule="auto"/>
              <w:jc w:val="right"/>
              <w:rPr>
                <w:rFonts w:ascii="Times New Roman" w:hAnsi="Times New Roman"/>
                <w:sz w:val="16"/>
                <w:szCs w:val="16"/>
              </w:rPr>
            </w:pPr>
          </w:p>
        </w:tc>
      </w:tr>
    </w:tbl>
    <w:p w:rsidR="00F34DCB" w:rsidRPr="00FF1F3E" w:rsidRDefault="00F34DCB" w:rsidP="00F34DCB">
      <w:pPr>
        <w:pStyle w:val="af5"/>
        <w:spacing w:before="240" w:line="360" w:lineRule="auto"/>
        <w:ind w:firstLine="709"/>
        <w:jc w:val="both"/>
        <w:rPr>
          <w:rFonts w:ascii="Times New Roman" w:hAnsi="Times New Roman" w:cs="Times New Roman"/>
          <w:color w:val="000000" w:themeColor="text1"/>
          <w:sz w:val="24"/>
          <w:szCs w:val="24"/>
        </w:rPr>
      </w:pPr>
      <w:r w:rsidRPr="00FF1F3E">
        <w:rPr>
          <w:rFonts w:ascii="Times New Roman" w:hAnsi="Times New Roman" w:cs="Times New Roman"/>
          <w:color w:val="000000" w:themeColor="text1"/>
          <w:sz w:val="24"/>
          <w:szCs w:val="24"/>
        </w:rPr>
        <w:t xml:space="preserve">Изменение объемов бюджетных ассигнований по </w:t>
      </w:r>
      <w:r w:rsidR="0086495B">
        <w:rPr>
          <w:rFonts w:ascii="Times New Roman" w:hAnsi="Times New Roman" w:cs="Times New Roman"/>
          <w:color w:val="000000" w:themeColor="text1"/>
          <w:sz w:val="24"/>
          <w:szCs w:val="24"/>
        </w:rPr>
        <w:t xml:space="preserve">муниципальной </w:t>
      </w:r>
      <w:r w:rsidRPr="00FF1F3E">
        <w:rPr>
          <w:rFonts w:ascii="Times New Roman" w:hAnsi="Times New Roman" w:cs="Times New Roman"/>
          <w:color w:val="000000" w:themeColor="text1"/>
          <w:sz w:val="24"/>
          <w:szCs w:val="24"/>
        </w:rPr>
        <w:t>программе обусловлено изменением численности граждан, являющихся участниками мероприятий по</w:t>
      </w:r>
      <w:r w:rsidR="0086495B">
        <w:rPr>
          <w:rFonts w:ascii="Times New Roman" w:hAnsi="Times New Roman" w:cs="Times New Roman"/>
          <w:color w:val="000000" w:themeColor="text1"/>
          <w:sz w:val="24"/>
          <w:szCs w:val="24"/>
        </w:rPr>
        <w:t xml:space="preserve"> содействию занятости населения</w:t>
      </w:r>
      <w:r w:rsidRPr="00FF1F3E">
        <w:rPr>
          <w:rFonts w:ascii="Times New Roman" w:hAnsi="Times New Roman" w:cs="Times New Roman"/>
          <w:color w:val="000000" w:themeColor="text1"/>
          <w:sz w:val="24"/>
          <w:szCs w:val="24"/>
        </w:rPr>
        <w:t>.</w:t>
      </w:r>
    </w:p>
    <w:p w:rsidR="00F34DCB" w:rsidRPr="00FF1F3E" w:rsidRDefault="00F34DCB" w:rsidP="00F34DCB">
      <w:pPr>
        <w:pStyle w:val="af5"/>
        <w:spacing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 исполнение у</w:t>
      </w:r>
      <w:r w:rsidRPr="00FF1F3E">
        <w:rPr>
          <w:rFonts w:ascii="Times New Roman" w:hAnsi="Times New Roman" w:cs="Times New Roman"/>
          <w:color w:val="000000" w:themeColor="text1"/>
          <w:sz w:val="24"/>
          <w:szCs w:val="24"/>
        </w:rPr>
        <w:t xml:space="preserve">каза Президента Российской Федерации от 7 мая 2012 года № 597 «О мероприятиях по реализации государственной социальной политики», для создания рабочих мест для инвалидов ежегодно планируется направлять из бюджета </w:t>
      </w:r>
      <w:r w:rsidR="0086495B">
        <w:rPr>
          <w:rFonts w:ascii="Times New Roman" w:hAnsi="Times New Roman" w:cs="Times New Roman"/>
          <w:color w:val="000000" w:themeColor="text1"/>
          <w:sz w:val="24"/>
          <w:szCs w:val="24"/>
        </w:rPr>
        <w:t>в 2018 году 642,5</w:t>
      </w:r>
      <w:r w:rsidRPr="00FF1F3E">
        <w:rPr>
          <w:rFonts w:ascii="Times New Roman" w:hAnsi="Times New Roman" w:cs="Times New Roman"/>
          <w:color w:val="000000" w:themeColor="text1"/>
          <w:sz w:val="24"/>
          <w:szCs w:val="24"/>
        </w:rPr>
        <w:t xml:space="preserve"> тыс. рублей</w:t>
      </w:r>
      <w:r w:rsidR="0086495B">
        <w:rPr>
          <w:rFonts w:ascii="Times New Roman" w:hAnsi="Times New Roman" w:cs="Times New Roman"/>
          <w:color w:val="000000" w:themeColor="text1"/>
          <w:sz w:val="24"/>
          <w:szCs w:val="24"/>
        </w:rPr>
        <w:t>, в 2019 году 801,6 тыс. рублей, в 2020 году 960,7 тыс. рублей.</w:t>
      </w:r>
      <w:r w:rsidRPr="00FF1F3E">
        <w:rPr>
          <w:rFonts w:ascii="Times New Roman" w:hAnsi="Times New Roman" w:cs="Times New Roman"/>
          <w:color w:val="000000" w:themeColor="text1"/>
          <w:sz w:val="24"/>
          <w:szCs w:val="24"/>
        </w:rPr>
        <w:t xml:space="preserve"> </w:t>
      </w:r>
    </w:p>
    <w:p w:rsidR="000A423C" w:rsidRPr="00106861" w:rsidRDefault="000A423C"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hAnsi="Times New Roman"/>
          <w:sz w:val="24"/>
          <w:szCs w:val="24"/>
          <w:lang w:eastAsia="en-US"/>
        </w:rPr>
        <w:t>В 2018 году наибольший удельный вес в объеме ресурсного обеспечения муниципальной программы занимают расходы на подпрограмму</w:t>
      </w:r>
      <w:r w:rsidRPr="00106861">
        <w:rPr>
          <w:rFonts w:ascii="Times New Roman" w:eastAsiaTheme="minorHAnsi" w:hAnsi="Times New Roman"/>
          <w:sz w:val="24"/>
          <w:szCs w:val="24"/>
          <w:lang w:eastAsia="en-US"/>
        </w:rPr>
        <w:t xml:space="preserve"> «Улучшение условий и охраны труда в муниципальном образовании городской округ город Пыть-Ях» и направлены на обеспечение деятельности органов местного самоуправления в части улучшения условий и охраны труда, организацию обучение в области охраны труда руководителей и специалистов, из числа работников муниципальных учреждений и проведение мероприятий специальной оценки условий труда в муниципальных </w:t>
      </w:r>
      <w:r w:rsidRPr="00106861">
        <w:rPr>
          <w:rFonts w:ascii="Times New Roman" w:eastAsiaTheme="minorHAnsi" w:hAnsi="Times New Roman"/>
          <w:sz w:val="24"/>
          <w:szCs w:val="24"/>
          <w:lang w:eastAsia="en-US"/>
        </w:rPr>
        <w:lastRenderedPageBreak/>
        <w:t>учреждениях, а также на проведение смотров смотров-конкурсов по охране труда и пропаганду безопасных условий и охраны труда. На 2018 год в рамках данной подпрограммы предусмотрено проведение специальной оценки условий труда в муниципальном учреждении, по другим направлениям расходы предусмотрены с учетом обеспечения действующих расходных обязательств и исполнения планируемых целевых показателей.</w:t>
      </w:r>
    </w:p>
    <w:p w:rsidR="000A423C" w:rsidRPr="00106861" w:rsidRDefault="000A423C"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части Подпрограммы «Содействие трудоустройству граждан» предусмотрено поэтапное увеличение численности несовершеннолетних граждан, в возрасте от 14 до 18 лет, трудоустроенных на временные работы в свободное от учебы время.</w:t>
      </w:r>
    </w:p>
    <w:p w:rsidR="000A423C" w:rsidRPr="00106861" w:rsidRDefault="000A423C"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Кроме того, с 2018 года в муниципальной программе «Содействие занятости населения в муниципальном образовании городской округ город Пыть-Ях» выделена подпрограмма «Сопровождение инвалидов, в том числе молодого </w:t>
      </w:r>
      <w:r w:rsidR="005A40FD">
        <w:rPr>
          <w:rFonts w:ascii="Times New Roman" w:eastAsiaTheme="minorHAnsi" w:hAnsi="Times New Roman"/>
          <w:sz w:val="24"/>
          <w:szCs w:val="24"/>
          <w:lang w:eastAsia="en-US"/>
        </w:rPr>
        <w:t>возраста, при трудоустройстве».</w:t>
      </w:r>
    </w:p>
    <w:p w:rsidR="002C2DC3" w:rsidRPr="00106861" w:rsidRDefault="002C2DC3" w:rsidP="00106861">
      <w:pPr>
        <w:spacing w:after="0" w:line="360" w:lineRule="auto"/>
        <w:jc w:val="both"/>
        <w:rPr>
          <w:rFonts w:ascii="Times New Roman" w:hAnsi="Times New Roman"/>
          <w:sz w:val="24"/>
          <w:szCs w:val="24"/>
        </w:rPr>
      </w:pPr>
    </w:p>
    <w:p w:rsidR="00266FAC" w:rsidRPr="005A40FD" w:rsidRDefault="00266FAC" w:rsidP="005A40FD">
      <w:pPr>
        <w:pStyle w:val="4"/>
        <w:jc w:val="center"/>
        <w:rPr>
          <w:rFonts w:ascii="Times New Roman" w:eastAsiaTheme="minorEastAsia" w:hAnsi="Times New Roman" w:cs="Times New Roman"/>
          <w:b/>
          <w:i w:val="0"/>
          <w:color w:val="auto"/>
          <w:sz w:val="24"/>
          <w:szCs w:val="24"/>
        </w:rPr>
      </w:pPr>
      <w:r w:rsidRPr="005A40FD">
        <w:rPr>
          <w:rFonts w:ascii="Times New Roman" w:eastAsiaTheme="minorEastAsia" w:hAnsi="Times New Roman" w:cs="Times New Roman"/>
          <w:b/>
          <w:i w:val="0"/>
          <w:color w:val="auto"/>
          <w:sz w:val="24"/>
          <w:szCs w:val="24"/>
        </w:rPr>
        <w:t xml:space="preserve">0700000000 </w:t>
      </w:r>
      <w:r w:rsidR="005A40FD" w:rsidRPr="005A40FD">
        <w:rPr>
          <w:rFonts w:ascii="Times New Roman" w:eastAsiaTheme="minorEastAsia" w:hAnsi="Times New Roman" w:cs="Times New Roman"/>
          <w:b/>
          <w:i w:val="0"/>
          <w:color w:val="auto"/>
          <w:sz w:val="24"/>
          <w:szCs w:val="24"/>
        </w:rPr>
        <w:t>Муниципальная программа</w:t>
      </w:r>
      <w:r w:rsidRPr="005A40FD">
        <w:rPr>
          <w:rFonts w:ascii="Times New Roman" w:eastAsiaTheme="minorEastAsia" w:hAnsi="Times New Roman" w:cs="Times New Roman"/>
          <w:b/>
          <w:i w:val="0"/>
          <w:color w:val="auto"/>
          <w:sz w:val="24"/>
          <w:szCs w:val="24"/>
        </w:rPr>
        <w:t xml:space="preserve"> «</w:t>
      </w:r>
      <w:r w:rsidRPr="005A40FD">
        <w:rPr>
          <w:rFonts w:ascii="Times New Roman" w:hAnsi="Times New Roman" w:cs="Times New Roman"/>
          <w:b/>
          <w:i w:val="0"/>
          <w:color w:val="auto"/>
          <w:sz w:val="24"/>
          <w:szCs w:val="24"/>
        </w:rPr>
        <w:t xml:space="preserve">Развитие агропромышленного </w:t>
      </w:r>
      <w:r w:rsidR="005A40FD" w:rsidRPr="005A40FD">
        <w:rPr>
          <w:rFonts w:ascii="Times New Roman" w:hAnsi="Times New Roman" w:cs="Times New Roman"/>
          <w:b/>
          <w:i w:val="0"/>
          <w:color w:val="auto"/>
          <w:sz w:val="24"/>
          <w:szCs w:val="24"/>
        </w:rPr>
        <w:t>комплекса и</w:t>
      </w:r>
      <w:r w:rsidRPr="005A40FD">
        <w:rPr>
          <w:rFonts w:ascii="Times New Roman" w:hAnsi="Times New Roman" w:cs="Times New Roman"/>
          <w:b/>
          <w:i w:val="0"/>
          <w:color w:val="auto"/>
          <w:sz w:val="24"/>
          <w:szCs w:val="24"/>
        </w:rPr>
        <w:t xml:space="preserve"> рынков сельскохозяйственной продукции, сырья и </w:t>
      </w:r>
      <w:r w:rsidR="005A40FD" w:rsidRPr="005A40FD">
        <w:rPr>
          <w:rFonts w:ascii="Times New Roman" w:hAnsi="Times New Roman" w:cs="Times New Roman"/>
          <w:b/>
          <w:i w:val="0"/>
          <w:color w:val="auto"/>
          <w:sz w:val="24"/>
          <w:szCs w:val="24"/>
        </w:rPr>
        <w:t>продовольствия в муниципальном</w:t>
      </w:r>
      <w:r w:rsidRPr="005A40FD">
        <w:rPr>
          <w:rFonts w:ascii="Times New Roman" w:hAnsi="Times New Roman" w:cs="Times New Roman"/>
          <w:b/>
          <w:i w:val="0"/>
          <w:color w:val="auto"/>
          <w:sz w:val="24"/>
          <w:szCs w:val="24"/>
        </w:rPr>
        <w:t xml:space="preserve"> образовании городской округ город Пыть-Ях </w:t>
      </w:r>
      <w:r w:rsidRPr="005A40FD">
        <w:rPr>
          <w:rFonts w:ascii="Times New Roman" w:eastAsiaTheme="minorEastAsia" w:hAnsi="Times New Roman" w:cs="Times New Roman"/>
          <w:b/>
          <w:i w:val="0"/>
          <w:color w:val="auto"/>
          <w:sz w:val="24"/>
          <w:szCs w:val="24"/>
        </w:rPr>
        <w:t>на 2018–2025 годы и на период до 2030 года»</w:t>
      </w:r>
    </w:p>
    <w:p w:rsidR="00266FAC" w:rsidRPr="00106861" w:rsidRDefault="00266FAC"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по экономике администрации города Пыть-Яха.</w:t>
      </w:r>
    </w:p>
    <w:p w:rsidR="00266FAC" w:rsidRPr="00106861" w:rsidRDefault="005A40FD" w:rsidP="00106861">
      <w:pPr>
        <w:spacing w:after="0" w:line="360" w:lineRule="auto"/>
        <w:ind w:firstLine="709"/>
        <w:jc w:val="both"/>
        <w:rPr>
          <w:rFonts w:ascii="Times New Roman" w:eastAsiaTheme="minorEastAsia" w:hAnsi="Times New Roman"/>
          <w:sz w:val="24"/>
          <w:szCs w:val="24"/>
        </w:rPr>
      </w:pPr>
      <w:r>
        <w:rPr>
          <w:rFonts w:ascii="Times New Roman" w:eastAsiaTheme="minorHAnsi" w:hAnsi="Times New Roman"/>
          <w:sz w:val="24"/>
          <w:szCs w:val="24"/>
          <w:lang w:eastAsia="en-US"/>
        </w:rPr>
        <w:t>Соисполнители: у</w:t>
      </w:r>
      <w:r w:rsidR="00266FAC" w:rsidRPr="00106861">
        <w:rPr>
          <w:rFonts w:ascii="Times New Roman" w:eastAsiaTheme="minorEastAsia" w:hAnsi="Times New Roman"/>
          <w:sz w:val="24"/>
          <w:szCs w:val="24"/>
        </w:rPr>
        <w:t>правление по жилищно-коммунальному комплексу, транспорту и дорогам администрации города Пыть-Яха.</w:t>
      </w:r>
    </w:p>
    <w:p w:rsidR="00266FAC" w:rsidRPr="00106861" w:rsidRDefault="005A40FD"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Цель муниципальной</w:t>
      </w:r>
      <w:r w:rsidR="00266FAC" w:rsidRPr="00106861">
        <w:rPr>
          <w:rFonts w:ascii="Times New Roman" w:eastAsiaTheme="minorHAnsi" w:hAnsi="Times New Roman"/>
          <w:sz w:val="24"/>
          <w:szCs w:val="24"/>
          <w:lang w:eastAsia="en-US"/>
        </w:rPr>
        <w:t xml:space="preserve"> программы:</w:t>
      </w:r>
    </w:p>
    <w:p w:rsidR="00266FAC" w:rsidRPr="00106861" w:rsidRDefault="00266FAC"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Устойчивое развитие агропромышленного комплекса в муниципальном образовании, повышение конкурентоспособности продукции, произведенной на территории города Пыть-Яха.</w:t>
      </w:r>
    </w:p>
    <w:p w:rsidR="00266FAC" w:rsidRPr="00106861" w:rsidRDefault="00266FAC"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8E1C29" w:rsidRDefault="008E1C29" w:rsidP="00106861">
      <w:pPr>
        <w:spacing w:after="0" w:line="360" w:lineRule="auto"/>
        <w:jc w:val="right"/>
        <w:rPr>
          <w:rFonts w:ascii="Times New Roman" w:eastAsiaTheme="minorHAnsi" w:hAnsi="Times New Roman"/>
          <w:sz w:val="24"/>
          <w:szCs w:val="24"/>
          <w:lang w:eastAsia="en-US"/>
        </w:rPr>
      </w:pPr>
    </w:p>
    <w:p w:rsidR="008E1C29" w:rsidRDefault="008E1C29" w:rsidP="00106861">
      <w:pPr>
        <w:spacing w:after="0" w:line="360" w:lineRule="auto"/>
        <w:jc w:val="right"/>
        <w:rPr>
          <w:rFonts w:ascii="Times New Roman" w:eastAsiaTheme="minorHAnsi" w:hAnsi="Times New Roman"/>
          <w:sz w:val="24"/>
          <w:szCs w:val="24"/>
          <w:lang w:eastAsia="en-US"/>
        </w:rPr>
      </w:pPr>
    </w:p>
    <w:p w:rsidR="008E1C29" w:rsidRDefault="008E1C29" w:rsidP="00106861">
      <w:pPr>
        <w:spacing w:after="0" w:line="360" w:lineRule="auto"/>
        <w:jc w:val="right"/>
        <w:rPr>
          <w:rFonts w:ascii="Times New Roman" w:eastAsiaTheme="minorHAnsi" w:hAnsi="Times New Roman"/>
          <w:sz w:val="24"/>
          <w:szCs w:val="24"/>
          <w:lang w:eastAsia="en-US"/>
        </w:rPr>
      </w:pPr>
    </w:p>
    <w:p w:rsidR="008E1C29" w:rsidRDefault="008E1C29" w:rsidP="00106861">
      <w:pPr>
        <w:spacing w:after="0" w:line="360" w:lineRule="auto"/>
        <w:jc w:val="right"/>
        <w:rPr>
          <w:rFonts w:ascii="Times New Roman" w:eastAsiaTheme="minorHAnsi" w:hAnsi="Times New Roman"/>
          <w:sz w:val="24"/>
          <w:szCs w:val="24"/>
          <w:lang w:eastAsia="en-US"/>
        </w:rPr>
      </w:pPr>
    </w:p>
    <w:p w:rsidR="008E1C29" w:rsidRDefault="008E1C29" w:rsidP="00106861">
      <w:pPr>
        <w:spacing w:after="0" w:line="360" w:lineRule="auto"/>
        <w:jc w:val="right"/>
        <w:rPr>
          <w:rFonts w:ascii="Times New Roman" w:eastAsiaTheme="minorHAnsi" w:hAnsi="Times New Roman"/>
          <w:sz w:val="24"/>
          <w:szCs w:val="24"/>
          <w:lang w:eastAsia="en-US"/>
        </w:rPr>
      </w:pPr>
    </w:p>
    <w:p w:rsidR="008E1C29" w:rsidRDefault="008E1C29" w:rsidP="00106861">
      <w:pPr>
        <w:spacing w:after="0" w:line="360" w:lineRule="auto"/>
        <w:jc w:val="right"/>
        <w:rPr>
          <w:rFonts w:ascii="Times New Roman" w:eastAsiaTheme="minorHAnsi" w:hAnsi="Times New Roman"/>
          <w:sz w:val="24"/>
          <w:szCs w:val="24"/>
          <w:lang w:eastAsia="en-US"/>
        </w:rPr>
      </w:pPr>
    </w:p>
    <w:p w:rsidR="008E1C29" w:rsidRDefault="008E1C29" w:rsidP="00106861">
      <w:pPr>
        <w:spacing w:after="0" w:line="360" w:lineRule="auto"/>
        <w:jc w:val="right"/>
        <w:rPr>
          <w:rFonts w:ascii="Times New Roman" w:eastAsiaTheme="minorHAnsi" w:hAnsi="Times New Roman"/>
          <w:sz w:val="24"/>
          <w:szCs w:val="24"/>
          <w:lang w:eastAsia="en-US"/>
        </w:rPr>
      </w:pPr>
    </w:p>
    <w:p w:rsidR="008E1C29" w:rsidRDefault="008E1C29" w:rsidP="00106861">
      <w:pPr>
        <w:spacing w:after="0" w:line="360" w:lineRule="auto"/>
        <w:jc w:val="right"/>
        <w:rPr>
          <w:rFonts w:ascii="Times New Roman" w:eastAsiaTheme="minorHAnsi" w:hAnsi="Times New Roman"/>
          <w:sz w:val="24"/>
          <w:szCs w:val="24"/>
          <w:lang w:eastAsia="en-US"/>
        </w:rPr>
      </w:pPr>
    </w:p>
    <w:p w:rsidR="00266FAC" w:rsidRDefault="00266FAC"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lastRenderedPageBreak/>
        <w:t xml:space="preserve">Таблица </w:t>
      </w:r>
      <w:r w:rsidR="005A40FD">
        <w:rPr>
          <w:rFonts w:ascii="Times New Roman" w:eastAsiaTheme="minorHAnsi" w:hAnsi="Times New Roman"/>
          <w:sz w:val="24"/>
          <w:szCs w:val="24"/>
          <w:lang w:eastAsia="en-US"/>
        </w:rPr>
        <w:t>23</w:t>
      </w:r>
    </w:p>
    <w:p w:rsidR="00266FAC" w:rsidRPr="00106861" w:rsidRDefault="00266FAC" w:rsidP="005A40FD">
      <w:pPr>
        <w:spacing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Целевые показатели муниципальной программы «</w:t>
      </w:r>
      <w:r w:rsidRPr="00106861">
        <w:rPr>
          <w:rFonts w:ascii="Times New Roman" w:hAnsi="Times New Roman"/>
          <w:sz w:val="24"/>
          <w:szCs w:val="24"/>
          <w:lang w:eastAsia="en-US"/>
        </w:rPr>
        <w:t xml:space="preserve">Развитие агропромышленного комплекса и </w:t>
      </w:r>
      <w:r w:rsidR="005A40FD" w:rsidRPr="00106861">
        <w:rPr>
          <w:rFonts w:ascii="Times New Roman" w:hAnsi="Times New Roman"/>
          <w:sz w:val="24"/>
          <w:szCs w:val="24"/>
          <w:lang w:eastAsia="en-US"/>
        </w:rPr>
        <w:t>рынков сельскохозяйственной</w:t>
      </w:r>
      <w:r w:rsidRPr="00106861">
        <w:rPr>
          <w:rFonts w:ascii="Times New Roman" w:hAnsi="Times New Roman"/>
          <w:sz w:val="24"/>
          <w:szCs w:val="24"/>
          <w:lang w:eastAsia="en-US"/>
        </w:rPr>
        <w:t xml:space="preserve"> продукции, сырья и </w:t>
      </w:r>
      <w:r w:rsidR="005A40FD" w:rsidRPr="00106861">
        <w:rPr>
          <w:rFonts w:ascii="Times New Roman" w:hAnsi="Times New Roman"/>
          <w:sz w:val="24"/>
          <w:szCs w:val="24"/>
          <w:lang w:eastAsia="en-US"/>
        </w:rPr>
        <w:t>продовольствия в</w:t>
      </w:r>
      <w:r w:rsidRPr="00106861">
        <w:rPr>
          <w:rFonts w:ascii="Times New Roman" w:hAnsi="Times New Roman"/>
          <w:sz w:val="24"/>
          <w:szCs w:val="24"/>
          <w:lang w:eastAsia="en-US"/>
        </w:rPr>
        <w:t xml:space="preserve"> муниципальном образовании городской округ город Пыть-Ях </w:t>
      </w:r>
      <w:r w:rsidRPr="00106861">
        <w:rPr>
          <w:rFonts w:ascii="Times New Roman" w:eastAsiaTheme="minorHAnsi" w:hAnsi="Times New Roman"/>
          <w:sz w:val="24"/>
          <w:szCs w:val="24"/>
          <w:lang w:eastAsia="en-US"/>
        </w:rPr>
        <w:t>на 2018–2025 годы и на период до 2030 года»</w:t>
      </w:r>
    </w:p>
    <w:tbl>
      <w:tblPr>
        <w:tblStyle w:val="a5"/>
        <w:tblW w:w="9468" w:type="dxa"/>
        <w:tblLook w:val="01E0" w:firstRow="1" w:lastRow="1" w:firstColumn="1" w:lastColumn="1" w:noHBand="0" w:noVBand="0"/>
      </w:tblPr>
      <w:tblGrid>
        <w:gridCol w:w="432"/>
        <w:gridCol w:w="4082"/>
        <w:gridCol w:w="933"/>
        <w:gridCol w:w="1301"/>
        <w:gridCol w:w="680"/>
        <w:gridCol w:w="680"/>
        <w:gridCol w:w="680"/>
        <w:gridCol w:w="680"/>
      </w:tblGrid>
      <w:tr w:rsidR="008E1C29" w:rsidRPr="005A40FD" w:rsidTr="008E1C29">
        <w:trPr>
          <w:cantSplit/>
          <w:trHeight w:val="20"/>
        </w:trPr>
        <w:tc>
          <w:tcPr>
            <w:tcW w:w="432" w:type="dxa"/>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 xml:space="preserve">N </w:t>
            </w:r>
            <w:r w:rsidRPr="005A40FD">
              <w:rPr>
                <w:rFonts w:ascii="Times New Roman" w:eastAsiaTheme="minorEastAsia" w:hAnsi="Times New Roman"/>
                <w:sz w:val="16"/>
                <w:szCs w:val="16"/>
              </w:rPr>
              <w:br/>
              <w:t>п/п</w:t>
            </w:r>
          </w:p>
        </w:tc>
        <w:tc>
          <w:tcPr>
            <w:tcW w:w="4082" w:type="dxa"/>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Наименование целевых показателей муниципальной программы</w:t>
            </w:r>
          </w:p>
        </w:tc>
        <w:tc>
          <w:tcPr>
            <w:tcW w:w="933" w:type="dxa"/>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Единицы измерения</w:t>
            </w:r>
          </w:p>
        </w:tc>
        <w:tc>
          <w:tcPr>
            <w:tcW w:w="1301" w:type="dxa"/>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Базовый показатель на начало реализации муниципальной программы</w:t>
            </w:r>
          </w:p>
        </w:tc>
        <w:tc>
          <w:tcPr>
            <w:tcW w:w="680" w:type="dxa"/>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2018 год</w:t>
            </w:r>
          </w:p>
        </w:tc>
        <w:tc>
          <w:tcPr>
            <w:tcW w:w="680" w:type="dxa"/>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2019 год</w:t>
            </w:r>
          </w:p>
        </w:tc>
        <w:tc>
          <w:tcPr>
            <w:tcW w:w="680" w:type="dxa"/>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2020 год</w:t>
            </w:r>
          </w:p>
        </w:tc>
        <w:tc>
          <w:tcPr>
            <w:tcW w:w="680" w:type="dxa"/>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2030 год</w:t>
            </w:r>
          </w:p>
        </w:tc>
      </w:tr>
      <w:tr w:rsidR="008E1C29" w:rsidRPr="005A40FD" w:rsidTr="008E1C29">
        <w:trPr>
          <w:cantSplit/>
          <w:trHeight w:val="20"/>
        </w:trPr>
        <w:tc>
          <w:tcPr>
            <w:tcW w:w="432" w:type="dxa"/>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4082" w:type="dxa"/>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933" w:type="dxa"/>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w:t>
            </w:r>
          </w:p>
        </w:tc>
        <w:tc>
          <w:tcPr>
            <w:tcW w:w="1301" w:type="dxa"/>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w:t>
            </w:r>
          </w:p>
        </w:tc>
        <w:tc>
          <w:tcPr>
            <w:tcW w:w="680" w:type="dxa"/>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4</w:t>
            </w:r>
          </w:p>
        </w:tc>
        <w:tc>
          <w:tcPr>
            <w:tcW w:w="680" w:type="dxa"/>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5</w:t>
            </w:r>
          </w:p>
        </w:tc>
        <w:tc>
          <w:tcPr>
            <w:tcW w:w="680" w:type="dxa"/>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w:t>
            </w:r>
          </w:p>
        </w:tc>
        <w:tc>
          <w:tcPr>
            <w:tcW w:w="680" w:type="dxa"/>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7</w:t>
            </w:r>
          </w:p>
        </w:tc>
      </w:tr>
      <w:tr w:rsidR="008E1C29" w:rsidRPr="005A40FD" w:rsidTr="008E1C29">
        <w:trPr>
          <w:cantSplit/>
          <w:trHeight w:val="20"/>
        </w:trPr>
        <w:tc>
          <w:tcPr>
            <w:tcW w:w="432" w:type="dxa"/>
            <w:tcBorders>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4082" w:type="dxa"/>
            <w:tcBorders>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Производство скота и птицы на убой в хозяйствах всех категорий (в живом весе)</w:t>
            </w:r>
          </w:p>
        </w:tc>
        <w:tc>
          <w:tcPr>
            <w:tcW w:w="933" w:type="dxa"/>
            <w:tcBorders>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тонн</w:t>
            </w:r>
          </w:p>
        </w:tc>
        <w:tc>
          <w:tcPr>
            <w:tcW w:w="1301" w:type="dxa"/>
            <w:tcBorders>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290,2</w:t>
            </w:r>
          </w:p>
        </w:tc>
        <w:tc>
          <w:tcPr>
            <w:tcW w:w="680" w:type="dxa"/>
            <w:tcBorders>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386,0</w:t>
            </w:r>
          </w:p>
        </w:tc>
        <w:tc>
          <w:tcPr>
            <w:tcW w:w="680" w:type="dxa"/>
            <w:tcBorders>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398,0</w:t>
            </w:r>
          </w:p>
        </w:tc>
        <w:tc>
          <w:tcPr>
            <w:tcW w:w="680" w:type="dxa"/>
            <w:tcBorders>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410,0</w:t>
            </w:r>
          </w:p>
        </w:tc>
        <w:tc>
          <w:tcPr>
            <w:tcW w:w="680" w:type="dxa"/>
            <w:tcBorders>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475,0</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Производство молока в хозяйствах всех категорий</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тонн</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571,5</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630,0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649,0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668,0</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774,0</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Уровень обеспеченности населения города Пыть-Яха сельскохозяйственной продукцией собственного производства от норматива потребления продукции,</w:t>
            </w:r>
          </w:p>
        </w:tc>
        <w:tc>
          <w:tcPr>
            <w:tcW w:w="933" w:type="dxa"/>
            <w:vMerge w:val="restart"/>
            <w:tcBorders>
              <w:top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мясо и мясопродукты (в пересчете на мясо)</w:t>
            </w:r>
          </w:p>
        </w:tc>
        <w:tc>
          <w:tcPr>
            <w:tcW w:w="933" w:type="dxa"/>
            <w:vMerge/>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10,1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13,5</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13,9</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14,3</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16,5</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4.</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молоко и молокопродукты (в пересчете на молоко)</w:t>
            </w:r>
          </w:p>
        </w:tc>
        <w:tc>
          <w:tcPr>
            <w:tcW w:w="933" w:type="dxa"/>
            <w:vMerge/>
            <w:tcBorders>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4,3</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4,8</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4,9</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5,1</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5,9</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5.</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 xml:space="preserve">Маточное </w:t>
            </w:r>
            <w:r w:rsidR="005A40FD" w:rsidRPr="005A40FD">
              <w:rPr>
                <w:rFonts w:ascii="Times New Roman" w:hAnsi="Times New Roman"/>
                <w:sz w:val="16"/>
                <w:szCs w:val="16"/>
              </w:rPr>
              <w:t>поголовье коз</w:t>
            </w:r>
            <w:r w:rsidRPr="005A40FD">
              <w:rPr>
                <w:rFonts w:ascii="Times New Roman" w:hAnsi="Times New Roman"/>
                <w:sz w:val="16"/>
                <w:szCs w:val="16"/>
              </w:rPr>
              <w:t>, овец в личных подсобных хозяйствах</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голов</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43</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66</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66</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66</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66</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Количество        крестьянских</w:t>
            </w:r>
            <w:proofErr w:type="gramStart"/>
            <w:r w:rsidRPr="005A40FD">
              <w:rPr>
                <w:rFonts w:ascii="Times New Roman" w:hAnsi="Times New Roman"/>
                <w:sz w:val="16"/>
                <w:szCs w:val="16"/>
              </w:rPr>
              <w:t xml:space="preserve">   (</w:t>
            </w:r>
            <w:proofErr w:type="gramEnd"/>
            <w:r w:rsidRPr="005A40FD">
              <w:rPr>
                <w:rFonts w:ascii="Times New Roman" w:hAnsi="Times New Roman"/>
                <w:sz w:val="16"/>
                <w:szCs w:val="16"/>
              </w:rPr>
              <w:t>фермерских) хозяйств</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ед</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9</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8</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8</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8</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8</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7.</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 xml:space="preserve">Создание   дополнительных рабочих мест </w:t>
            </w:r>
            <w:proofErr w:type="gramStart"/>
            <w:r w:rsidRPr="005A40FD">
              <w:rPr>
                <w:rFonts w:ascii="Times New Roman" w:hAnsi="Times New Roman"/>
                <w:sz w:val="16"/>
                <w:szCs w:val="16"/>
              </w:rPr>
              <w:t>малыми  формами</w:t>
            </w:r>
            <w:proofErr w:type="gramEnd"/>
            <w:r w:rsidRPr="005A40FD">
              <w:rPr>
                <w:rFonts w:ascii="Times New Roman" w:hAnsi="Times New Roman"/>
                <w:sz w:val="16"/>
                <w:szCs w:val="16"/>
              </w:rPr>
              <w:t xml:space="preserve">      хозяйствования</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ед</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1</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8.</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Объем заготовки дикоросов</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тонн</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36</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37</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38</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38</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9.</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proofErr w:type="gramStart"/>
            <w:r w:rsidRPr="005A40FD">
              <w:rPr>
                <w:rFonts w:ascii="Times New Roman" w:hAnsi="Times New Roman"/>
                <w:sz w:val="16"/>
                <w:szCs w:val="16"/>
              </w:rPr>
              <w:t>Объем  переработки</w:t>
            </w:r>
            <w:proofErr w:type="gramEnd"/>
            <w:r w:rsidRPr="005A40FD">
              <w:rPr>
                <w:rFonts w:ascii="Times New Roman" w:hAnsi="Times New Roman"/>
                <w:sz w:val="16"/>
                <w:szCs w:val="16"/>
              </w:rPr>
              <w:t xml:space="preserve"> дикоросов</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тонн</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36</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37</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38</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38</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10.</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Количество хозяйствующих субъектов в заготовке и переработке дикоросов</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ед</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1</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11.</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Количество рабочих мест в заготовке и   переработке        дикоросов</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ед</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2</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2</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12.</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Количество отлова, транспортировки, учета, содержания, умерщвления, утилизации безнадзорных и бродячих животных</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ед</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658</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530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530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530</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530</w:t>
            </w:r>
          </w:p>
        </w:tc>
      </w:tr>
      <w:tr w:rsidR="008E1C29" w:rsidRPr="005A40FD" w:rsidTr="008E1C29">
        <w:trPr>
          <w:cantSplit/>
          <w:trHeight w:val="20"/>
        </w:trPr>
        <w:tc>
          <w:tcPr>
            <w:tcW w:w="432"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13.</w:t>
            </w:r>
          </w:p>
        </w:tc>
        <w:tc>
          <w:tcPr>
            <w:tcW w:w="4082" w:type="dxa"/>
            <w:tcBorders>
              <w:top w:val="single" w:sz="4" w:space="0" w:color="auto"/>
              <w:bottom w:val="single" w:sz="4" w:space="0" w:color="auto"/>
            </w:tcBorders>
            <w:vAlign w:val="center"/>
          </w:tcPr>
          <w:p w:rsidR="00266FAC" w:rsidRPr="005A40FD" w:rsidRDefault="00266FAC" w:rsidP="008E1C29">
            <w:pPr>
              <w:widowControl w:val="0"/>
              <w:autoSpaceDE w:val="0"/>
              <w:autoSpaceDN w:val="0"/>
              <w:adjustRightInd w:val="0"/>
              <w:spacing w:line="240" w:lineRule="auto"/>
              <w:rPr>
                <w:rFonts w:ascii="Times New Roman" w:hAnsi="Times New Roman"/>
                <w:sz w:val="16"/>
                <w:szCs w:val="16"/>
              </w:rPr>
            </w:pPr>
            <w:r w:rsidRPr="005A40FD">
              <w:rPr>
                <w:rFonts w:ascii="Times New Roman" w:hAnsi="Times New Roman"/>
                <w:sz w:val="16"/>
                <w:szCs w:val="16"/>
              </w:rPr>
              <w:t>Отсутствие жалоб населения о нападениях безнадзорных и бродячих животных</w:t>
            </w:r>
          </w:p>
        </w:tc>
        <w:tc>
          <w:tcPr>
            <w:tcW w:w="933"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ед</w:t>
            </w:r>
          </w:p>
        </w:tc>
        <w:tc>
          <w:tcPr>
            <w:tcW w:w="1301"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0</w:t>
            </w:r>
          </w:p>
        </w:tc>
        <w:tc>
          <w:tcPr>
            <w:tcW w:w="680" w:type="dxa"/>
            <w:tcBorders>
              <w:top w:val="single" w:sz="4" w:space="0" w:color="auto"/>
              <w:bottom w:val="single" w:sz="4" w:space="0" w:color="auto"/>
            </w:tcBorders>
            <w:vAlign w:val="center"/>
          </w:tcPr>
          <w:p w:rsidR="00266FAC" w:rsidRPr="005A40FD" w:rsidRDefault="00266FAC" w:rsidP="005A40FD">
            <w:pPr>
              <w:widowControl w:val="0"/>
              <w:autoSpaceDE w:val="0"/>
              <w:autoSpaceDN w:val="0"/>
              <w:adjustRightInd w:val="0"/>
              <w:spacing w:line="240" w:lineRule="auto"/>
              <w:jc w:val="center"/>
              <w:rPr>
                <w:rFonts w:ascii="Times New Roman" w:hAnsi="Times New Roman"/>
                <w:sz w:val="16"/>
                <w:szCs w:val="16"/>
              </w:rPr>
            </w:pPr>
            <w:r w:rsidRPr="005A40FD">
              <w:rPr>
                <w:rFonts w:ascii="Times New Roman" w:hAnsi="Times New Roman"/>
                <w:sz w:val="16"/>
                <w:szCs w:val="16"/>
              </w:rPr>
              <w:t>0</w:t>
            </w:r>
          </w:p>
        </w:tc>
        <w:tc>
          <w:tcPr>
            <w:tcW w:w="680" w:type="dxa"/>
            <w:tcBorders>
              <w:top w:val="single" w:sz="4" w:space="0" w:color="auto"/>
              <w:bottom w:val="single" w:sz="4" w:space="0" w:color="auto"/>
            </w:tcBorders>
            <w:vAlign w:val="center"/>
          </w:tcPr>
          <w:p w:rsidR="00266FAC" w:rsidRPr="005A40FD" w:rsidRDefault="00266FAC" w:rsidP="005A40FD">
            <w:pPr>
              <w:spacing w:line="240" w:lineRule="auto"/>
              <w:jc w:val="center"/>
              <w:rPr>
                <w:rFonts w:ascii="Times New Roman" w:eastAsiaTheme="minorEastAsia" w:hAnsi="Times New Roman"/>
                <w:sz w:val="16"/>
                <w:szCs w:val="16"/>
              </w:rPr>
            </w:pPr>
            <w:r w:rsidRPr="005A40FD">
              <w:rPr>
                <w:rFonts w:ascii="Times New Roman" w:eastAsiaTheme="minorEastAsia" w:hAnsi="Times New Roman"/>
                <w:sz w:val="16"/>
                <w:szCs w:val="16"/>
              </w:rPr>
              <w:t>0</w:t>
            </w:r>
          </w:p>
        </w:tc>
      </w:tr>
    </w:tbl>
    <w:p w:rsidR="00266FAC" w:rsidRPr="00106861" w:rsidRDefault="00266FAC" w:rsidP="00106861">
      <w:pPr>
        <w:spacing w:after="0" w:line="360" w:lineRule="auto"/>
        <w:jc w:val="both"/>
        <w:rPr>
          <w:rFonts w:ascii="Times New Roman" w:eastAsiaTheme="minorHAnsi" w:hAnsi="Times New Roman"/>
          <w:sz w:val="24"/>
          <w:szCs w:val="24"/>
          <w:lang w:eastAsia="en-US"/>
        </w:rPr>
      </w:pPr>
    </w:p>
    <w:p w:rsidR="005A40FD" w:rsidRPr="00106861" w:rsidRDefault="00266FAC" w:rsidP="00106861">
      <w:pPr>
        <w:spacing w:after="0" w:line="360" w:lineRule="auto"/>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ab/>
        <w:t xml:space="preserve">Текст муниципальной программы размещен в сети Интернет по электронному адресу: </w:t>
      </w:r>
      <w:hyperlink r:id="rId21" w:history="1">
        <w:r w:rsidR="005A40FD" w:rsidRPr="000E72F4">
          <w:rPr>
            <w:rStyle w:val="a6"/>
            <w:rFonts w:ascii="Times New Roman" w:eastAsiaTheme="minorHAnsi" w:hAnsi="Times New Roman"/>
            <w:sz w:val="24"/>
            <w:szCs w:val="24"/>
            <w:lang w:eastAsia="en-US"/>
          </w:rPr>
          <w:t>http://adm.gov86.org/files/2017/proekt-npa/munitsipalnaya-programma-2018-2030gg-provereno.doc</w:t>
        </w:r>
      </w:hyperlink>
    </w:p>
    <w:p w:rsidR="00266FAC" w:rsidRPr="00106861" w:rsidRDefault="00266FAC" w:rsidP="00106861">
      <w:pPr>
        <w:spacing w:after="0" w:line="360" w:lineRule="auto"/>
        <w:ind w:firstLine="708"/>
        <w:jc w:val="both"/>
        <w:rPr>
          <w:rFonts w:ascii="Times New Roman" w:eastAsiaTheme="minorHAnsi" w:hAnsi="Times New Roman"/>
          <w:sz w:val="24"/>
          <w:szCs w:val="24"/>
          <w:lang w:eastAsia="en-US"/>
        </w:rPr>
      </w:pPr>
    </w:p>
    <w:p w:rsidR="00266FAC" w:rsidRDefault="00266FAC"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На реализацию муниципальной программы за счет средств бюджета города планируется направить в 2018 году – 25 243,0 тыс. рублей, в </w:t>
      </w:r>
      <w:r w:rsidR="005A40FD" w:rsidRPr="00106861">
        <w:rPr>
          <w:rFonts w:ascii="Times New Roman" w:eastAsiaTheme="minorHAnsi" w:hAnsi="Times New Roman"/>
          <w:sz w:val="24"/>
          <w:szCs w:val="24"/>
          <w:lang w:eastAsia="en-US"/>
        </w:rPr>
        <w:t>2019 год</w:t>
      </w:r>
      <w:r w:rsidRPr="00106861">
        <w:rPr>
          <w:rFonts w:ascii="Times New Roman" w:eastAsiaTheme="minorHAnsi" w:hAnsi="Times New Roman"/>
          <w:sz w:val="24"/>
          <w:szCs w:val="24"/>
          <w:lang w:eastAsia="en-US"/>
        </w:rPr>
        <w:t xml:space="preserve"> – 19 213,0 тыс. рублей, на 2020 год – 19 313,0 тыс. рублей.</w:t>
      </w:r>
    </w:p>
    <w:p w:rsidR="00CD1450" w:rsidRPr="00106861" w:rsidRDefault="00CD1450" w:rsidP="00106861">
      <w:pPr>
        <w:spacing w:after="0" w:line="360" w:lineRule="auto"/>
        <w:ind w:firstLine="708"/>
        <w:jc w:val="both"/>
        <w:rPr>
          <w:rFonts w:ascii="Times New Roman" w:eastAsiaTheme="minorHAnsi" w:hAnsi="Times New Roman"/>
          <w:sz w:val="24"/>
          <w:szCs w:val="24"/>
          <w:lang w:eastAsia="en-US"/>
        </w:rPr>
      </w:pPr>
      <w:r w:rsidRPr="00CD1450">
        <w:rPr>
          <w:rFonts w:ascii="Times New Roman" w:eastAsiaTheme="minorHAnsi" w:hAnsi="Times New Roman"/>
          <w:sz w:val="24"/>
          <w:szCs w:val="24"/>
          <w:lang w:eastAsia="en-US"/>
        </w:rPr>
        <w:t>Муниципальная программа состоит из 5 подпрограмм.</w:t>
      </w:r>
    </w:p>
    <w:p w:rsidR="00873815" w:rsidRDefault="00873815" w:rsidP="00106861">
      <w:pPr>
        <w:spacing w:after="0" w:line="360" w:lineRule="auto"/>
        <w:ind w:left="426" w:firstLine="283"/>
        <w:jc w:val="right"/>
        <w:rPr>
          <w:rFonts w:ascii="Times New Roman" w:eastAsiaTheme="minorHAnsi" w:hAnsi="Times New Roman"/>
          <w:sz w:val="24"/>
          <w:szCs w:val="24"/>
          <w:lang w:eastAsia="en-US"/>
        </w:rPr>
      </w:pPr>
    </w:p>
    <w:p w:rsidR="00873815" w:rsidRDefault="00873815" w:rsidP="00106861">
      <w:pPr>
        <w:spacing w:after="0" w:line="360" w:lineRule="auto"/>
        <w:ind w:left="426" w:firstLine="283"/>
        <w:jc w:val="right"/>
        <w:rPr>
          <w:rFonts w:ascii="Times New Roman" w:eastAsiaTheme="minorHAnsi" w:hAnsi="Times New Roman"/>
          <w:sz w:val="24"/>
          <w:szCs w:val="24"/>
          <w:lang w:eastAsia="en-US"/>
        </w:rPr>
      </w:pPr>
    </w:p>
    <w:p w:rsidR="00873815" w:rsidRDefault="00873815" w:rsidP="00106861">
      <w:pPr>
        <w:spacing w:after="0" w:line="360" w:lineRule="auto"/>
        <w:ind w:left="426" w:firstLine="283"/>
        <w:jc w:val="right"/>
        <w:rPr>
          <w:rFonts w:ascii="Times New Roman" w:eastAsiaTheme="minorHAnsi" w:hAnsi="Times New Roman"/>
          <w:sz w:val="24"/>
          <w:szCs w:val="24"/>
          <w:lang w:eastAsia="en-US"/>
        </w:rPr>
      </w:pPr>
    </w:p>
    <w:p w:rsidR="00873815" w:rsidRDefault="00873815" w:rsidP="00106861">
      <w:pPr>
        <w:spacing w:after="0" w:line="360" w:lineRule="auto"/>
        <w:ind w:left="426" w:firstLine="283"/>
        <w:jc w:val="right"/>
        <w:rPr>
          <w:rFonts w:ascii="Times New Roman" w:eastAsiaTheme="minorHAnsi" w:hAnsi="Times New Roman"/>
          <w:sz w:val="24"/>
          <w:szCs w:val="24"/>
          <w:lang w:eastAsia="en-US"/>
        </w:rPr>
      </w:pPr>
    </w:p>
    <w:p w:rsidR="00873815" w:rsidRDefault="00873815" w:rsidP="00106861">
      <w:pPr>
        <w:spacing w:after="0" w:line="360" w:lineRule="auto"/>
        <w:ind w:left="426" w:firstLine="283"/>
        <w:jc w:val="right"/>
        <w:rPr>
          <w:rFonts w:ascii="Times New Roman" w:eastAsiaTheme="minorHAnsi" w:hAnsi="Times New Roman"/>
          <w:sz w:val="24"/>
          <w:szCs w:val="24"/>
          <w:lang w:eastAsia="en-US"/>
        </w:rPr>
      </w:pPr>
    </w:p>
    <w:p w:rsidR="00873815" w:rsidRDefault="00873815" w:rsidP="00106861">
      <w:pPr>
        <w:spacing w:after="0" w:line="360" w:lineRule="auto"/>
        <w:ind w:left="426" w:firstLine="283"/>
        <w:jc w:val="right"/>
        <w:rPr>
          <w:rFonts w:ascii="Times New Roman" w:eastAsiaTheme="minorHAnsi" w:hAnsi="Times New Roman"/>
          <w:sz w:val="24"/>
          <w:szCs w:val="24"/>
          <w:lang w:eastAsia="en-US"/>
        </w:rPr>
      </w:pPr>
    </w:p>
    <w:p w:rsidR="00266FAC" w:rsidRPr="00106861" w:rsidRDefault="00266FAC" w:rsidP="00106861">
      <w:pPr>
        <w:spacing w:after="0" w:line="360" w:lineRule="auto"/>
        <w:ind w:left="426" w:firstLine="283"/>
        <w:jc w:val="right"/>
        <w:rPr>
          <w:rFonts w:ascii="Times New Roman" w:eastAsiaTheme="minorHAnsi" w:hAnsi="Times New Roman"/>
          <w:sz w:val="24"/>
          <w:szCs w:val="24"/>
          <w:lang w:eastAsia="en-US"/>
        </w:rPr>
      </w:pPr>
      <w:r w:rsidRPr="008E1C29">
        <w:rPr>
          <w:rFonts w:ascii="Times New Roman" w:eastAsiaTheme="minorHAnsi" w:hAnsi="Times New Roman"/>
          <w:sz w:val="24"/>
          <w:szCs w:val="24"/>
          <w:lang w:eastAsia="en-US"/>
        </w:rPr>
        <w:lastRenderedPageBreak/>
        <w:t xml:space="preserve">Таблица </w:t>
      </w:r>
      <w:r w:rsidR="008E1C29" w:rsidRPr="008E1C29">
        <w:rPr>
          <w:rFonts w:ascii="Times New Roman" w:eastAsiaTheme="minorHAnsi" w:hAnsi="Times New Roman"/>
          <w:sz w:val="24"/>
          <w:szCs w:val="24"/>
          <w:lang w:eastAsia="en-US"/>
        </w:rPr>
        <w:t>24</w:t>
      </w:r>
    </w:p>
    <w:p w:rsidR="00873815" w:rsidRDefault="00266FAC" w:rsidP="00873815">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Структура расходов муниципальной программы «</w:t>
      </w:r>
      <w:r w:rsidRPr="00106861">
        <w:rPr>
          <w:rFonts w:ascii="Times New Roman" w:hAnsi="Times New Roman"/>
          <w:sz w:val="24"/>
          <w:szCs w:val="24"/>
          <w:lang w:eastAsia="en-US"/>
        </w:rPr>
        <w:t xml:space="preserve">Развитие агропромышленного комплекса и </w:t>
      </w:r>
      <w:r w:rsidR="008E1C29" w:rsidRPr="00106861">
        <w:rPr>
          <w:rFonts w:ascii="Times New Roman" w:hAnsi="Times New Roman"/>
          <w:sz w:val="24"/>
          <w:szCs w:val="24"/>
          <w:lang w:eastAsia="en-US"/>
        </w:rPr>
        <w:t>рынков сельскохозяйственной</w:t>
      </w:r>
      <w:r w:rsidRPr="00106861">
        <w:rPr>
          <w:rFonts w:ascii="Times New Roman" w:hAnsi="Times New Roman"/>
          <w:sz w:val="24"/>
          <w:szCs w:val="24"/>
          <w:lang w:eastAsia="en-US"/>
        </w:rPr>
        <w:t xml:space="preserve"> продукции, сырья и </w:t>
      </w:r>
      <w:r w:rsidR="008E1C29" w:rsidRPr="00106861">
        <w:rPr>
          <w:rFonts w:ascii="Times New Roman" w:hAnsi="Times New Roman"/>
          <w:sz w:val="24"/>
          <w:szCs w:val="24"/>
          <w:lang w:eastAsia="en-US"/>
        </w:rPr>
        <w:t>продовольствия в</w:t>
      </w:r>
      <w:r w:rsidRPr="00106861">
        <w:rPr>
          <w:rFonts w:ascii="Times New Roman" w:hAnsi="Times New Roman"/>
          <w:sz w:val="24"/>
          <w:szCs w:val="24"/>
          <w:lang w:eastAsia="en-US"/>
        </w:rPr>
        <w:t xml:space="preserve"> муниципальном образовании городской округ город Пыть-Ях </w:t>
      </w:r>
      <w:r w:rsidRPr="00106861">
        <w:rPr>
          <w:rFonts w:ascii="Times New Roman" w:eastAsiaTheme="minorHAnsi" w:hAnsi="Times New Roman"/>
          <w:sz w:val="24"/>
          <w:szCs w:val="24"/>
          <w:lang w:eastAsia="en-US"/>
        </w:rPr>
        <w:t xml:space="preserve">на 2018–2025 годы и на период до 2030 года» </w:t>
      </w:r>
    </w:p>
    <w:p w:rsidR="00873815" w:rsidRDefault="00873815" w:rsidP="00873815">
      <w:pPr>
        <w:spacing w:after="0" w:line="360" w:lineRule="auto"/>
        <w:jc w:val="right"/>
        <w:rPr>
          <w:rFonts w:ascii="Times New Roman" w:eastAsiaTheme="minorHAnsi" w:hAnsi="Times New Roman"/>
          <w:sz w:val="24"/>
          <w:szCs w:val="24"/>
          <w:lang w:eastAsia="en-US"/>
        </w:rPr>
      </w:pPr>
    </w:p>
    <w:p w:rsidR="00266FAC" w:rsidRPr="00106861" w:rsidRDefault="00266FAC" w:rsidP="00873815">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(тыс. руб.)</w:t>
      </w:r>
    </w:p>
    <w:tbl>
      <w:tblPr>
        <w:tblW w:w="9368" w:type="dxa"/>
        <w:tblInd w:w="-5" w:type="dxa"/>
        <w:tblLayout w:type="fixed"/>
        <w:tblCellMar>
          <w:left w:w="28" w:type="dxa"/>
          <w:right w:w="28" w:type="dxa"/>
        </w:tblCellMar>
        <w:tblLook w:val="04A0" w:firstRow="1" w:lastRow="0" w:firstColumn="1" w:lastColumn="0" w:noHBand="0" w:noVBand="1"/>
      </w:tblPr>
      <w:tblGrid>
        <w:gridCol w:w="488"/>
        <w:gridCol w:w="2206"/>
        <w:gridCol w:w="721"/>
        <w:gridCol w:w="654"/>
        <w:gridCol w:w="622"/>
        <w:gridCol w:w="567"/>
        <w:gridCol w:w="567"/>
        <w:gridCol w:w="708"/>
        <w:gridCol w:w="426"/>
        <w:gridCol w:w="567"/>
        <w:gridCol w:w="708"/>
        <w:gridCol w:w="567"/>
        <w:gridCol w:w="567"/>
      </w:tblGrid>
      <w:tr w:rsidR="00266FAC" w:rsidRPr="008E1C29" w:rsidTr="008E1C29">
        <w:trPr>
          <w:cantSplit/>
          <w:trHeight w:val="20"/>
        </w:trPr>
        <w:tc>
          <w:tcPr>
            <w:tcW w:w="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N п/п</w:t>
            </w:r>
          </w:p>
        </w:tc>
        <w:tc>
          <w:tcPr>
            <w:tcW w:w="2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7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2016 год (отчёт)</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2017 год (Решение Думы от 07.09.2017 №107*)</w:t>
            </w:r>
          </w:p>
        </w:tc>
        <w:tc>
          <w:tcPr>
            <w:tcW w:w="1756" w:type="dxa"/>
            <w:gridSpan w:val="3"/>
            <w:tcBorders>
              <w:top w:val="single" w:sz="4" w:space="0" w:color="auto"/>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2018 год (проект)</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2019 год (проект)</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2020 год (проект)</w:t>
            </w:r>
          </w:p>
        </w:tc>
      </w:tr>
      <w:tr w:rsidR="00266FAC" w:rsidRPr="008E1C29" w:rsidTr="008E1C29">
        <w:trPr>
          <w:cantSplit/>
          <w:trHeight w:val="20"/>
        </w:trPr>
        <w:tc>
          <w:tcPr>
            <w:tcW w:w="488" w:type="dxa"/>
            <w:vMerge/>
            <w:tcBorders>
              <w:top w:val="single" w:sz="4" w:space="0" w:color="auto"/>
              <w:left w:val="single" w:sz="4" w:space="0" w:color="auto"/>
              <w:bottom w:val="single" w:sz="4" w:space="0" w:color="auto"/>
              <w:right w:val="single" w:sz="4" w:space="0" w:color="auto"/>
            </w:tcBorders>
            <w:vAlign w:val="center"/>
            <w:hideMark/>
          </w:tcPr>
          <w:p w:rsidR="00266FAC" w:rsidRPr="008E1C29" w:rsidRDefault="00266FAC" w:rsidP="008E1C29">
            <w:pPr>
              <w:spacing w:after="0" w:line="240" w:lineRule="auto"/>
              <w:rPr>
                <w:rFonts w:ascii="Times New Roman" w:hAnsi="Times New Roman"/>
                <w:color w:val="000000"/>
                <w:sz w:val="16"/>
                <w:szCs w:val="16"/>
              </w:rPr>
            </w:pPr>
          </w:p>
        </w:tc>
        <w:tc>
          <w:tcPr>
            <w:tcW w:w="2206" w:type="dxa"/>
            <w:vMerge/>
            <w:tcBorders>
              <w:top w:val="single" w:sz="4" w:space="0" w:color="auto"/>
              <w:left w:val="single" w:sz="4" w:space="0" w:color="auto"/>
              <w:bottom w:val="single" w:sz="4" w:space="0" w:color="auto"/>
              <w:right w:val="single" w:sz="4" w:space="0" w:color="auto"/>
            </w:tcBorders>
            <w:vAlign w:val="center"/>
            <w:hideMark/>
          </w:tcPr>
          <w:p w:rsidR="00266FAC" w:rsidRPr="008E1C29" w:rsidRDefault="00266FAC" w:rsidP="008E1C29">
            <w:pPr>
              <w:spacing w:after="0" w:line="240" w:lineRule="auto"/>
              <w:rPr>
                <w:rFonts w:ascii="Times New Roman" w:hAnsi="Times New Roman"/>
                <w:color w:val="000000"/>
                <w:sz w:val="16"/>
                <w:szCs w:val="16"/>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rsidR="00266FAC" w:rsidRPr="008E1C29" w:rsidRDefault="00266FAC" w:rsidP="008E1C29">
            <w:pPr>
              <w:spacing w:after="0" w:line="240" w:lineRule="auto"/>
              <w:rPr>
                <w:rFonts w:ascii="Times New Roman" w:hAnsi="Times New Roman"/>
                <w:color w:val="000000"/>
                <w:sz w:val="16"/>
                <w:szCs w:val="16"/>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rsidR="00266FAC" w:rsidRPr="008E1C29" w:rsidRDefault="00266FAC" w:rsidP="008E1C29">
            <w:pPr>
              <w:spacing w:after="0" w:line="240" w:lineRule="auto"/>
              <w:rPr>
                <w:rFonts w:ascii="Times New Roman" w:hAnsi="Times New Roman"/>
                <w:color w:val="000000"/>
                <w:sz w:val="16"/>
                <w:szCs w:val="16"/>
              </w:rPr>
            </w:pP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Изменение к предыдущему. году, %</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сумма, тыс. руб.</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Изменение к предыдущему. году, %</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Изменение к предыдущему. году, %</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 </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3</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6=4/3*100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7</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9=7/4*100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12=10/7*100</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 </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b/>
                <w:bCs/>
                <w:color w:val="000000"/>
                <w:sz w:val="16"/>
                <w:szCs w:val="16"/>
              </w:rPr>
            </w:pPr>
            <w:r w:rsidRPr="008E1C29">
              <w:rPr>
                <w:rFonts w:ascii="Times New Roman" w:hAnsi="Times New Roman"/>
                <w:b/>
                <w:bCs/>
                <w:color w:val="000000"/>
                <w:sz w:val="16"/>
                <w:szCs w:val="16"/>
              </w:rPr>
              <w:t>Всего по муниципальной программе</w:t>
            </w:r>
            <w:r w:rsidRPr="008E1C29">
              <w:rPr>
                <w:rFonts w:ascii="Times New Roman" w:hAnsi="Times New Roman"/>
                <w:color w:val="000000"/>
                <w:sz w:val="16"/>
                <w:szCs w:val="16"/>
              </w:rPr>
              <w:t>, в т. ч:</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34 437,4</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21 122,0</w:t>
            </w:r>
          </w:p>
        </w:tc>
        <w:tc>
          <w:tcPr>
            <w:tcW w:w="622"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25 243,0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119,5</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19 213,0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76,1</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19 313,0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100,5</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 xml:space="preserve"> </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 бюджет городского округа</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945,6</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911,0</w:t>
            </w:r>
          </w:p>
        </w:tc>
        <w:tc>
          <w:tcPr>
            <w:tcW w:w="622"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1 043,0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4,1</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114,5</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1 043,0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5,4</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1 043,0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5,4</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 </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 бюджет автономного округа</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33 425,6</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20 211,0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24 200,0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95,9</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119,7</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18 170,0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94,6</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75,1</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18 270,0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94,6</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100,6</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 xml:space="preserve"> </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 федеральный бюджет</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66,2</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r>
      <w:tr w:rsidR="00266FAC" w:rsidRPr="008E1C29" w:rsidTr="008E1C29">
        <w:trPr>
          <w:cantSplit/>
          <w:trHeight w:val="20"/>
        </w:trPr>
        <w:tc>
          <w:tcPr>
            <w:tcW w:w="488" w:type="dxa"/>
            <w:tcBorders>
              <w:top w:val="nil"/>
              <w:left w:val="single" w:sz="4" w:space="0" w:color="auto"/>
              <w:bottom w:val="single" w:sz="4" w:space="0" w:color="auto"/>
              <w:right w:val="nil"/>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8E1C29" w:rsidP="008E1C29">
            <w:pPr>
              <w:spacing w:after="0" w:line="240" w:lineRule="auto"/>
              <w:rPr>
                <w:rFonts w:ascii="Times New Roman" w:hAnsi="Times New Roman"/>
                <w:color w:val="000000"/>
                <w:sz w:val="16"/>
                <w:szCs w:val="16"/>
              </w:rPr>
            </w:pPr>
            <w:r>
              <w:rPr>
                <w:rFonts w:ascii="Times New Roman" w:hAnsi="Times New Roman"/>
                <w:color w:val="000000"/>
                <w:sz w:val="16"/>
                <w:szCs w:val="16"/>
              </w:rPr>
              <w:t>Подпрограмма</w:t>
            </w:r>
            <w:r w:rsidR="00266FAC" w:rsidRPr="008E1C29">
              <w:rPr>
                <w:rFonts w:ascii="Times New Roman" w:hAnsi="Times New Roman"/>
                <w:color w:val="000000"/>
                <w:sz w:val="16"/>
                <w:szCs w:val="16"/>
              </w:rPr>
              <w:t xml:space="preserve"> «Развитие прочего животноводства»</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26 592,1</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17 986,0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18 700,0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74,1</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104,0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12 670,0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65,9</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67,8</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12 770,0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66,1</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100,8</w:t>
            </w:r>
          </w:p>
        </w:tc>
      </w:tr>
      <w:tr w:rsidR="00266FAC" w:rsidRPr="008E1C29" w:rsidTr="008E1C29">
        <w:trPr>
          <w:cantSplit/>
          <w:trHeight w:val="20"/>
        </w:trPr>
        <w:tc>
          <w:tcPr>
            <w:tcW w:w="488" w:type="dxa"/>
            <w:tcBorders>
              <w:top w:val="nil"/>
              <w:left w:val="single" w:sz="4" w:space="0" w:color="auto"/>
              <w:bottom w:val="single" w:sz="4" w:space="0" w:color="auto"/>
              <w:right w:val="nil"/>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w:t>
            </w:r>
          </w:p>
        </w:tc>
        <w:tc>
          <w:tcPr>
            <w:tcW w:w="2206"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Подпрограмма «Поддержка малых форм хозяйствования»</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6 547,5</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2 000,0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5 500,0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21,8</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275,0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5 500,0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28,6</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5 500,0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28,5</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3</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Подпрограмма «Развитие системы заготовки и переработки дикоросов»</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4</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1 079,0</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985,0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889,0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3,5</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889,0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4,6</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889,0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4,6</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5</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Подпрограмма «Общепрограммные мероприятия»</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152,6</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151,0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154,0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0,6</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154,0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100,0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154,0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0,8</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color w:val="000000"/>
                <w:sz w:val="16"/>
                <w:szCs w:val="16"/>
              </w:rPr>
            </w:pPr>
            <w:r w:rsidRPr="008E1C29">
              <w:rPr>
                <w:rFonts w:ascii="Times New Roman" w:hAnsi="Times New Roman"/>
                <w:color w:val="000000"/>
                <w:sz w:val="16"/>
                <w:szCs w:val="16"/>
              </w:rPr>
              <w:t>Мероприятия по обеспечению продовольственной безопасности</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66,2</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color w:val="000000"/>
                <w:sz w:val="16"/>
                <w:szCs w:val="16"/>
              </w:rPr>
            </w:pPr>
            <w:r w:rsidRPr="008E1C29">
              <w:rPr>
                <w:rFonts w:ascii="Times New Roman" w:hAnsi="Times New Roman"/>
                <w:color w:val="000000"/>
                <w:sz w:val="16"/>
                <w:szCs w:val="16"/>
              </w:rPr>
              <w:t>0,0</w:t>
            </w:r>
          </w:p>
        </w:tc>
      </w:tr>
      <w:tr w:rsidR="00266FAC" w:rsidRPr="008E1C29" w:rsidTr="008E1C29">
        <w:trPr>
          <w:cantSplit/>
          <w:trHeight w:val="20"/>
        </w:trPr>
        <w:tc>
          <w:tcPr>
            <w:tcW w:w="488" w:type="dxa"/>
            <w:tcBorders>
              <w:top w:val="nil"/>
              <w:left w:val="single" w:sz="4" w:space="0" w:color="auto"/>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220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rPr>
                <w:rFonts w:ascii="Times New Roman" w:hAnsi="Times New Roman"/>
                <w:i/>
                <w:iCs/>
                <w:color w:val="000000"/>
                <w:sz w:val="16"/>
                <w:szCs w:val="16"/>
              </w:rPr>
            </w:pPr>
            <w:r w:rsidRPr="008E1C29">
              <w:rPr>
                <w:rFonts w:ascii="Times New Roman" w:hAnsi="Times New Roman"/>
                <w:i/>
                <w:iCs/>
                <w:color w:val="000000"/>
                <w:sz w:val="16"/>
                <w:szCs w:val="16"/>
                <w:u w:val="single"/>
              </w:rPr>
              <w:t>СПРАВОЧНО:</w:t>
            </w:r>
            <w:r w:rsidRPr="008E1C29">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721"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654"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622" w:type="dxa"/>
            <w:tcBorders>
              <w:top w:val="nil"/>
              <w:left w:val="nil"/>
              <w:bottom w:val="single" w:sz="4" w:space="0" w:color="auto"/>
              <w:right w:val="single" w:sz="4" w:space="0" w:color="auto"/>
            </w:tcBorders>
            <w:shd w:val="clear" w:color="000000" w:fill="FFFFFF"/>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426"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266FAC" w:rsidRPr="008E1C29" w:rsidRDefault="00266FAC" w:rsidP="008E1C29">
            <w:pPr>
              <w:spacing w:after="0" w:line="240" w:lineRule="auto"/>
              <w:jc w:val="center"/>
              <w:rPr>
                <w:rFonts w:ascii="Times New Roman" w:hAnsi="Times New Roman"/>
                <w:i/>
                <w:iCs/>
                <w:color w:val="000000"/>
                <w:sz w:val="16"/>
                <w:szCs w:val="16"/>
              </w:rPr>
            </w:pPr>
            <w:r w:rsidRPr="008E1C29">
              <w:rPr>
                <w:rFonts w:ascii="Times New Roman" w:hAnsi="Times New Roman"/>
                <w:i/>
                <w:iCs/>
                <w:color w:val="000000"/>
                <w:sz w:val="16"/>
                <w:szCs w:val="16"/>
              </w:rPr>
              <w:t> </w:t>
            </w:r>
          </w:p>
        </w:tc>
      </w:tr>
    </w:tbl>
    <w:p w:rsidR="008E1C29" w:rsidRDefault="008E1C29" w:rsidP="00106861">
      <w:pPr>
        <w:widowControl w:val="0"/>
        <w:autoSpaceDE w:val="0"/>
        <w:autoSpaceDN w:val="0"/>
        <w:adjustRightInd w:val="0"/>
        <w:spacing w:after="0" w:line="360" w:lineRule="auto"/>
        <w:ind w:firstLine="708"/>
        <w:jc w:val="both"/>
        <w:rPr>
          <w:rFonts w:ascii="Times New Roman" w:hAnsi="Times New Roman"/>
          <w:sz w:val="24"/>
          <w:szCs w:val="24"/>
        </w:rPr>
      </w:pPr>
    </w:p>
    <w:p w:rsidR="002E211B" w:rsidRPr="00943352" w:rsidRDefault="002E211B" w:rsidP="002E211B">
      <w:pPr>
        <w:spacing w:before="240" w:after="0" w:line="360" w:lineRule="auto"/>
        <w:ind w:firstLine="709"/>
        <w:jc w:val="both"/>
        <w:rPr>
          <w:rFonts w:ascii="Times New Roman" w:hAnsi="Times New Roman"/>
          <w:sz w:val="24"/>
          <w:szCs w:val="24"/>
        </w:rPr>
      </w:pPr>
      <w:r w:rsidRPr="00943352">
        <w:rPr>
          <w:rFonts w:ascii="Times New Roman" w:hAnsi="Times New Roman"/>
          <w:sz w:val="24"/>
          <w:szCs w:val="24"/>
        </w:rPr>
        <w:t xml:space="preserve">В целом изменение динамики расходов обусловлено общими тенденциями сокращения </w:t>
      </w:r>
      <w:r w:rsidR="00CD1450">
        <w:rPr>
          <w:rFonts w:ascii="Times New Roman" w:hAnsi="Times New Roman"/>
          <w:sz w:val="24"/>
          <w:szCs w:val="24"/>
        </w:rPr>
        <w:t>объема межбюджетных трансфертов из бюджета автономного округа</w:t>
      </w:r>
      <w:r w:rsidRPr="00943352">
        <w:rPr>
          <w:rFonts w:ascii="Times New Roman" w:hAnsi="Times New Roman"/>
          <w:sz w:val="24"/>
          <w:szCs w:val="24"/>
        </w:rPr>
        <w:t xml:space="preserve"> и переходом с 201</w:t>
      </w:r>
      <w:r>
        <w:rPr>
          <w:rFonts w:ascii="Times New Roman" w:hAnsi="Times New Roman"/>
          <w:sz w:val="24"/>
          <w:szCs w:val="24"/>
        </w:rPr>
        <w:t>9</w:t>
      </w:r>
      <w:r w:rsidRPr="00943352">
        <w:rPr>
          <w:rFonts w:ascii="Times New Roman" w:hAnsi="Times New Roman"/>
          <w:sz w:val="24"/>
          <w:szCs w:val="24"/>
        </w:rPr>
        <w:t xml:space="preserve"> года </w:t>
      </w:r>
      <w:r w:rsidRPr="00943352">
        <w:rPr>
          <w:rFonts w:ascii="Times New Roman" w:hAnsi="Times New Roman"/>
          <w:color w:val="000000" w:themeColor="text1"/>
          <w:sz w:val="24"/>
          <w:szCs w:val="24"/>
        </w:rPr>
        <w:t xml:space="preserve">на </w:t>
      </w:r>
      <w:r>
        <w:rPr>
          <w:rFonts w:ascii="Times New Roman" w:hAnsi="Times New Roman"/>
          <w:color w:val="000000" w:themeColor="text1"/>
          <w:sz w:val="24"/>
          <w:szCs w:val="24"/>
        </w:rPr>
        <w:t>новые формы</w:t>
      </w:r>
      <w:r w:rsidRPr="00943352">
        <w:rPr>
          <w:rFonts w:ascii="Times New Roman" w:hAnsi="Times New Roman"/>
          <w:color w:val="000000" w:themeColor="text1"/>
          <w:sz w:val="24"/>
          <w:szCs w:val="24"/>
        </w:rPr>
        <w:t xml:space="preserve"> государственной поддержки сельскохозяйственных товаропроизводителей, целью которой </w:t>
      </w:r>
      <w:r>
        <w:rPr>
          <w:rFonts w:ascii="Times New Roman" w:hAnsi="Times New Roman"/>
          <w:color w:val="000000" w:themeColor="text1"/>
          <w:sz w:val="24"/>
          <w:szCs w:val="24"/>
        </w:rPr>
        <w:t xml:space="preserve">является обеспечение </w:t>
      </w:r>
      <w:r w:rsidRPr="00943352">
        <w:rPr>
          <w:rFonts w:ascii="Times New Roman" w:hAnsi="Times New Roman"/>
          <w:sz w:val="24"/>
          <w:szCs w:val="24"/>
        </w:rPr>
        <w:t>конкурентоспособност</w:t>
      </w:r>
      <w:r>
        <w:rPr>
          <w:rFonts w:ascii="Times New Roman" w:hAnsi="Times New Roman"/>
          <w:sz w:val="24"/>
          <w:szCs w:val="24"/>
        </w:rPr>
        <w:t>и</w:t>
      </w:r>
      <w:r w:rsidRPr="00943352">
        <w:rPr>
          <w:rFonts w:ascii="Times New Roman" w:hAnsi="Times New Roman"/>
          <w:sz w:val="24"/>
          <w:szCs w:val="24"/>
        </w:rPr>
        <w:t xml:space="preserve"> крупных сельскохозяйственных товаропроизводителей и кооперация </w:t>
      </w:r>
      <w:r>
        <w:rPr>
          <w:rFonts w:ascii="Times New Roman" w:hAnsi="Times New Roman"/>
          <w:sz w:val="24"/>
          <w:szCs w:val="24"/>
        </w:rPr>
        <w:t xml:space="preserve">мелкотоварных </w:t>
      </w:r>
      <w:r w:rsidRPr="00943352">
        <w:rPr>
          <w:rFonts w:ascii="Times New Roman" w:hAnsi="Times New Roman"/>
          <w:sz w:val="24"/>
          <w:szCs w:val="24"/>
        </w:rPr>
        <w:t xml:space="preserve">хозяйств. </w:t>
      </w:r>
    </w:p>
    <w:p w:rsidR="00266FAC" w:rsidRPr="00106861" w:rsidRDefault="00266FAC" w:rsidP="00106861">
      <w:pPr>
        <w:widowControl w:val="0"/>
        <w:autoSpaceDE w:val="0"/>
        <w:autoSpaceDN w:val="0"/>
        <w:adjustRightInd w:val="0"/>
        <w:spacing w:after="0" w:line="360" w:lineRule="auto"/>
        <w:ind w:firstLine="720"/>
        <w:jc w:val="both"/>
        <w:rPr>
          <w:rFonts w:ascii="Times New Roman" w:eastAsia="Calibri" w:hAnsi="Times New Roman"/>
          <w:sz w:val="24"/>
          <w:szCs w:val="24"/>
          <w:lang w:eastAsia="en-US"/>
        </w:rPr>
      </w:pPr>
      <w:r w:rsidRPr="00106861">
        <w:rPr>
          <w:rFonts w:ascii="Times New Roman" w:eastAsiaTheme="minorHAnsi" w:hAnsi="Times New Roman"/>
          <w:sz w:val="24"/>
          <w:szCs w:val="24"/>
          <w:lang w:eastAsia="en-US"/>
        </w:rPr>
        <w:t xml:space="preserve">Наибольший удельный вес 74,1% в 2018 году в объеме ресурсного обеспечения муниципальной программы составляют расходы на реализацию </w:t>
      </w:r>
      <w:r w:rsidRPr="00106861">
        <w:rPr>
          <w:rFonts w:ascii="Times New Roman" w:eastAsiaTheme="minorHAnsi" w:hAnsi="Times New Roman"/>
          <w:color w:val="000000"/>
          <w:sz w:val="24"/>
          <w:szCs w:val="24"/>
          <w:lang w:eastAsia="en-US"/>
        </w:rPr>
        <w:t xml:space="preserve">подпрограммы «Развитие </w:t>
      </w:r>
      <w:r w:rsidRPr="00106861">
        <w:rPr>
          <w:rFonts w:ascii="Times New Roman" w:eastAsiaTheme="minorHAnsi" w:hAnsi="Times New Roman"/>
          <w:color w:val="000000"/>
          <w:sz w:val="24"/>
          <w:szCs w:val="24"/>
          <w:lang w:eastAsia="en-US"/>
        </w:rPr>
        <w:lastRenderedPageBreak/>
        <w:t>прочего животноводства»»</w:t>
      </w:r>
      <w:r w:rsidRPr="00106861">
        <w:rPr>
          <w:rFonts w:ascii="Times New Roman" w:eastAsiaTheme="minorHAnsi" w:hAnsi="Times New Roman"/>
          <w:sz w:val="24"/>
          <w:szCs w:val="24"/>
          <w:lang w:eastAsia="en-US"/>
        </w:rPr>
        <w:t>, которые</w:t>
      </w:r>
      <w:r w:rsidRPr="00106861">
        <w:rPr>
          <w:rFonts w:ascii="Times New Roman" w:hAnsi="Times New Roman"/>
          <w:sz w:val="24"/>
          <w:szCs w:val="24"/>
        </w:rPr>
        <w:t xml:space="preserve"> направлены  на </w:t>
      </w:r>
      <w:r w:rsidRPr="00106861">
        <w:rPr>
          <w:rFonts w:ascii="Times New Roman" w:eastAsia="Calibri" w:hAnsi="Times New Roman"/>
          <w:sz w:val="24"/>
          <w:szCs w:val="24"/>
          <w:lang w:eastAsia="en-US"/>
        </w:rPr>
        <w:t>п</w:t>
      </w:r>
      <w:r w:rsidRPr="00106861">
        <w:rPr>
          <w:rFonts w:ascii="Times New Roman" w:hAnsi="Times New Roman"/>
          <w:sz w:val="24"/>
          <w:szCs w:val="24"/>
        </w:rPr>
        <w:t xml:space="preserve">редоставление субсидий  юридическим лицам (кроме некоммерческих организаций), индивидуальным предпринимателям, физическим лицам - производителям товаров, работ, услуг </w:t>
      </w:r>
      <w:r w:rsidRPr="00106861">
        <w:rPr>
          <w:rFonts w:ascii="Times New Roman" w:eastAsiaTheme="minorHAnsi" w:hAnsi="Times New Roman"/>
          <w:sz w:val="24"/>
          <w:szCs w:val="24"/>
          <w:lang w:eastAsia="en-US"/>
        </w:rPr>
        <w:t xml:space="preserve">в 2018 году 18 700,0 тыс. рублей, в 2019 году – 12 670,0 тыс. рублей и в 2020 году – 12 770,0 тыс. рублей в рамках основного мероприятия «Развитие животноводства». </w:t>
      </w:r>
      <w:r w:rsidRPr="00106861">
        <w:rPr>
          <w:rFonts w:ascii="Times New Roman" w:eastAsia="Calibri" w:hAnsi="Times New Roman"/>
          <w:sz w:val="24"/>
          <w:szCs w:val="24"/>
          <w:lang w:eastAsia="en-US"/>
        </w:rPr>
        <w:t>Данное мероприятие направлено на повышение производства продукции и инвестиционной привлекательности молочного животноводства, выравнивание сезонности производства молока, рост поголовья крупного рогатого скота, в том числе коров, овец, коз, и создание условий для воспроизводства в животноводстве, стимулирование повышения товарности молока.</w:t>
      </w:r>
    </w:p>
    <w:p w:rsidR="00266FAC" w:rsidRPr="00106861" w:rsidRDefault="00266FAC" w:rsidP="00CD1450">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w:t>
      </w:r>
      <w:r w:rsidR="00CD1450" w:rsidRPr="00106861">
        <w:rPr>
          <w:rFonts w:ascii="Times New Roman" w:hAnsi="Times New Roman"/>
          <w:sz w:val="24"/>
          <w:szCs w:val="24"/>
        </w:rPr>
        <w:t>второго по</w:t>
      </w:r>
      <w:r w:rsidRPr="00106861">
        <w:rPr>
          <w:rFonts w:ascii="Times New Roman" w:hAnsi="Times New Roman"/>
          <w:sz w:val="24"/>
          <w:szCs w:val="24"/>
        </w:rPr>
        <w:t xml:space="preserve"> ресурсоёмкости в объеме ресурсного обеспечения муниципальной программы составят расходы в размере 21,8% в 2018 году по </w:t>
      </w:r>
      <w:r w:rsidRPr="00106861">
        <w:rPr>
          <w:rFonts w:ascii="Times New Roman" w:hAnsi="Times New Roman"/>
          <w:color w:val="000000"/>
          <w:sz w:val="24"/>
          <w:szCs w:val="24"/>
        </w:rPr>
        <w:t xml:space="preserve">подпрограмме «Поддержка малых форм хозяйствования».  </w:t>
      </w:r>
      <w:r w:rsidRPr="00106861">
        <w:rPr>
          <w:rFonts w:ascii="Times New Roman" w:hAnsi="Times New Roman"/>
          <w:sz w:val="24"/>
          <w:szCs w:val="24"/>
        </w:rPr>
        <w:t>Расходы будут направлены на создание условий для увеличения количества предпринимателей, занимающихся сельским хозяйством в сумме 5 500,0 тыс. рублей ежегодно.</w:t>
      </w:r>
    </w:p>
    <w:p w:rsidR="00266FAC" w:rsidRPr="00106861" w:rsidRDefault="00CD1450" w:rsidP="00CD1450">
      <w:pPr>
        <w:widowControl w:val="0"/>
        <w:autoSpaceDE w:val="0"/>
        <w:autoSpaceDN w:val="0"/>
        <w:adjustRightInd w:val="0"/>
        <w:spacing w:after="0" w:line="36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Финансирование </w:t>
      </w:r>
      <w:r w:rsidRPr="00106861">
        <w:rPr>
          <w:rFonts w:ascii="Times New Roman" w:eastAsiaTheme="minorHAnsi" w:hAnsi="Times New Roman"/>
          <w:sz w:val="24"/>
          <w:szCs w:val="24"/>
          <w:lang w:eastAsia="en-US"/>
        </w:rPr>
        <w:t>подпрограммы «</w:t>
      </w:r>
      <w:r w:rsidR="00266FAC" w:rsidRPr="00106861">
        <w:rPr>
          <w:rFonts w:ascii="Times New Roman" w:eastAsiaTheme="minorHAnsi" w:hAnsi="Times New Roman"/>
          <w:sz w:val="24"/>
          <w:szCs w:val="24"/>
          <w:lang w:eastAsia="en-US"/>
        </w:rPr>
        <w:t>«Развитие системы заготовки и переработки дикоросов» в 2018 -2020 годах не предусмотрено.</w:t>
      </w:r>
    </w:p>
    <w:p w:rsidR="00266FAC" w:rsidRPr="00106861" w:rsidRDefault="00266FAC" w:rsidP="00CD1450">
      <w:pPr>
        <w:widowControl w:val="0"/>
        <w:autoSpaceDE w:val="0"/>
        <w:autoSpaceDN w:val="0"/>
        <w:adjustRightInd w:val="0"/>
        <w:spacing w:after="0" w:line="360" w:lineRule="auto"/>
        <w:ind w:firstLine="720"/>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По подпрограмме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 предусмотрено 889,0 тыс. рублей ежегодно на отлов и транспортировку безнадзорных и бродячих домашних животных. </w:t>
      </w:r>
    </w:p>
    <w:p w:rsidR="00266FAC" w:rsidRPr="00106861" w:rsidRDefault="00266FAC" w:rsidP="00CD1450">
      <w:pPr>
        <w:spacing w:after="0" w:line="360" w:lineRule="auto"/>
        <w:ind w:firstLine="720"/>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По подпрограмме «Общепрограммные мероприятия» предусмотрено 154,0 тыс. рублей ежегодно на участие и </w:t>
      </w:r>
      <w:r w:rsidR="00CD1450" w:rsidRPr="00106861">
        <w:rPr>
          <w:rFonts w:ascii="Times New Roman" w:eastAsiaTheme="minorHAnsi" w:hAnsi="Times New Roman"/>
          <w:sz w:val="24"/>
          <w:szCs w:val="24"/>
          <w:lang w:eastAsia="en-US"/>
        </w:rPr>
        <w:t>проведение совещаний</w:t>
      </w:r>
      <w:r w:rsidRPr="00106861">
        <w:rPr>
          <w:rFonts w:ascii="Times New Roman" w:eastAsiaTheme="minorHAnsi" w:hAnsi="Times New Roman"/>
          <w:sz w:val="24"/>
          <w:szCs w:val="24"/>
          <w:lang w:eastAsia="en-US"/>
        </w:rPr>
        <w:t xml:space="preserve">, семинаров, круглых столов, конкурсов и других </w:t>
      </w:r>
      <w:r w:rsidR="00CD1450" w:rsidRPr="00106861">
        <w:rPr>
          <w:rFonts w:ascii="Times New Roman" w:eastAsiaTheme="minorHAnsi" w:hAnsi="Times New Roman"/>
          <w:sz w:val="24"/>
          <w:szCs w:val="24"/>
          <w:lang w:eastAsia="en-US"/>
        </w:rPr>
        <w:t>мероприятиях в</w:t>
      </w:r>
      <w:r w:rsidRPr="00106861">
        <w:rPr>
          <w:rFonts w:ascii="Times New Roman" w:eastAsiaTheme="minorHAnsi" w:hAnsi="Times New Roman"/>
          <w:sz w:val="24"/>
          <w:szCs w:val="24"/>
          <w:lang w:eastAsia="en-US"/>
        </w:rPr>
        <w:t xml:space="preserve"> области агропромышленного комплекса.</w:t>
      </w:r>
    </w:p>
    <w:p w:rsidR="00266FAC" w:rsidRPr="00106861" w:rsidRDefault="00266FAC" w:rsidP="00CD1450">
      <w:pPr>
        <w:tabs>
          <w:tab w:val="left" w:pos="0"/>
        </w:tabs>
        <w:autoSpaceDE w:val="0"/>
        <w:autoSpaceDN w:val="0"/>
        <w:adjustRightInd w:val="0"/>
        <w:spacing w:after="0" w:line="360" w:lineRule="auto"/>
        <w:ind w:firstLine="720"/>
        <w:jc w:val="both"/>
        <w:rPr>
          <w:rFonts w:ascii="Times New Roman" w:hAnsi="Times New Roman"/>
          <w:sz w:val="24"/>
          <w:szCs w:val="24"/>
        </w:rPr>
      </w:pPr>
      <w:r w:rsidRPr="00106861">
        <w:rPr>
          <w:rFonts w:ascii="Times New Roman" w:hAnsi="Times New Roman"/>
          <w:sz w:val="24"/>
          <w:szCs w:val="24"/>
        </w:rPr>
        <w:t xml:space="preserve">Конечный результат реализации муниципальной программы направлен </w:t>
      </w:r>
      <w:r w:rsidR="00CD1450" w:rsidRPr="00106861">
        <w:rPr>
          <w:rFonts w:ascii="Times New Roman" w:hAnsi="Times New Roman"/>
          <w:sz w:val="24"/>
          <w:szCs w:val="24"/>
        </w:rPr>
        <w:t>на обеспечение устойчивого</w:t>
      </w:r>
      <w:r w:rsidRPr="00106861">
        <w:rPr>
          <w:rFonts w:ascii="Times New Roman" w:hAnsi="Times New Roman"/>
          <w:sz w:val="24"/>
          <w:szCs w:val="24"/>
        </w:rPr>
        <w:t xml:space="preserve"> развития агропромышленного комплекса в муниципальном образовании, повышение конкурентоспособности продукции, произведенной на территории города Пыть-Яха.</w:t>
      </w:r>
    </w:p>
    <w:p w:rsidR="00266FAC" w:rsidRPr="00106861" w:rsidRDefault="00266FAC" w:rsidP="00CD1450">
      <w:pPr>
        <w:tabs>
          <w:tab w:val="left" w:pos="0"/>
        </w:tabs>
        <w:autoSpaceDE w:val="0"/>
        <w:autoSpaceDN w:val="0"/>
        <w:adjustRightInd w:val="0"/>
        <w:spacing w:after="0" w:line="360" w:lineRule="auto"/>
        <w:ind w:firstLine="720"/>
        <w:jc w:val="both"/>
        <w:rPr>
          <w:rFonts w:ascii="Times New Roman" w:hAnsi="Times New Roman"/>
          <w:color w:val="000000"/>
          <w:sz w:val="24"/>
          <w:szCs w:val="24"/>
        </w:rPr>
      </w:pPr>
      <w:r w:rsidRPr="00106861">
        <w:rPr>
          <w:rFonts w:ascii="Times New Roman" w:hAnsi="Times New Roman"/>
          <w:color w:val="000000"/>
          <w:sz w:val="24"/>
          <w:szCs w:val="24"/>
        </w:rPr>
        <w:t>Бюджетные ассигнования на реализацию муниципальной программы по направлениям расходования средств представлены следующим образом:</w:t>
      </w:r>
    </w:p>
    <w:p w:rsidR="00266FAC" w:rsidRPr="00106861" w:rsidRDefault="00266FAC" w:rsidP="00CD1450">
      <w:pPr>
        <w:autoSpaceDE w:val="0"/>
        <w:autoSpaceDN w:val="0"/>
        <w:adjustRightInd w:val="0"/>
        <w:spacing w:after="0" w:line="360" w:lineRule="auto"/>
        <w:ind w:firstLine="720"/>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расходы на иные закупки товаров, работ и услуг для обеспечения государственных (муниципальных) нужд в сумме 1 043,</w:t>
      </w:r>
      <w:r w:rsidR="00CD1450" w:rsidRPr="00106861">
        <w:rPr>
          <w:rFonts w:ascii="Times New Roman" w:eastAsiaTheme="minorHAnsi" w:hAnsi="Times New Roman"/>
          <w:color w:val="000000"/>
          <w:sz w:val="24"/>
          <w:szCs w:val="24"/>
          <w:lang w:eastAsia="en-US"/>
        </w:rPr>
        <w:t>0 тыс.</w:t>
      </w:r>
      <w:r w:rsidRPr="00106861">
        <w:rPr>
          <w:rFonts w:ascii="Times New Roman" w:eastAsiaTheme="minorHAnsi" w:hAnsi="Times New Roman"/>
          <w:color w:val="000000"/>
          <w:sz w:val="24"/>
          <w:szCs w:val="24"/>
          <w:lang w:eastAsia="en-US"/>
        </w:rPr>
        <w:t xml:space="preserve"> рублей ежегодно;</w:t>
      </w:r>
    </w:p>
    <w:p w:rsidR="00CD1450" w:rsidRDefault="00266FAC" w:rsidP="0018687B">
      <w:pPr>
        <w:autoSpaceDE w:val="0"/>
        <w:autoSpaceDN w:val="0"/>
        <w:adjustRightInd w:val="0"/>
        <w:spacing w:after="0" w:line="360" w:lineRule="auto"/>
        <w:ind w:firstLine="720"/>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xml:space="preserve">-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 в 2018 году 24 200,0 тыс. рублей, в 2019 году – 18 170,0 тыс. рублей, в 18 270,0 тыс. рублей. </w:t>
      </w:r>
    </w:p>
    <w:p w:rsidR="00455A8C" w:rsidRPr="00CD1450" w:rsidRDefault="00455A8C" w:rsidP="00CD1450">
      <w:pPr>
        <w:pStyle w:val="4"/>
        <w:jc w:val="center"/>
        <w:rPr>
          <w:rFonts w:ascii="Times New Roman" w:eastAsiaTheme="minorEastAsia" w:hAnsi="Times New Roman" w:cs="Times New Roman"/>
          <w:b/>
          <w:i w:val="0"/>
          <w:color w:val="auto"/>
          <w:sz w:val="24"/>
          <w:szCs w:val="24"/>
        </w:rPr>
      </w:pPr>
      <w:r w:rsidRPr="00CD1450">
        <w:rPr>
          <w:rFonts w:ascii="Times New Roman" w:eastAsiaTheme="minorEastAsia" w:hAnsi="Times New Roman" w:cs="Times New Roman"/>
          <w:b/>
          <w:i w:val="0"/>
          <w:color w:val="auto"/>
          <w:sz w:val="24"/>
          <w:szCs w:val="24"/>
        </w:rPr>
        <w:lastRenderedPageBreak/>
        <w:t>0800000000 Муниципальная программа «Обеспечение доступным и комфортным жильем жителей муниципального образования городской округ город Пыть-Ях на 2018–2025 годы и на период до 2030 года»</w:t>
      </w:r>
    </w:p>
    <w:p w:rsidR="00455A8C" w:rsidRPr="00106861" w:rsidRDefault="00455A8C" w:rsidP="00106861">
      <w:pPr>
        <w:spacing w:after="0" w:line="360" w:lineRule="auto"/>
        <w:ind w:firstLine="709"/>
        <w:contextualSpacing/>
        <w:jc w:val="center"/>
        <w:rPr>
          <w:rFonts w:ascii="Times New Roman" w:eastAsiaTheme="minorEastAsia" w:hAnsi="Times New Roman"/>
          <w:b/>
          <w:sz w:val="24"/>
          <w:szCs w:val="24"/>
        </w:rPr>
      </w:pPr>
    </w:p>
    <w:p w:rsidR="00455A8C" w:rsidRPr="00106861" w:rsidRDefault="00455A8C"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по жилищным вопросам администрации города.</w:t>
      </w:r>
    </w:p>
    <w:p w:rsidR="00455A8C" w:rsidRPr="00106861" w:rsidRDefault="00455A8C"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Соисполнители: </w:t>
      </w:r>
      <w:r w:rsidR="00CD1450">
        <w:rPr>
          <w:rFonts w:ascii="Times New Roman" w:eastAsiaTheme="minorHAnsi" w:hAnsi="Times New Roman"/>
          <w:sz w:val="24"/>
          <w:szCs w:val="24"/>
          <w:lang w:eastAsia="en-US"/>
        </w:rPr>
        <w:t>о</w:t>
      </w:r>
      <w:r w:rsidRPr="00106861">
        <w:rPr>
          <w:rFonts w:ascii="Times New Roman" w:eastAsiaTheme="minorHAnsi" w:hAnsi="Times New Roman"/>
          <w:sz w:val="24"/>
          <w:szCs w:val="24"/>
          <w:lang w:eastAsia="en-US"/>
        </w:rPr>
        <w:t>тдел территориального развития администрации города Пыть-Яха, МКУ «Управление капитального строительства г. Пыть-Ях»</w:t>
      </w:r>
    </w:p>
    <w:p w:rsidR="00455A8C" w:rsidRPr="00106861" w:rsidRDefault="00455A8C"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Целями муниципальной программы являются:</w:t>
      </w:r>
    </w:p>
    <w:p w:rsidR="00455A8C" w:rsidRPr="00106861" w:rsidRDefault="00CD1450" w:rsidP="00106861">
      <w:pPr>
        <w:spacing w:after="0" w:line="360" w:lineRule="auto"/>
        <w:ind w:firstLine="709"/>
        <w:contextualSpacing/>
        <w:jc w:val="both"/>
        <w:rPr>
          <w:rFonts w:ascii="Times New Roman" w:eastAsiaTheme="minorEastAsia" w:hAnsi="Times New Roman"/>
          <w:sz w:val="24"/>
          <w:szCs w:val="24"/>
        </w:rPr>
      </w:pPr>
      <w:r>
        <w:rPr>
          <w:rFonts w:ascii="Times New Roman" w:eastAsiaTheme="minorEastAsia" w:hAnsi="Times New Roman"/>
          <w:sz w:val="24"/>
          <w:szCs w:val="24"/>
        </w:rPr>
        <w:t>с</w:t>
      </w:r>
      <w:r w:rsidR="00455A8C" w:rsidRPr="00106861">
        <w:rPr>
          <w:rFonts w:ascii="Times New Roman" w:eastAsiaTheme="minorEastAsia" w:hAnsi="Times New Roman"/>
          <w:sz w:val="24"/>
          <w:szCs w:val="24"/>
        </w:rPr>
        <w:t>оздание условий и механизмов для увеличения объемов жилищного строительства.</w:t>
      </w:r>
    </w:p>
    <w:p w:rsidR="00455A8C" w:rsidRPr="00106861" w:rsidRDefault="00CD1450" w:rsidP="00106861">
      <w:pPr>
        <w:spacing w:after="0" w:line="360" w:lineRule="auto"/>
        <w:ind w:firstLine="709"/>
        <w:contextualSpacing/>
        <w:jc w:val="both"/>
        <w:rPr>
          <w:rFonts w:ascii="Times New Roman" w:eastAsiaTheme="minorEastAsia" w:hAnsi="Times New Roman"/>
          <w:sz w:val="24"/>
          <w:szCs w:val="24"/>
        </w:rPr>
      </w:pPr>
      <w:r>
        <w:rPr>
          <w:rFonts w:ascii="Times New Roman" w:eastAsiaTheme="minorEastAsia" w:hAnsi="Times New Roman"/>
          <w:sz w:val="24"/>
          <w:szCs w:val="24"/>
        </w:rPr>
        <w:t>с</w:t>
      </w:r>
      <w:r w:rsidR="00455A8C" w:rsidRPr="00106861">
        <w:rPr>
          <w:rFonts w:ascii="Times New Roman" w:eastAsiaTheme="minorEastAsia" w:hAnsi="Times New Roman"/>
          <w:sz w:val="24"/>
          <w:szCs w:val="24"/>
        </w:rPr>
        <w:t>оздание условий, способствующих улучшению жилищных условий населения города Пыть-Яха.</w:t>
      </w:r>
    </w:p>
    <w:p w:rsidR="00455A8C" w:rsidRPr="00106861" w:rsidRDefault="00CD1450"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р</w:t>
      </w:r>
      <w:r w:rsidR="00455A8C" w:rsidRPr="00106861">
        <w:rPr>
          <w:rFonts w:ascii="Times New Roman" w:eastAsiaTheme="minorHAnsi" w:hAnsi="Times New Roman"/>
          <w:sz w:val="24"/>
          <w:szCs w:val="24"/>
          <w:lang w:eastAsia="en-US"/>
        </w:rPr>
        <w:t>еализация единой государственной политики и нормативного правового регулирования, оказание государственных услуг в сфере строительства, архитектуры, градостроительной деятельности, жилищной сфере.</w:t>
      </w:r>
    </w:p>
    <w:p w:rsidR="00455A8C" w:rsidRPr="00106861" w:rsidRDefault="00455A8C" w:rsidP="00106861">
      <w:pPr>
        <w:tabs>
          <w:tab w:val="left" w:pos="851"/>
        </w:tabs>
        <w:autoSpaceDE w:val="0"/>
        <w:autoSpaceDN w:val="0"/>
        <w:adjustRightInd w:val="0"/>
        <w:spacing w:after="0" w:line="360" w:lineRule="auto"/>
        <w:ind w:firstLine="709"/>
        <w:contextualSpacing/>
        <w:jc w:val="both"/>
        <w:rPr>
          <w:rFonts w:ascii="Times New Roman" w:eastAsiaTheme="minorEastAsia" w:hAnsi="Times New Roman"/>
          <w:sz w:val="24"/>
          <w:szCs w:val="24"/>
        </w:rPr>
      </w:pPr>
      <w:r w:rsidRPr="00106861">
        <w:rPr>
          <w:rFonts w:ascii="Times New Roman" w:eastAsiaTheme="minorEastAsia" w:hAnsi="Times New Roman"/>
          <w:sz w:val="24"/>
          <w:szCs w:val="24"/>
        </w:rPr>
        <w:t>Задачи муниципальной программы:</w:t>
      </w:r>
    </w:p>
    <w:p w:rsidR="00455A8C" w:rsidRPr="00106861" w:rsidRDefault="00CD1450"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с</w:t>
      </w:r>
      <w:r w:rsidR="00455A8C" w:rsidRPr="00106861">
        <w:rPr>
          <w:rFonts w:ascii="Times New Roman" w:eastAsiaTheme="minorHAnsi" w:hAnsi="Times New Roman"/>
          <w:sz w:val="24"/>
          <w:szCs w:val="24"/>
          <w:lang w:eastAsia="en-US"/>
        </w:rPr>
        <w:t>овершенствование градостроительной документации для обеспечения устойчивого развития территории муниципального образования</w:t>
      </w:r>
    </w:p>
    <w:p w:rsidR="00455A8C" w:rsidRPr="00106861" w:rsidRDefault="00CD1450" w:rsidP="00106861">
      <w:pPr>
        <w:spacing w:after="0" w:line="360" w:lineRule="auto"/>
        <w:ind w:firstLine="709"/>
        <w:contextualSpacing/>
        <w:jc w:val="both"/>
        <w:rPr>
          <w:rFonts w:ascii="Times New Roman" w:eastAsiaTheme="minorEastAsia" w:hAnsi="Times New Roman"/>
          <w:sz w:val="24"/>
          <w:szCs w:val="24"/>
        </w:rPr>
      </w:pPr>
      <w:r>
        <w:rPr>
          <w:rFonts w:ascii="Times New Roman" w:eastAsiaTheme="minorEastAsia" w:hAnsi="Times New Roman"/>
          <w:sz w:val="24"/>
          <w:szCs w:val="24"/>
        </w:rPr>
        <w:t>о</w:t>
      </w:r>
      <w:r w:rsidR="00455A8C" w:rsidRPr="00106861">
        <w:rPr>
          <w:rFonts w:ascii="Times New Roman" w:eastAsiaTheme="minorEastAsia" w:hAnsi="Times New Roman"/>
          <w:sz w:val="24"/>
          <w:szCs w:val="24"/>
        </w:rPr>
        <w:t>существление единой государственной политики в сфере строительства, градостроительной деятельности и жилищных отношений.</w:t>
      </w:r>
    </w:p>
    <w:p w:rsidR="00455A8C" w:rsidRPr="00106861" w:rsidRDefault="00CD1450"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г</w:t>
      </w:r>
      <w:r w:rsidR="00455A8C" w:rsidRPr="00106861">
        <w:rPr>
          <w:rFonts w:ascii="Times New Roman" w:eastAsiaTheme="minorHAnsi" w:hAnsi="Times New Roman"/>
          <w:sz w:val="24"/>
          <w:szCs w:val="24"/>
          <w:lang w:eastAsia="en-US"/>
        </w:rPr>
        <w:t>осударственная поддержка на приобретение жилья отдельным категориям граждан.</w:t>
      </w:r>
    </w:p>
    <w:p w:rsidR="00455A8C" w:rsidRPr="00106861" w:rsidRDefault="00CD1450" w:rsidP="00106861">
      <w:pPr>
        <w:spacing w:after="0" w:line="360" w:lineRule="auto"/>
        <w:ind w:firstLine="709"/>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р</w:t>
      </w:r>
      <w:r w:rsidR="00455A8C" w:rsidRPr="00106861">
        <w:rPr>
          <w:rFonts w:ascii="Times New Roman" w:eastAsiaTheme="minorHAnsi" w:hAnsi="Times New Roman"/>
          <w:color w:val="000000"/>
          <w:sz w:val="24"/>
          <w:szCs w:val="24"/>
          <w:lang w:eastAsia="en-US"/>
        </w:rPr>
        <w:t>еализация функций заказчика по строительству объектов, выполнение проектных, проектно-изыскательских и строительно-монтажных работ.</w:t>
      </w:r>
    </w:p>
    <w:p w:rsidR="00455A8C" w:rsidRPr="00106861" w:rsidRDefault="00455A8C"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455A8C" w:rsidRPr="00106861" w:rsidRDefault="00455A8C"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CD1450">
        <w:rPr>
          <w:rFonts w:ascii="Times New Roman" w:eastAsiaTheme="minorHAnsi" w:hAnsi="Times New Roman"/>
          <w:sz w:val="24"/>
          <w:szCs w:val="24"/>
          <w:lang w:eastAsia="en-US"/>
        </w:rPr>
        <w:t>25</w:t>
      </w:r>
    </w:p>
    <w:p w:rsidR="00455A8C" w:rsidRDefault="00455A8C" w:rsidP="00106861">
      <w:pPr>
        <w:spacing w:line="360" w:lineRule="auto"/>
        <w:ind w:firstLine="708"/>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Целевые показатели муниципальной программы «Обеспечение доступным и комфортным жильем жителей муниципального образования городской округ город Пыть-Ях на 2018–2025 годы и на период до 2030 года»</w:t>
      </w:r>
    </w:p>
    <w:tbl>
      <w:tblPr>
        <w:tblStyle w:val="a5"/>
        <w:tblW w:w="9480" w:type="dxa"/>
        <w:tblLook w:val="01E0" w:firstRow="1" w:lastRow="1" w:firstColumn="1" w:lastColumn="1" w:noHBand="0" w:noVBand="0"/>
      </w:tblPr>
      <w:tblGrid>
        <w:gridCol w:w="444"/>
        <w:gridCol w:w="4229"/>
        <w:gridCol w:w="985"/>
        <w:gridCol w:w="1302"/>
        <w:gridCol w:w="630"/>
        <w:gridCol w:w="630"/>
        <w:gridCol w:w="630"/>
        <w:gridCol w:w="630"/>
      </w:tblGrid>
      <w:tr w:rsidR="00CD1450" w:rsidRPr="00CD1450" w:rsidTr="00CD1450">
        <w:trPr>
          <w:cantSplit/>
          <w:trHeight w:val="20"/>
          <w:tblHeader/>
        </w:trPr>
        <w:tc>
          <w:tcPr>
            <w:tcW w:w="444" w:type="dxa"/>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 xml:space="preserve">N </w:t>
            </w:r>
            <w:r w:rsidRPr="00CD1450">
              <w:rPr>
                <w:rFonts w:ascii="Times New Roman" w:hAnsi="Times New Roman"/>
                <w:sz w:val="16"/>
                <w:szCs w:val="16"/>
              </w:rPr>
              <w:br/>
              <w:t>п/п</w:t>
            </w:r>
          </w:p>
        </w:tc>
        <w:tc>
          <w:tcPr>
            <w:tcW w:w="4229" w:type="dxa"/>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Наименование целевых показателей муниципальной программы</w:t>
            </w:r>
          </w:p>
        </w:tc>
        <w:tc>
          <w:tcPr>
            <w:tcW w:w="985" w:type="dxa"/>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Единицы измерения</w:t>
            </w:r>
          </w:p>
        </w:tc>
        <w:tc>
          <w:tcPr>
            <w:tcW w:w="1302"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Базовый показатель на начало реализации муниципальной программы</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2018 год</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2019 год</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2020 год</w:t>
            </w:r>
          </w:p>
        </w:tc>
        <w:tc>
          <w:tcPr>
            <w:tcW w:w="630" w:type="dxa"/>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2030 год</w:t>
            </w:r>
          </w:p>
        </w:tc>
      </w:tr>
      <w:tr w:rsidR="00CD1450" w:rsidRPr="00CD1450" w:rsidTr="00CD1450">
        <w:trPr>
          <w:cantSplit/>
          <w:trHeight w:val="20"/>
          <w:tblHeader/>
        </w:trPr>
        <w:tc>
          <w:tcPr>
            <w:tcW w:w="444" w:type="dxa"/>
          </w:tcPr>
          <w:p w:rsidR="00CD1450" w:rsidRPr="00CD1450" w:rsidRDefault="00CD1450" w:rsidP="00CD1450">
            <w:pPr>
              <w:pStyle w:val="ConsPlusCell"/>
              <w:jc w:val="center"/>
              <w:rPr>
                <w:rFonts w:ascii="Times New Roman" w:hAnsi="Times New Roman" w:cs="Times New Roman"/>
                <w:sz w:val="16"/>
                <w:szCs w:val="16"/>
              </w:rPr>
            </w:pPr>
          </w:p>
        </w:tc>
        <w:tc>
          <w:tcPr>
            <w:tcW w:w="4229"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w:t>
            </w:r>
          </w:p>
        </w:tc>
        <w:tc>
          <w:tcPr>
            <w:tcW w:w="985"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w:t>
            </w:r>
          </w:p>
        </w:tc>
        <w:tc>
          <w:tcPr>
            <w:tcW w:w="1302"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3</w:t>
            </w:r>
          </w:p>
        </w:tc>
        <w:tc>
          <w:tcPr>
            <w:tcW w:w="630"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4</w:t>
            </w:r>
          </w:p>
        </w:tc>
        <w:tc>
          <w:tcPr>
            <w:tcW w:w="630"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5</w:t>
            </w:r>
          </w:p>
        </w:tc>
        <w:tc>
          <w:tcPr>
            <w:tcW w:w="630"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6</w:t>
            </w:r>
          </w:p>
        </w:tc>
        <w:tc>
          <w:tcPr>
            <w:tcW w:w="630" w:type="dxa"/>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7</w:t>
            </w:r>
          </w:p>
        </w:tc>
      </w:tr>
      <w:tr w:rsidR="00CD1450" w:rsidRPr="00CD1450" w:rsidTr="00CD1450">
        <w:trPr>
          <w:cantSplit/>
          <w:trHeight w:val="20"/>
        </w:trPr>
        <w:tc>
          <w:tcPr>
            <w:tcW w:w="444" w:type="dxa"/>
            <w:tcBorders>
              <w:bottom w:val="single" w:sz="4" w:space="0" w:color="auto"/>
            </w:tcBorders>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w:t>
            </w:r>
          </w:p>
        </w:tc>
        <w:tc>
          <w:tcPr>
            <w:tcW w:w="4229" w:type="dxa"/>
            <w:tcBorders>
              <w:bottom w:val="single" w:sz="4" w:space="0" w:color="auto"/>
            </w:tcBorders>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Увеличение объема ввода жилья</w:t>
            </w:r>
          </w:p>
        </w:tc>
        <w:tc>
          <w:tcPr>
            <w:tcW w:w="985"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Тыс.м2/год</w:t>
            </w:r>
          </w:p>
        </w:tc>
        <w:tc>
          <w:tcPr>
            <w:tcW w:w="1302"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25</w:t>
            </w:r>
          </w:p>
        </w:tc>
        <w:tc>
          <w:tcPr>
            <w:tcW w:w="630"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25</w:t>
            </w:r>
          </w:p>
        </w:tc>
        <w:tc>
          <w:tcPr>
            <w:tcW w:w="630"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25</w:t>
            </w:r>
          </w:p>
        </w:tc>
        <w:tc>
          <w:tcPr>
            <w:tcW w:w="630"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25</w:t>
            </w:r>
          </w:p>
        </w:tc>
        <w:tc>
          <w:tcPr>
            <w:tcW w:w="630" w:type="dxa"/>
            <w:tcBorders>
              <w:bottom w:val="single" w:sz="4" w:space="0" w:color="auto"/>
            </w:tcBorders>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25</w:t>
            </w:r>
          </w:p>
        </w:tc>
      </w:tr>
      <w:tr w:rsidR="00CD1450" w:rsidRPr="00CD1450" w:rsidTr="00CD1450">
        <w:trPr>
          <w:cantSplit/>
          <w:trHeight w:val="20"/>
        </w:trPr>
        <w:tc>
          <w:tcPr>
            <w:tcW w:w="444" w:type="dxa"/>
            <w:tcBorders>
              <w:bottom w:val="single" w:sz="4" w:space="0" w:color="auto"/>
            </w:tcBorders>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w:t>
            </w:r>
          </w:p>
        </w:tc>
        <w:tc>
          <w:tcPr>
            <w:tcW w:w="4229" w:type="dxa"/>
            <w:tcBorders>
              <w:bottom w:val="single" w:sz="4" w:space="0" w:color="auto"/>
            </w:tcBorders>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 xml:space="preserve">Сохранение доли обеспеченности города Пыть-Яха утвержденными документами территориального планирования и градостроительного зонирования </w:t>
            </w:r>
          </w:p>
        </w:tc>
        <w:tc>
          <w:tcPr>
            <w:tcW w:w="985"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w:t>
            </w:r>
          </w:p>
        </w:tc>
        <w:tc>
          <w:tcPr>
            <w:tcW w:w="1302"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100</w:t>
            </w:r>
          </w:p>
        </w:tc>
        <w:tc>
          <w:tcPr>
            <w:tcW w:w="630"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100</w:t>
            </w:r>
          </w:p>
        </w:tc>
        <w:tc>
          <w:tcPr>
            <w:tcW w:w="630"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100</w:t>
            </w:r>
          </w:p>
        </w:tc>
        <w:tc>
          <w:tcPr>
            <w:tcW w:w="630" w:type="dxa"/>
            <w:tcBorders>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100</w:t>
            </w:r>
          </w:p>
        </w:tc>
        <w:tc>
          <w:tcPr>
            <w:tcW w:w="630" w:type="dxa"/>
            <w:tcBorders>
              <w:bottom w:val="single" w:sz="4" w:space="0" w:color="auto"/>
            </w:tcBorders>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100</w:t>
            </w:r>
          </w:p>
        </w:tc>
      </w:tr>
      <w:tr w:rsidR="00CD1450" w:rsidRPr="00CD1450" w:rsidTr="00CD1450">
        <w:trPr>
          <w:cantSplit/>
          <w:trHeight w:val="20"/>
        </w:trPr>
        <w:tc>
          <w:tcPr>
            <w:tcW w:w="444" w:type="dxa"/>
            <w:tcBorders>
              <w:top w:val="single" w:sz="4" w:space="0" w:color="auto"/>
              <w:bottom w:val="single" w:sz="4" w:space="0" w:color="auto"/>
            </w:tcBorders>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3</w:t>
            </w:r>
          </w:p>
        </w:tc>
        <w:tc>
          <w:tcPr>
            <w:tcW w:w="4229" w:type="dxa"/>
            <w:tcBorders>
              <w:top w:val="single" w:sz="4" w:space="0" w:color="auto"/>
              <w:bottom w:val="single" w:sz="4" w:space="0" w:color="auto"/>
            </w:tcBorders>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Сокращение срока предоставления муниципальной услуги по выдаче разрешения на строительство</w:t>
            </w:r>
          </w:p>
        </w:tc>
        <w:tc>
          <w:tcPr>
            <w:tcW w:w="985"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proofErr w:type="spellStart"/>
            <w:r w:rsidRPr="00CD1450">
              <w:rPr>
                <w:rFonts w:ascii="Times New Roman" w:hAnsi="Times New Roman" w:cs="Times New Roman"/>
                <w:sz w:val="16"/>
                <w:szCs w:val="16"/>
              </w:rPr>
              <w:t>Раб.дни</w:t>
            </w:r>
            <w:proofErr w:type="spellEnd"/>
          </w:p>
        </w:tc>
        <w:tc>
          <w:tcPr>
            <w:tcW w:w="1302"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7</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5</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5</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5</w:t>
            </w:r>
          </w:p>
        </w:tc>
        <w:tc>
          <w:tcPr>
            <w:tcW w:w="630" w:type="dxa"/>
            <w:tcBorders>
              <w:top w:val="single" w:sz="4" w:space="0" w:color="auto"/>
              <w:bottom w:val="single" w:sz="4" w:space="0" w:color="auto"/>
            </w:tcBorders>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5</w:t>
            </w:r>
          </w:p>
        </w:tc>
      </w:tr>
      <w:tr w:rsidR="00CD1450" w:rsidRPr="00CD1450" w:rsidTr="00CD1450">
        <w:trPr>
          <w:cantSplit/>
          <w:trHeight w:val="20"/>
        </w:trPr>
        <w:tc>
          <w:tcPr>
            <w:tcW w:w="444" w:type="dxa"/>
            <w:tcBorders>
              <w:top w:val="single" w:sz="4" w:space="0" w:color="auto"/>
              <w:bottom w:val="single" w:sz="4" w:space="0" w:color="auto"/>
            </w:tcBorders>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lastRenderedPageBreak/>
              <w:t>4.</w:t>
            </w:r>
          </w:p>
        </w:tc>
        <w:tc>
          <w:tcPr>
            <w:tcW w:w="4229" w:type="dxa"/>
            <w:tcBorders>
              <w:top w:val="single" w:sz="4" w:space="0" w:color="auto"/>
              <w:bottom w:val="single" w:sz="4" w:space="0" w:color="auto"/>
            </w:tcBorders>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Увеличение доли муниципальных услуг в электронном виде в общем количестве предоставленных услуг по выдаче разрешения на строительство, до 100%</w:t>
            </w:r>
          </w:p>
        </w:tc>
        <w:tc>
          <w:tcPr>
            <w:tcW w:w="985"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w:t>
            </w:r>
          </w:p>
        </w:tc>
        <w:tc>
          <w:tcPr>
            <w:tcW w:w="1302"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50</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70</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70</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70</w:t>
            </w:r>
          </w:p>
        </w:tc>
        <w:tc>
          <w:tcPr>
            <w:tcW w:w="630" w:type="dxa"/>
            <w:tcBorders>
              <w:top w:val="single" w:sz="4" w:space="0" w:color="auto"/>
              <w:bottom w:val="single" w:sz="4" w:space="0" w:color="auto"/>
            </w:tcBorders>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100</w:t>
            </w:r>
          </w:p>
        </w:tc>
      </w:tr>
      <w:tr w:rsidR="00CD1450" w:rsidRPr="00CD1450" w:rsidTr="00CD1450">
        <w:trPr>
          <w:cantSplit/>
          <w:trHeight w:val="20"/>
        </w:trPr>
        <w:tc>
          <w:tcPr>
            <w:tcW w:w="444" w:type="dxa"/>
            <w:tcBorders>
              <w:top w:val="single" w:sz="4" w:space="0" w:color="auto"/>
              <w:bottom w:val="single" w:sz="4" w:space="0" w:color="auto"/>
            </w:tcBorders>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5.</w:t>
            </w:r>
          </w:p>
        </w:tc>
        <w:tc>
          <w:tcPr>
            <w:tcW w:w="4229" w:type="dxa"/>
            <w:tcBorders>
              <w:top w:val="single" w:sz="4" w:space="0" w:color="auto"/>
              <w:bottom w:val="single" w:sz="4" w:space="0" w:color="auto"/>
            </w:tcBorders>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Разработка колористического решения и архитектурно-художественного освещения</w:t>
            </w:r>
          </w:p>
        </w:tc>
        <w:tc>
          <w:tcPr>
            <w:tcW w:w="985"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Ед.</w:t>
            </w:r>
          </w:p>
        </w:tc>
        <w:tc>
          <w:tcPr>
            <w:tcW w:w="1302"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0</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0</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0</w:t>
            </w:r>
          </w:p>
        </w:tc>
        <w:tc>
          <w:tcPr>
            <w:tcW w:w="630" w:type="dxa"/>
            <w:tcBorders>
              <w:top w:val="single" w:sz="4" w:space="0" w:color="auto"/>
              <w:bottom w:val="single" w:sz="4" w:space="0" w:color="auto"/>
            </w:tcBorders>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0</w:t>
            </w:r>
          </w:p>
        </w:tc>
      </w:tr>
      <w:tr w:rsidR="00CD1450" w:rsidRPr="00CD1450" w:rsidTr="00CD1450">
        <w:trPr>
          <w:cantSplit/>
          <w:trHeight w:val="20"/>
        </w:trPr>
        <w:tc>
          <w:tcPr>
            <w:tcW w:w="444" w:type="dxa"/>
            <w:tcBorders>
              <w:top w:val="single" w:sz="4" w:space="0" w:color="auto"/>
              <w:bottom w:val="single" w:sz="4" w:space="0" w:color="auto"/>
            </w:tcBorders>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6.</w:t>
            </w:r>
          </w:p>
        </w:tc>
        <w:tc>
          <w:tcPr>
            <w:tcW w:w="4229" w:type="dxa"/>
            <w:tcBorders>
              <w:top w:val="single" w:sz="4" w:space="0" w:color="auto"/>
              <w:bottom w:val="single" w:sz="4" w:space="0" w:color="auto"/>
            </w:tcBorders>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 xml:space="preserve">Снижение удельного веса ветхого и аварийного жилищного фонда во всем жилищном фонде </w:t>
            </w:r>
          </w:p>
        </w:tc>
        <w:tc>
          <w:tcPr>
            <w:tcW w:w="985"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w:t>
            </w:r>
          </w:p>
        </w:tc>
        <w:tc>
          <w:tcPr>
            <w:tcW w:w="1302"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7,1</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5,1</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4,9</w:t>
            </w:r>
          </w:p>
        </w:tc>
        <w:tc>
          <w:tcPr>
            <w:tcW w:w="630" w:type="dxa"/>
            <w:tcBorders>
              <w:top w:val="single" w:sz="4" w:space="0" w:color="auto"/>
              <w:bottom w:val="single" w:sz="4" w:space="0" w:color="auto"/>
            </w:tcBorders>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4,6</w:t>
            </w:r>
          </w:p>
        </w:tc>
        <w:tc>
          <w:tcPr>
            <w:tcW w:w="630" w:type="dxa"/>
            <w:tcBorders>
              <w:top w:val="single" w:sz="4" w:space="0" w:color="auto"/>
              <w:bottom w:val="single" w:sz="4" w:space="0" w:color="auto"/>
            </w:tcBorders>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3,1</w:t>
            </w:r>
          </w:p>
        </w:tc>
      </w:tr>
      <w:tr w:rsidR="00CD1450" w:rsidRPr="00CD1450" w:rsidTr="00CD1450">
        <w:trPr>
          <w:cantSplit/>
          <w:trHeight w:val="20"/>
        </w:trPr>
        <w:tc>
          <w:tcPr>
            <w:tcW w:w="444"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7.</w:t>
            </w:r>
          </w:p>
        </w:tc>
        <w:tc>
          <w:tcPr>
            <w:tcW w:w="4229" w:type="dxa"/>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 xml:space="preserve">Обеспечение инженерной подготовки земельных участков, строительство систем инженерной инфраструктуры </w:t>
            </w:r>
          </w:p>
        </w:tc>
        <w:tc>
          <w:tcPr>
            <w:tcW w:w="985"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Ед.</w:t>
            </w:r>
          </w:p>
        </w:tc>
        <w:tc>
          <w:tcPr>
            <w:tcW w:w="1302"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0</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0</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0</w:t>
            </w:r>
          </w:p>
        </w:tc>
        <w:tc>
          <w:tcPr>
            <w:tcW w:w="630" w:type="dxa"/>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0</w:t>
            </w:r>
          </w:p>
        </w:tc>
      </w:tr>
      <w:tr w:rsidR="00CD1450" w:rsidRPr="00CD1450" w:rsidTr="00CD1450">
        <w:trPr>
          <w:cantSplit/>
          <w:trHeight w:val="20"/>
        </w:trPr>
        <w:tc>
          <w:tcPr>
            <w:tcW w:w="444" w:type="dxa"/>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8</w:t>
            </w:r>
          </w:p>
        </w:tc>
        <w:tc>
          <w:tcPr>
            <w:tcW w:w="4229" w:type="dxa"/>
            <w:vAlign w:val="center"/>
          </w:tcPr>
          <w:p w:rsidR="00CD1450" w:rsidRPr="00CD1450" w:rsidRDefault="00CD1450" w:rsidP="00CD1450">
            <w:pPr>
              <w:spacing w:line="240" w:lineRule="auto"/>
              <w:jc w:val="both"/>
              <w:rPr>
                <w:rFonts w:ascii="Times New Roman" w:hAnsi="Times New Roman"/>
                <w:sz w:val="16"/>
                <w:szCs w:val="16"/>
              </w:rPr>
            </w:pPr>
            <w:r w:rsidRPr="00CD1450">
              <w:rPr>
                <w:rFonts w:ascii="Times New Roman" w:hAnsi="Times New Roman"/>
                <w:sz w:val="16"/>
                <w:szCs w:val="16"/>
              </w:rPr>
              <w:t>Увеличение доли семей, обеспеченных жилыми помещениями от числа семей, желающих улучшить жилищные условия (отношение числа семей, которые приобрели или получили доступное и комфортное жилье в течение года, к числу семей, желающих улучшить свои жилищные условия).</w:t>
            </w:r>
          </w:p>
          <w:p w:rsidR="00CD1450" w:rsidRPr="00CD1450" w:rsidRDefault="00CD1450" w:rsidP="00CD1450">
            <w:pPr>
              <w:pStyle w:val="ConsPlusCell"/>
              <w:jc w:val="center"/>
              <w:rPr>
                <w:rFonts w:ascii="Times New Roman" w:hAnsi="Times New Roman" w:cs="Times New Roman"/>
                <w:sz w:val="16"/>
                <w:szCs w:val="16"/>
              </w:rPr>
            </w:pPr>
          </w:p>
        </w:tc>
        <w:tc>
          <w:tcPr>
            <w:tcW w:w="985"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w:t>
            </w:r>
          </w:p>
        </w:tc>
        <w:tc>
          <w:tcPr>
            <w:tcW w:w="1302"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15</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24,3</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25,2</w:t>
            </w:r>
          </w:p>
        </w:tc>
        <w:tc>
          <w:tcPr>
            <w:tcW w:w="630" w:type="dxa"/>
            <w:vAlign w:val="center"/>
          </w:tcPr>
          <w:p w:rsidR="00CD1450" w:rsidRPr="00CD1450" w:rsidRDefault="00CD1450" w:rsidP="00CD1450">
            <w:pPr>
              <w:pStyle w:val="ConsPlusCell"/>
              <w:jc w:val="center"/>
              <w:rPr>
                <w:rFonts w:ascii="Times New Roman" w:hAnsi="Times New Roman" w:cs="Times New Roman"/>
                <w:sz w:val="16"/>
                <w:szCs w:val="16"/>
              </w:rPr>
            </w:pPr>
            <w:r w:rsidRPr="00CD1450">
              <w:rPr>
                <w:rFonts w:ascii="Times New Roman" w:hAnsi="Times New Roman" w:cs="Times New Roman"/>
                <w:sz w:val="16"/>
                <w:szCs w:val="16"/>
              </w:rPr>
              <w:t>26,1</w:t>
            </w:r>
          </w:p>
        </w:tc>
        <w:tc>
          <w:tcPr>
            <w:tcW w:w="630" w:type="dxa"/>
            <w:vAlign w:val="center"/>
          </w:tcPr>
          <w:p w:rsidR="00CD1450" w:rsidRPr="00CD1450" w:rsidRDefault="00CD1450" w:rsidP="00CD1450">
            <w:pPr>
              <w:spacing w:line="240" w:lineRule="auto"/>
              <w:jc w:val="center"/>
              <w:rPr>
                <w:rFonts w:ascii="Times New Roman" w:hAnsi="Times New Roman"/>
                <w:sz w:val="16"/>
                <w:szCs w:val="16"/>
              </w:rPr>
            </w:pPr>
            <w:r w:rsidRPr="00CD1450">
              <w:rPr>
                <w:rFonts w:ascii="Times New Roman" w:hAnsi="Times New Roman"/>
                <w:sz w:val="16"/>
                <w:szCs w:val="16"/>
              </w:rPr>
              <w:t>33,1</w:t>
            </w:r>
          </w:p>
        </w:tc>
      </w:tr>
    </w:tbl>
    <w:p w:rsidR="00CD1450" w:rsidRDefault="00CD1450" w:rsidP="00A512BB">
      <w:pPr>
        <w:spacing w:line="360" w:lineRule="auto"/>
        <w:ind w:firstLine="709"/>
        <w:jc w:val="center"/>
        <w:rPr>
          <w:rFonts w:ascii="Times New Roman" w:eastAsiaTheme="minorHAnsi" w:hAnsi="Times New Roman"/>
          <w:sz w:val="24"/>
          <w:szCs w:val="24"/>
          <w:lang w:eastAsia="en-US"/>
        </w:rPr>
      </w:pPr>
    </w:p>
    <w:p w:rsidR="00A512BB" w:rsidRDefault="00A512BB" w:rsidP="00A512BB">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Текст муниципальной программы размещен в сети Интернет по электронному адресу: </w:t>
      </w:r>
      <w:hyperlink r:id="rId22" w:history="1">
        <w:r w:rsidRPr="000E72F4">
          <w:rPr>
            <w:rStyle w:val="a6"/>
            <w:rFonts w:ascii="Times New Roman" w:eastAsiaTheme="minorHAnsi" w:hAnsi="Times New Roman"/>
            <w:sz w:val="24"/>
            <w:szCs w:val="24"/>
            <w:lang w:eastAsia="en-US"/>
          </w:rPr>
          <w:t>http://adm.gov86.org/files/2017/proekt-npa/2018-2030-postanovlenie-programma.doc</w:t>
        </w:r>
      </w:hyperlink>
    </w:p>
    <w:p w:rsidR="00A512BB" w:rsidRDefault="00A512BB" w:rsidP="00A512BB">
      <w:pPr>
        <w:spacing w:after="0" w:line="360" w:lineRule="auto"/>
        <w:ind w:firstLine="709"/>
        <w:jc w:val="both"/>
        <w:rPr>
          <w:rFonts w:ascii="Times New Roman" w:eastAsiaTheme="minorHAnsi" w:hAnsi="Times New Roman"/>
          <w:sz w:val="24"/>
          <w:szCs w:val="24"/>
          <w:lang w:eastAsia="en-US"/>
        </w:rPr>
      </w:pPr>
    </w:p>
    <w:p w:rsidR="00455A8C" w:rsidRDefault="00455A8C"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На реализацию муниципальной программы за счет средств городского </w:t>
      </w:r>
      <w:r w:rsidR="00CD1450" w:rsidRPr="00106861">
        <w:rPr>
          <w:rFonts w:ascii="Times New Roman" w:eastAsiaTheme="minorHAnsi" w:hAnsi="Times New Roman"/>
          <w:sz w:val="24"/>
          <w:szCs w:val="24"/>
          <w:lang w:eastAsia="en-US"/>
        </w:rPr>
        <w:t>бюджета планируется</w:t>
      </w:r>
      <w:r w:rsidRPr="00106861">
        <w:rPr>
          <w:rFonts w:ascii="Times New Roman" w:eastAsiaTheme="minorHAnsi" w:hAnsi="Times New Roman"/>
          <w:sz w:val="24"/>
          <w:szCs w:val="24"/>
          <w:lang w:eastAsia="en-US"/>
        </w:rPr>
        <w:t xml:space="preserve"> направить в 2018 году –86 492,8 тыс. рублей, в 2019 году – 61 567,5 </w:t>
      </w:r>
      <w:r w:rsidR="00CD1450" w:rsidRPr="00106861">
        <w:rPr>
          <w:rFonts w:ascii="Times New Roman" w:eastAsiaTheme="minorHAnsi" w:hAnsi="Times New Roman"/>
          <w:sz w:val="24"/>
          <w:szCs w:val="24"/>
          <w:lang w:eastAsia="en-US"/>
        </w:rPr>
        <w:t>тыс. рублей</w:t>
      </w:r>
      <w:r w:rsidRPr="00106861">
        <w:rPr>
          <w:rFonts w:ascii="Times New Roman" w:eastAsiaTheme="minorHAnsi" w:hAnsi="Times New Roman"/>
          <w:sz w:val="24"/>
          <w:szCs w:val="24"/>
          <w:lang w:eastAsia="en-US"/>
        </w:rPr>
        <w:t>, в 2</w:t>
      </w:r>
      <w:r w:rsidR="00CD1450">
        <w:rPr>
          <w:rFonts w:ascii="Times New Roman" w:eastAsiaTheme="minorHAnsi" w:hAnsi="Times New Roman"/>
          <w:sz w:val="24"/>
          <w:szCs w:val="24"/>
          <w:lang w:eastAsia="en-US"/>
        </w:rPr>
        <w:t>020 году – 63 612,8 тыс. рублей.</w:t>
      </w:r>
    </w:p>
    <w:p w:rsidR="007E4B52" w:rsidRDefault="007E4B52" w:rsidP="00106861">
      <w:pPr>
        <w:spacing w:after="0" w:line="360" w:lineRule="auto"/>
        <w:ind w:firstLine="708"/>
        <w:jc w:val="both"/>
        <w:rPr>
          <w:rFonts w:ascii="Times New Roman" w:eastAsiaTheme="minorHAnsi" w:hAnsi="Times New Roman"/>
          <w:sz w:val="24"/>
          <w:szCs w:val="24"/>
          <w:lang w:eastAsia="en-US"/>
        </w:rPr>
      </w:pPr>
      <w:r w:rsidRPr="007E4B52">
        <w:rPr>
          <w:rFonts w:ascii="Times New Roman" w:eastAsiaTheme="minorHAnsi" w:hAnsi="Times New Roman"/>
          <w:sz w:val="24"/>
          <w:szCs w:val="24"/>
          <w:lang w:eastAsia="en-US"/>
        </w:rPr>
        <w:t>Муниципальная программа состоит из 4 подпрограмм.</w:t>
      </w:r>
    </w:p>
    <w:p w:rsidR="00455A8C" w:rsidRPr="00106861" w:rsidRDefault="00455A8C" w:rsidP="00106861">
      <w:pPr>
        <w:spacing w:after="0" w:line="360" w:lineRule="auto"/>
        <w:ind w:left="426" w:firstLine="283"/>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Таблица ____</w:t>
      </w:r>
    </w:p>
    <w:p w:rsidR="00455A8C" w:rsidRPr="00106861" w:rsidRDefault="00455A8C" w:rsidP="00CD1450">
      <w:pPr>
        <w:spacing w:after="0" w:line="360" w:lineRule="auto"/>
        <w:ind w:firstLine="709"/>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муниципальной программы «Обеспечение доступным и комфортным жильем жителей муниципального образования городской округ город Пыть-Ях на 2018–2025 годы и на период до 2030 года» </w:t>
      </w:r>
    </w:p>
    <w:p w:rsidR="00455A8C" w:rsidRDefault="00455A8C" w:rsidP="00CD1450">
      <w:pPr>
        <w:spacing w:after="0" w:line="360" w:lineRule="auto"/>
        <w:ind w:firstLine="709"/>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 (тыс. руб.)</w:t>
      </w:r>
    </w:p>
    <w:tbl>
      <w:tblPr>
        <w:tblW w:w="93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3"/>
        <w:gridCol w:w="1531"/>
        <w:gridCol w:w="762"/>
        <w:gridCol w:w="850"/>
        <w:gridCol w:w="851"/>
        <w:gridCol w:w="567"/>
        <w:gridCol w:w="567"/>
        <w:gridCol w:w="709"/>
        <w:gridCol w:w="567"/>
        <w:gridCol w:w="567"/>
        <w:gridCol w:w="708"/>
        <w:gridCol w:w="567"/>
        <w:gridCol w:w="724"/>
      </w:tblGrid>
      <w:tr w:rsidR="00CD1450" w:rsidRPr="00455A8C" w:rsidTr="00EA7096">
        <w:trPr>
          <w:cantSplit/>
          <w:trHeight w:val="20"/>
          <w:tblHeader/>
        </w:trPr>
        <w:tc>
          <w:tcPr>
            <w:tcW w:w="373" w:type="dxa"/>
            <w:vMerge w:val="restart"/>
            <w:shd w:val="clear" w:color="auto" w:fill="auto"/>
            <w:vAlign w:val="center"/>
            <w:hideMark/>
          </w:tcPr>
          <w:p w:rsidR="00CD1450" w:rsidRPr="00455A8C" w:rsidRDefault="00CD1450" w:rsidP="00CD1450">
            <w:pPr>
              <w:spacing w:after="0" w:line="240" w:lineRule="auto"/>
              <w:ind w:left="-59" w:firstLine="59"/>
              <w:jc w:val="center"/>
              <w:rPr>
                <w:rFonts w:ascii="Times New Roman" w:hAnsi="Times New Roman"/>
                <w:color w:val="000000"/>
                <w:sz w:val="16"/>
                <w:szCs w:val="16"/>
              </w:rPr>
            </w:pPr>
            <w:r w:rsidRPr="00455A8C">
              <w:rPr>
                <w:rFonts w:ascii="Times New Roman" w:hAnsi="Times New Roman"/>
                <w:color w:val="000000"/>
                <w:sz w:val="16"/>
                <w:szCs w:val="16"/>
              </w:rPr>
              <w:t>N п/п</w:t>
            </w:r>
          </w:p>
        </w:tc>
        <w:tc>
          <w:tcPr>
            <w:tcW w:w="1531" w:type="dxa"/>
            <w:vMerge w:val="restart"/>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762" w:type="dxa"/>
            <w:vMerge w:val="restart"/>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2016 год (отчёт)</w:t>
            </w:r>
          </w:p>
        </w:tc>
        <w:tc>
          <w:tcPr>
            <w:tcW w:w="850" w:type="dxa"/>
            <w:vMerge w:val="restart"/>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2017 год (Решение Думы от 07.09.2017 №107*)</w:t>
            </w:r>
          </w:p>
        </w:tc>
        <w:tc>
          <w:tcPr>
            <w:tcW w:w="1985" w:type="dxa"/>
            <w:gridSpan w:val="3"/>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2018 год (проект)</w:t>
            </w:r>
          </w:p>
        </w:tc>
        <w:tc>
          <w:tcPr>
            <w:tcW w:w="1843" w:type="dxa"/>
            <w:gridSpan w:val="3"/>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2019 год (проект)</w:t>
            </w:r>
          </w:p>
        </w:tc>
        <w:tc>
          <w:tcPr>
            <w:tcW w:w="1999" w:type="dxa"/>
            <w:gridSpan w:val="3"/>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2020 год (проект)</w:t>
            </w:r>
          </w:p>
        </w:tc>
      </w:tr>
      <w:tr w:rsidR="00CD1450" w:rsidRPr="00455A8C" w:rsidTr="00EA7096">
        <w:trPr>
          <w:cantSplit/>
          <w:trHeight w:val="20"/>
          <w:tblHeader/>
        </w:trPr>
        <w:tc>
          <w:tcPr>
            <w:tcW w:w="373" w:type="dxa"/>
            <w:vMerge/>
            <w:vAlign w:val="center"/>
            <w:hideMark/>
          </w:tcPr>
          <w:p w:rsidR="00CD1450" w:rsidRPr="00455A8C" w:rsidRDefault="00CD1450" w:rsidP="00CD1450">
            <w:pPr>
              <w:spacing w:after="0" w:line="240" w:lineRule="auto"/>
              <w:rPr>
                <w:rFonts w:ascii="Times New Roman" w:hAnsi="Times New Roman"/>
                <w:color w:val="000000"/>
                <w:sz w:val="16"/>
                <w:szCs w:val="16"/>
              </w:rPr>
            </w:pPr>
          </w:p>
        </w:tc>
        <w:tc>
          <w:tcPr>
            <w:tcW w:w="1531" w:type="dxa"/>
            <w:vMerge/>
            <w:vAlign w:val="center"/>
            <w:hideMark/>
          </w:tcPr>
          <w:p w:rsidR="00CD1450" w:rsidRPr="00455A8C" w:rsidRDefault="00CD1450" w:rsidP="00CD1450">
            <w:pPr>
              <w:spacing w:after="0" w:line="240" w:lineRule="auto"/>
              <w:rPr>
                <w:rFonts w:ascii="Times New Roman" w:hAnsi="Times New Roman"/>
                <w:color w:val="000000"/>
                <w:sz w:val="16"/>
                <w:szCs w:val="16"/>
              </w:rPr>
            </w:pPr>
          </w:p>
        </w:tc>
        <w:tc>
          <w:tcPr>
            <w:tcW w:w="762" w:type="dxa"/>
            <w:vMerge/>
            <w:vAlign w:val="center"/>
            <w:hideMark/>
          </w:tcPr>
          <w:p w:rsidR="00CD1450" w:rsidRPr="00455A8C" w:rsidRDefault="00CD1450" w:rsidP="00CD1450">
            <w:pPr>
              <w:spacing w:after="0" w:line="240" w:lineRule="auto"/>
              <w:rPr>
                <w:rFonts w:ascii="Times New Roman" w:hAnsi="Times New Roman"/>
                <w:color w:val="000000"/>
                <w:sz w:val="16"/>
                <w:szCs w:val="16"/>
              </w:rPr>
            </w:pPr>
          </w:p>
        </w:tc>
        <w:tc>
          <w:tcPr>
            <w:tcW w:w="850" w:type="dxa"/>
            <w:vMerge/>
            <w:vAlign w:val="center"/>
            <w:hideMark/>
          </w:tcPr>
          <w:p w:rsidR="00CD1450" w:rsidRPr="00455A8C" w:rsidRDefault="00CD1450" w:rsidP="00CD1450">
            <w:pPr>
              <w:spacing w:after="0" w:line="240" w:lineRule="auto"/>
              <w:rPr>
                <w:rFonts w:ascii="Times New Roman" w:hAnsi="Times New Roman"/>
                <w:color w:val="000000"/>
                <w:sz w:val="16"/>
                <w:szCs w:val="16"/>
              </w:rPr>
            </w:pPr>
          </w:p>
        </w:tc>
        <w:tc>
          <w:tcPr>
            <w:tcW w:w="851" w:type="dxa"/>
            <w:shd w:val="clear" w:color="000000" w:fill="FFFFFF"/>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сумма, тыс. руб.</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 в общем объёме расходов</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сумма, тыс. руб.</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 в общем объёме расходов</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Изменение к предыдущему. году, %</w:t>
            </w:r>
          </w:p>
        </w:tc>
        <w:tc>
          <w:tcPr>
            <w:tcW w:w="708"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сумма, тыс. руб.</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 в общем объёме расходов</w:t>
            </w:r>
          </w:p>
        </w:tc>
        <w:tc>
          <w:tcPr>
            <w:tcW w:w="724"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Изменение к предыдущему. году, %</w:t>
            </w:r>
          </w:p>
        </w:tc>
      </w:tr>
      <w:tr w:rsidR="00CD1450" w:rsidRPr="00455A8C" w:rsidTr="00EA7096">
        <w:trPr>
          <w:cantSplit/>
          <w:trHeight w:val="20"/>
          <w:tblHeader/>
        </w:trPr>
        <w:tc>
          <w:tcPr>
            <w:tcW w:w="373"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 </w:t>
            </w:r>
          </w:p>
        </w:tc>
        <w:tc>
          <w:tcPr>
            <w:tcW w:w="1531"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w:t>
            </w:r>
          </w:p>
        </w:tc>
        <w:tc>
          <w:tcPr>
            <w:tcW w:w="762"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w:t>
            </w:r>
          </w:p>
        </w:tc>
        <w:tc>
          <w:tcPr>
            <w:tcW w:w="850"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w:t>
            </w:r>
          </w:p>
        </w:tc>
        <w:tc>
          <w:tcPr>
            <w:tcW w:w="851" w:type="dxa"/>
            <w:shd w:val="clear" w:color="000000" w:fill="FFFFFF"/>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6=4/3*100</w:t>
            </w:r>
          </w:p>
        </w:tc>
        <w:tc>
          <w:tcPr>
            <w:tcW w:w="709"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7</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8</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9=7/4*100</w:t>
            </w:r>
          </w:p>
        </w:tc>
        <w:tc>
          <w:tcPr>
            <w:tcW w:w="708"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w:t>
            </w:r>
          </w:p>
        </w:tc>
        <w:tc>
          <w:tcPr>
            <w:tcW w:w="567"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11</w:t>
            </w:r>
          </w:p>
        </w:tc>
        <w:tc>
          <w:tcPr>
            <w:tcW w:w="724"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12=10/7*100</w:t>
            </w:r>
          </w:p>
        </w:tc>
      </w:tr>
      <w:tr w:rsidR="00CD1450" w:rsidRPr="00455A8C" w:rsidTr="00EA7096">
        <w:trPr>
          <w:cantSplit/>
          <w:trHeight w:val="20"/>
        </w:trPr>
        <w:tc>
          <w:tcPr>
            <w:tcW w:w="373" w:type="dxa"/>
            <w:shd w:val="clear" w:color="auto" w:fill="auto"/>
            <w:vAlign w:val="center"/>
            <w:hideMark/>
          </w:tcPr>
          <w:p w:rsidR="00CD1450" w:rsidRPr="00455A8C" w:rsidRDefault="00CD1450" w:rsidP="00CD1450">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 </w:t>
            </w:r>
          </w:p>
        </w:tc>
        <w:tc>
          <w:tcPr>
            <w:tcW w:w="1531" w:type="dxa"/>
            <w:shd w:val="clear" w:color="auto" w:fill="auto"/>
            <w:vAlign w:val="center"/>
            <w:hideMark/>
          </w:tcPr>
          <w:p w:rsidR="00CD1450" w:rsidRPr="00455A8C" w:rsidRDefault="00CD1450" w:rsidP="00CD1450">
            <w:pPr>
              <w:spacing w:after="0" w:line="240" w:lineRule="auto"/>
              <w:rPr>
                <w:rFonts w:ascii="Times New Roman" w:hAnsi="Times New Roman"/>
                <w:b/>
                <w:bCs/>
                <w:color w:val="000000"/>
                <w:sz w:val="16"/>
                <w:szCs w:val="16"/>
              </w:rPr>
            </w:pPr>
            <w:r w:rsidRPr="00455A8C">
              <w:rPr>
                <w:rFonts w:ascii="Times New Roman" w:hAnsi="Times New Roman"/>
                <w:b/>
                <w:bCs/>
                <w:color w:val="000000"/>
                <w:sz w:val="16"/>
                <w:szCs w:val="16"/>
              </w:rPr>
              <w:t>Всего по муниципальной программе</w:t>
            </w:r>
            <w:r w:rsidRPr="00455A8C">
              <w:rPr>
                <w:rFonts w:ascii="Times New Roman" w:hAnsi="Times New Roman"/>
                <w:color w:val="000000"/>
                <w:sz w:val="16"/>
                <w:szCs w:val="16"/>
              </w:rPr>
              <w:t>, в т. ч:</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413 326,2</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267 377,7</w:t>
            </w:r>
          </w:p>
        </w:tc>
        <w:tc>
          <w:tcPr>
            <w:tcW w:w="851"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86 492,8</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100</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32,3</w:t>
            </w:r>
          </w:p>
        </w:tc>
        <w:tc>
          <w:tcPr>
            <w:tcW w:w="709"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61 567,5</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100</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71,2</w:t>
            </w:r>
          </w:p>
        </w:tc>
        <w:tc>
          <w:tcPr>
            <w:tcW w:w="708"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63 612,8</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100</w:t>
            </w:r>
          </w:p>
        </w:tc>
        <w:tc>
          <w:tcPr>
            <w:tcW w:w="724" w:type="dxa"/>
            <w:shd w:val="clear" w:color="auto" w:fill="auto"/>
            <w:vAlign w:val="center"/>
          </w:tcPr>
          <w:p w:rsidR="00CD1450" w:rsidRPr="00455A8C" w:rsidRDefault="00EA7096" w:rsidP="00CD145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103,3</w:t>
            </w:r>
          </w:p>
        </w:tc>
      </w:tr>
      <w:tr w:rsidR="00CD1450" w:rsidRPr="00455A8C" w:rsidTr="00EA7096">
        <w:trPr>
          <w:cantSplit/>
          <w:trHeight w:val="20"/>
        </w:trPr>
        <w:tc>
          <w:tcPr>
            <w:tcW w:w="373" w:type="dxa"/>
            <w:shd w:val="clear" w:color="auto" w:fill="auto"/>
            <w:vAlign w:val="center"/>
            <w:hideMark/>
          </w:tcPr>
          <w:p w:rsidR="00CD1450" w:rsidRPr="00455A8C" w:rsidRDefault="00CD1450" w:rsidP="00CD1450">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 xml:space="preserve"> </w:t>
            </w:r>
          </w:p>
        </w:tc>
        <w:tc>
          <w:tcPr>
            <w:tcW w:w="1531" w:type="dxa"/>
            <w:shd w:val="clear" w:color="auto" w:fill="auto"/>
            <w:vAlign w:val="center"/>
            <w:hideMark/>
          </w:tcPr>
          <w:p w:rsidR="00CD1450" w:rsidRPr="00455A8C" w:rsidRDefault="00CD1450" w:rsidP="00CD1450">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 бюджет городского округа</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87 651,2</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64 775,7</w:t>
            </w:r>
          </w:p>
        </w:tc>
        <w:tc>
          <w:tcPr>
            <w:tcW w:w="851"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36 861,8</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42,6</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56,9</w:t>
            </w:r>
          </w:p>
        </w:tc>
        <w:tc>
          <w:tcPr>
            <w:tcW w:w="709"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28 597,2</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46,4</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77,6</w:t>
            </w:r>
          </w:p>
        </w:tc>
        <w:tc>
          <w:tcPr>
            <w:tcW w:w="708"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29 000,1</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45,6</w:t>
            </w:r>
          </w:p>
        </w:tc>
        <w:tc>
          <w:tcPr>
            <w:tcW w:w="724" w:type="dxa"/>
            <w:shd w:val="clear" w:color="auto" w:fill="auto"/>
            <w:vAlign w:val="center"/>
          </w:tcPr>
          <w:p w:rsidR="00CD1450" w:rsidRPr="00455A8C" w:rsidRDefault="00EA7096" w:rsidP="00CD145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101,4</w:t>
            </w:r>
          </w:p>
        </w:tc>
      </w:tr>
      <w:tr w:rsidR="00CD1450" w:rsidRPr="00455A8C" w:rsidTr="00EA7096">
        <w:trPr>
          <w:cantSplit/>
          <w:trHeight w:val="20"/>
        </w:trPr>
        <w:tc>
          <w:tcPr>
            <w:tcW w:w="373" w:type="dxa"/>
            <w:shd w:val="clear" w:color="auto" w:fill="auto"/>
            <w:vAlign w:val="center"/>
            <w:hideMark/>
          </w:tcPr>
          <w:p w:rsidR="00CD1450" w:rsidRPr="00455A8C" w:rsidRDefault="00CD1450" w:rsidP="00CD1450">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 </w:t>
            </w:r>
          </w:p>
        </w:tc>
        <w:tc>
          <w:tcPr>
            <w:tcW w:w="1531" w:type="dxa"/>
            <w:shd w:val="clear" w:color="auto" w:fill="auto"/>
            <w:vAlign w:val="center"/>
            <w:hideMark/>
          </w:tcPr>
          <w:p w:rsidR="00CD1450" w:rsidRPr="00455A8C" w:rsidRDefault="00CD1450" w:rsidP="00CD1450">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 бюджет автономного округа</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321 774,5</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196 249,7</w:t>
            </w:r>
          </w:p>
        </w:tc>
        <w:tc>
          <w:tcPr>
            <w:tcW w:w="851" w:type="dxa"/>
            <w:shd w:val="clear" w:color="000000" w:fill="FFFFFF"/>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47 020,2</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54,4</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24,0</w:t>
            </w:r>
          </w:p>
        </w:tc>
        <w:tc>
          <w:tcPr>
            <w:tcW w:w="709"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27 492,4</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44,7</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58,5</w:t>
            </w:r>
          </w:p>
        </w:tc>
        <w:tc>
          <w:tcPr>
            <w:tcW w:w="708"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29 134,8</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45,8</w:t>
            </w:r>
          </w:p>
        </w:tc>
        <w:tc>
          <w:tcPr>
            <w:tcW w:w="724" w:type="dxa"/>
            <w:shd w:val="clear" w:color="auto" w:fill="auto"/>
            <w:vAlign w:val="center"/>
          </w:tcPr>
          <w:p w:rsidR="00CD1450" w:rsidRPr="00455A8C" w:rsidRDefault="00EA7096" w:rsidP="00CD145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106,0</w:t>
            </w:r>
          </w:p>
        </w:tc>
      </w:tr>
      <w:tr w:rsidR="00CD1450" w:rsidRPr="00455A8C" w:rsidTr="00EA7096">
        <w:trPr>
          <w:cantSplit/>
          <w:trHeight w:val="20"/>
        </w:trPr>
        <w:tc>
          <w:tcPr>
            <w:tcW w:w="373" w:type="dxa"/>
            <w:shd w:val="clear" w:color="auto" w:fill="auto"/>
            <w:vAlign w:val="center"/>
            <w:hideMark/>
          </w:tcPr>
          <w:p w:rsidR="00CD1450" w:rsidRPr="00455A8C" w:rsidRDefault="00CD1450" w:rsidP="00CD1450">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 xml:space="preserve"> </w:t>
            </w:r>
          </w:p>
        </w:tc>
        <w:tc>
          <w:tcPr>
            <w:tcW w:w="1531" w:type="dxa"/>
            <w:shd w:val="clear" w:color="auto" w:fill="auto"/>
            <w:vAlign w:val="center"/>
            <w:hideMark/>
          </w:tcPr>
          <w:p w:rsidR="00CD1450" w:rsidRPr="00455A8C" w:rsidRDefault="00CD1450" w:rsidP="00CD1450">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 федеральный бюджет</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3 900,5</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6 352,3</w:t>
            </w:r>
          </w:p>
        </w:tc>
        <w:tc>
          <w:tcPr>
            <w:tcW w:w="851" w:type="dxa"/>
            <w:shd w:val="clear" w:color="000000" w:fill="FFFFFF"/>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2 610,8</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3,0</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41,1</w:t>
            </w:r>
          </w:p>
        </w:tc>
        <w:tc>
          <w:tcPr>
            <w:tcW w:w="709"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5 477,9</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8,9</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Св.200</w:t>
            </w:r>
          </w:p>
        </w:tc>
        <w:tc>
          <w:tcPr>
            <w:tcW w:w="708"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5 477,9</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8,6</w:t>
            </w:r>
          </w:p>
        </w:tc>
        <w:tc>
          <w:tcPr>
            <w:tcW w:w="724"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100,0</w:t>
            </w:r>
          </w:p>
        </w:tc>
      </w:tr>
      <w:tr w:rsidR="00CD1450" w:rsidRPr="00455A8C" w:rsidTr="00EA7096">
        <w:trPr>
          <w:cantSplit/>
          <w:trHeight w:val="20"/>
        </w:trPr>
        <w:tc>
          <w:tcPr>
            <w:tcW w:w="373"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w:t>
            </w:r>
          </w:p>
        </w:tc>
        <w:tc>
          <w:tcPr>
            <w:tcW w:w="1531" w:type="dxa"/>
            <w:shd w:val="clear" w:color="auto" w:fill="auto"/>
            <w:vAlign w:val="center"/>
            <w:hideMark/>
          </w:tcPr>
          <w:p w:rsidR="00CD1450" w:rsidRPr="00455A8C" w:rsidRDefault="00CD1450" w:rsidP="00EA7096">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Подпрограмма «Содействие развитию градостроительной деятельности»</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49,8</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2 482,8</w:t>
            </w:r>
          </w:p>
        </w:tc>
        <w:tc>
          <w:tcPr>
            <w:tcW w:w="851" w:type="dxa"/>
            <w:shd w:val="clear" w:color="000000" w:fill="FFFFFF"/>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1 500,0</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1,7</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60,4</w:t>
            </w:r>
          </w:p>
        </w:tc>
        <w:tc>
          <w:tcPr>
            <w:tcW w:w="709"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2 250,0</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3,6</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Св.100</w:t>
            </w:r>
          </w:p>
        </w:tc>
        <w:tc>
          <w:tcPr>
            <w:tcW w:w="708"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2 450,0</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3,9</w:t>
            </w:r>
          </w:p>
        </w:tc>
        <w:tc>
          <w:tcPr>
            <w:tcW w:w="724" w:type="dxa"/>
            <w:shd w:val="clear" w:color="auto" w:fill="auto"/>
            <w:vAlign w:val="center"/>
          </w:tcPr>
          <w:p w:rsidR="00CD1450" w:rsidRPr="00455A8C" w:rsidRDefault="00EA7096" w:rsidP="00CD145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108,9</w:t>
            </w:r>
          </w:p>
        </w:tc>
      </w:tr>
      <w:tr w:rsidR="00CD1450" w:rsidRPr="00455A8C" w:rsidTr="00EA7096">
        <w:trPr>
          <w:cantSplit/>
          <w:trHeight w:val="20"/>
        </w:trPr>
        <w:tc>
          <w:tcPr>
            <w:tcW w:w="373"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lastRenderedPageBreak/>
              <w:t>2</w:t>
            </w:r>
          </w:p>
        </w:tc>
        <w:tc>
          <w:tcPr>
            <w:tcW w:w="1531" w:type="dxa"/>
            <w:shd w:val="clear" w:color="auto" w:fill="auto"/>
            <w:vAlign w:val="center"/>
            <w:hideMark/>
          </w:tcPr>
          <w:p w:rsidR="00CD1450" w:rsidRPr="00455A8C" w:rsidRDefault="00CD1450" w:rsidP="00EA7096">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Подпрограмма «Содействие развитию жилищного строительства»</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381 362,1</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225 509,8</w:t>
            </w:r>
          </w:p>
        </w:tc>
        <w:tc>
          <w:tcPr>
            <w:tcW w:w="851"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58 535,6</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67,7</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26,0</w:t>
            </w:r>
          </w:p>
        </w:tc>
        <w:tc>
          <w:tcPr>
            <w:tcW w:w="709"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30 000,7</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48,7</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51,3</w:t>
            </w:r>
          </w:p>
        </w:tc>
        <w:tc>
          <w:tcPr>
            <w:tcW w:w="708"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31 846,0</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50,1</w:t>
            </w:r>
          </w:p>
        </w:tc>
        <w:tc>
          <w:tcPr>
            <w:tcW w:w="724" w:type="dxa"/>
            <w:shd w:val="clear" w:color="auto" w:fill="auto"/>
            <w:vAlign w:val="center"/>
          </w:tcPr>
          <w:p w:rsidR="00CD1450" w:rsidRPr="00455A8C" w:rsidRDefault="00EA7096" w:rsidP="00CD1450">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106,2</w:t>
            </w:r>
          </w:p>
        </w:tc>
      </w:tr>
      <w:tr w:rsidR="00CD1450" w:rsidRPr="00455A8C" w:rsidTr="00EA7096">
        <w:trPr>
          <w:cantSplit/>
          <w:trHeight w:val="20"/>
        </w:trPr>
        <w:tc>
          <w:tcPr>
            <w:tcW w:w="373" w:type="dxa"/>
            <w:shd w:val="clear" w:color="auto" w:fill="auto"/>
            <w:vAlign w:val="center"/>
            <w:hideMark/>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w:t>
            </w:r>
          </w:p>
        </w:tc>
        <w:tc>
          <w:tcPr>
            <w:tcW w:w="1531" w:type="dxa"/>
            <w:shd w:val="clear" w:color="auto" w:fill="auto"/>
            <w:vAlign w:val="center"/>
            <w:hideMark/>
          </w:tcPr>
          <w:p w:rsidR="00CD1450" w:rsidRPr="00455A8C" w:rsidRDefault="00CD1450" w:rsidP="00EA7096">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4 621,1</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9 006,9</w:t>
            </w:r>
          </w:p>
        </w:tc>
        <w:tc>
          <w:tcPr>
            <w:tcW w:w="851" w:type="dxa"/>
            <w:shd w:val="clear" w:color="000000" w:fill="FFFFFF"/>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4 401,7</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5,1</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48,9</w:t>
            </w:r>
          </w:p>
        </w:tc>
        <w:tc>
          <w:tcPr>
            <w:tcW w:w="709" w:type="dxa"/>
            <w:shd w:val="clear" w:color="000000" w:fill="FFFFFF"/>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7 261,3</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11,8</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Св.100</w:t>
            </w:r>
          </w:p>
        </w:tc>
        <w:tc>
          <w:tcPr>
            <w:tcW w:w="708" w:type="dxa"/>
            <w:shd w:val="clear" w:color="000000" w:fill="FFFFFF"/>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7 261,3</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11,4</w:t>
            </w:r>
          </w:p>
        </w:tc>
        <w:tc>
          <w:tcPr>
            <w:tcW w:w="724"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100,0</w:t>
            </w:r>
          </w:p>
        </w:tc>
      </w:tr>
      <w:tr w:rsidR="00CD1450" w:rsidRPr="00455A8C" w:rsidTr="00EA7096">
        <w:trPr>
          <w:cantSplit/>
          <w:trHeight w:val="20"/>
        </w:trPr>
        <w:tc>
          <w:tcPr>
            <w:tcW w:w="373" w:type="dxa"/>
            <w:shd w:val="clear" w:color="auto" w:fill="auto"/>
            <w:vAlign w:val="center"/>
          </w:tcPr>
          <w:p w:rsidR="00CD1450" w:rsidRPr="00455A8C" w:rsidRDefault="00CD1450" w:rsidP="00CD1450">
            <w:pPr>
              <w:spacing w:after="0" w:line="240" w:lineRule="auto"/>
              <w:jc w:val="center"/>
              <w:rPr>
                <w:rFonts w:ascii="Times New Roman" w:hAnsi="Times New Roman"/>
                <w:i/>
                <w:iCs/>
                <w:color w:val="000000"/>
                <w:sz w:val="16"/>
                <w:szCs w:val="16"/>
              </w:rPr>
            </w:pPr>
            <w:r w:rsidRPr="00455A8C">
              <w:rPr>
                <w:rFonts w:ascii="Times New Roman" w:hAnsi="Times New Roman"/>
                <w:i/>
                <w:iCs/>
                <w:color w:val="000000"/>
                <w:sz w:val="16"/>
                <w:szCs w:val="16"/>
              </w:rPr>
              <w:t>4</w:t>
            </w:r>
          </w:p>
        </w:tc>
        <w:tc>
          <w:tcPr>
            <w:tcW w:w="1531" w:type="dxa"/>
            <w:shd w:val="clear" w:color="auto" w:fill="auto"/>
            <w:vAlign w:val="center"/>
          </w:tcPr>
          <w:p w:rsidR="00CD1450" w:rsidRPr="00455A8C" w:rsidRDefault="00CD1450" w:rsidP="00EA7096">
            <w:pPr>
              <w:spacing w:after="0" w:line="240" w:lineRule="auto"/>
              <w:rPr>
                <w:rFonts w:ascii="Times New Roman" w:hAnsi="Times New Roman"/>
                <w:color w:val="000000"/>
                <w:sz w:val="16"/>
                <w:szCs w:val="16"/>
              </w:rPr>
            </w:pPr>
            <w:r w:rsidRPr="00455A8C">
              <w:rPr>
                <w:rFonts w:ascii="Times New Roman" w:hAnsi="Times New Roman"/>
                <w:color w:val="000000"/>
                <w:sz w:val="16"/>
                <w:szCs w:val="16"/>
              </w:rPr>
              <w:t>Подпрограмма "Организационное обеспечение деятельности МКУ «Управление капитального строительства"</w:t>
            </w:r>
          </w:p>
        </w:tc>
        <w:tc>
          <w:tcPr>
            <w:tcW w:w="762" w:type="dxa"/>
            <w:shd w:val="clear" w:color="auto" w:fill="auto"/>
            <w:vAlign w:val="center"/>
          </w:tcPr>
          <w:p w:rsidR="00CD1450" w:rsidRPr="00455A8C" w:rsidRDefault="00CD1450" w:rsidP="00CD1450">
            <w:pPr>
              <w:spacing w:after="0" w:line="240" w:lineRule="auto"/>
              <w:jc w:val="center"/>
              <w:rPr>
                <w:rFonts w:ascii="Times New Roman" w:hAnsi="Times New Roman"/>
                <w:i/>
                <w:iCs/>
                <w:color w:val="000000"/>
                <w:sz w:val="16"/>
                <w:szCs w:val="16"/>
              </w:rPr>
            </w:pPr>
            <w:r w:rsidRPr="00455A8C">
              <w:rPr>
                <w:rFonts w:ascii="Times New Roman" w:hAnsi="Times New Roman"/>
                <w:i/>
                <w:iCs/>
                <w:color w:val="000000"/>
                <w:sz w:val="16"/>
                <w:szCs w:val="16"/>
              </w:rPr>
              <w:t>27 293,2</w:t>
            </w:r>
          </w:p>
        </w:tc>
        <w:tc>
          <w:tcPr>
            <w:tcW w:w="850" w:type="dxa"/>
            <w:shd w:val="clear" w:color="auto" w:fill="auto"/>
            <w:vAlign w:val="center"/>
          </w:tcPr>
          <w:p w:rsidR="00CD1450" w:rsidRPr="00455A8C" w:rsidRDefault="00CD1450" w:rsidP="00CD1450">
            <w:pPr>
              <w:spacing w:after="0" w:line="240" w:lineRule="auto"/>
              <w:jc w:val="center"/>
              <w:rPr>
                <w:rFonts w:ascii="Times New Roman" w:hAnsi="Times New Roman"/>
                <w:i/>
                <w:iCs/>
                <w:color w:val="000000"/>
                <w:sz w:val="16"/>
                <w:szCs w:val="16"/>
              </w:rPr>
            </w:pPr>
            <w:r w:rsidRPr="00455A8C">
              <w:rPr>
                <w:rFonts w:ascii="Times New Roman" w:hAnsi="Times New Roman"/>
                <w:i/>
                <w:iCs/>
                <w:color w:val="000000"/>
                <w:sz w:val="16"/>
                <w:szCs w:val="16"/>
              </w:rPr>
              <w:t>30 378,2</w:t>
            </w:r>
          </w:p>
        </w:tc>
        <w:tc>
          <w:tcPr>
            <w:tcW w:w="851" w:type="dxa"/>
            <w:shd w:val="clear" w:color="auto" w:fill="auto"/>
            <w:vAlign w:val="center"/>
          </w:tcPr>
          <w:p w:rsidR="00CD1450" w:rsidRPr="00455A8C" w:rsidRDefault="00CD1450" w:rsidP="00CD1450">
            <w:pPr>
              <w:spacing w:after="0" w:line="240" w:lineRule="auto"/>
              <w:jc w:val="center"/>
              <w:rPr>
                <w:rFonts w:ascii="Times New Roman" w:hAnsi="Times New Roman"/>
                <w:i/>
                <w:iCs/>
                <w:color w:val="000000"/>
                <w:sz w:val="16"/>
                <w:szCs w:val="16"/>
              </w:rPr>
            </w:pPr>
            <w:r w:rsidRPr="00455A8C">
              <w:rPr>
                <w:rFonts w:ascii="Times New Roman" w:hAnsi="Times New Roman"/>
                <w:i/>
                <w:iCs/>
                <w:color w:val="000000"/>
                <w:sz w:val="16"/>
                <w:szCs w:val="16"/>
              </w:rPr>
              <w:t>22 055,5</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25,5</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72,6</w:t>
            </w:r>
          </w:p>
        </w:tc>
        <w:tc>
          <w:tcPr>
            <w:tcW w:w="709" w:type="dxa"/>
            <w:shd w:val="clear" w:color="auto" w:fill="auto"/>
            <w:vAlign w:val="center"/>
          </w:tcPr>
          <w:p w:rsidR="00CD1450" w:rsidRPr="00455A8C" w:rsidRDefault="00CD1450" w:rsidP="00CD1450">
            <w:pPr>
              <w:spacing w:after="0" w:line="240" w:lineRule="auto"/>
              <w:jc w:val="center"/>
              <w:rPr>
                <w:rFonts w:ascii="Times New Roman" w:hAnsi="Times New Roman"/>
                <w:i/>
                <w:iCs/>
                <w:color w:val="000000"/>
                <w:sz w:val="16"/>
                <w:szCs w:val="16"/>
              </w:rPr>
            </w:pPr>
            <w:r w:rsidRPr="00455A8C">
              <w:rPr>
                <w:rFonts w:ascii="Times New Roman" w:hAnsi="Times New Roman"/>
                <w:i/>
                <w:iCs/>
                <w:color w:val="000000"/>
                <w:sz w:val="16"/>
                <w:szCs w:val="16"/>
              </w:rPr>
              <w:t>22 055,5</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35,9</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100,0</w:t>
            </w:r>
          </w:p>
        </w:tc>
        <w:tc>
          <w:tcPr>
            <w:tcW w:w="708" w:type="dxa"/>
            <w:shd w:val="clear" w:color="auto" w:fill="auto"/>
            <w:vAlign w:val="center"/>
          </w:tcPr>
          <w:p w:rsidR="00CD1450" w:rsidRPr="00455A8C" w:rsidRDefault="00CD1450" w:rsidP="00CD1450">
            <w:pPr>
              <w:spacing w:after="0" w:line="240" w:lineRule="auto"/>
              <w:jc w:val="center"/>
              <w:rPr>
                <w:rFonts w:ascii="Times New Roman" w:hAnsi="Times New Roman"/>
                <w:i/>
                <w:iCs/>
                <w:color w:val="000000"/>
                <w:sz w:val="16"/>
                <w:szCs w:val="16"/>
              </w:rPr>
            </w:pPr>
            <w:r w:rsidRPr="00455A8C">
              <w:rPr>
                <w:rFonts w:ascii="Times New Roman" w:hAnsi="Times New Roman"/>
                <w:i/>
                <w:iCs/>
                <w:color w:val="000000"/>
                <w:sz w:val="16"/>
                <w:szCs w:val="16"/>
              </w:rPr>
              <w:t>22 055,5</w:t>
            </w:r>
          </w:p>
        </w:tc>
        <w:tc>
          <w:tcPr>
            <w:tcW w:w="567"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34,6</w:t>
            </w:r>
          </w:p>
        </w:tc>
        <w:tc>
          <w:tcPr>
            <w:tcW w:w="724" w:type="dxa"/>
            <w:shd w:val="clear" w:color="auto" w:fill="auto"/>
            <w:vAlign w:val="center"/>
          </w:tcPr>
          <w:p w:rsidR="00CD1450" w:rsidRPr="00455A8C" w:rsidRDefault="00CD1450" w:rsidP="00CD1450">
            <w:pPr>
              <w:spacing w:after="0" w:line="240" w:lineRule="auto"/>
              <w:jc w:val="center"/>
              <w:rPr>
                <w:rFonts w:ascii="Times New Roman" w:hAnsi="Times New Roman"/>
                <w:color w:val="000000"/>
                <w:sz w:val="16"/>
                <w:szCs w:val="16"/>
              </w:rPr>
            </w:pPr>
            <w:r w:rsidRPr="00455A8C">
              <w:rPr>
                <w:rFonts w:ascii="Times New Roman" w:hAnsi="Times New Roman"/>
                <w:color w:val="000000"/>
                <w:sz w:val="16"/>
                <w:szCs w:val="16"/>
              </w:rPr>
              <w:t>100,0</w:t>
            </w:r>
          </w:p>
        </w:tc>
      </w:tr>
    </w:tbl>
    <w:p w:rsidR="00EA7096" w:rsidRDefault="00EA7096" w:rsidP="00106861">
      <w:pPr>
        <w:widowControl w:val="0"/>
        <w:autoSpaceDE w:val="0"/>
        <w:autoSpaceDN w:val="0"/>
        <w:adjustRightInd w:val="0"/>
        <w:spacing w:after="0" w:line="360" w:lineRule="auto"/>
        <w:ind w:firstLine="708"/>
        <w:jc w:val="both"/>
        <w:rPr>
          <w:rFonts w:ascii="Times New Roman" w:hAnsi="Times New Roman"/>
          <w:sz w:val="24"/>
          <w:szCs w:val="24"/>
        </w:rPr>
      </w:pPr>
    </w:p>
    <w:p w:rsidR="00EA7096" w:rsidRPr="00EA7096" w:rsidRDefault="00EA7096" w:rsidP="00EA7096">
      <w:pPr>
        <w:widowControl w:val="0"/>
        <w:autoSpaceDE w:val="0"/>
        <w:autoSpaceDN w:val="0"/>
        <w:adjustRightInd w:val="0"/>
        <w:spacing w:after="0" w:line="360" w:lineRule="auto"/>
        <w:ind w:firstLine="708"/>
        <w:jc w:val="both"/>
        <w:rPr>
          <w:rFonts w:ascii="Times New Roman" w:hAnsi="Times New Roman"/>
          <w:sz w:val="24"/>
          <w:szCs w:val="24"/>
        </w:rPr>
      </w:pPr>
      <w:r w:rsidRPr="00EA7096">
        <w:rPr>
          <w:rFonts w:ascii="Times New Roman" w:hAnsi="Times New Roman"/>
          <w:sz w:val="24"/>
          <w:szCs w:val="24"/>
        </w:rPr>
        <w:t>Снижение динамики расходов по муниципальной программе обусловлено доведением субсидии из бюджета автономного округа направленных на приобретение жилья для переселения граждан из жилых помещений, признанных непригодными для проживания, на обеспечение жильем граждан, состоящих на учете для его получения на условиях социального найма, и на обеспечение работников бюджетной сферы служебным жильем и общежитиями, формирование маневренного жилищного фонда.</w:t>
      </w:r>
    </w:p>
    <w:p w:rsidR="00EA7096" w:rsidRDefault="00EA7096" w:rsidP="00EA7096">
      <w:pPr>
        <w:widowControl w:val="0"/>
        <w:autoSpaceDE w:val="0"/>
        <w:autoSpaceDN w:val="0"/>
        <w:adjustRightInd w:val="0"/>
        <w:spacing w:after="0" w:line="360" w:lineRule="auto"/>
        <w:ind w:firstLine="708"/>
        <w:jc w:val="both"/>
        <w:rPr>
          <w:rFonts w:ascii="Times New Roman" w:hAnsi="Times New Roman"/>
          <w:sz w:val="24"/>
          <w:szCs w:val="24"/>
        </w:rPr>
      </w:pPr>
      <w:r w:rsidRPr="00EA7096">
        <w:rPr>
          <w:rFonts w:ascii="Times New Roman" w:hAnsi="Times New Roman"/>
          <w:sz w:val="24"/>
          <w:szCs w:val="24"/>
        </w:rPr>
        <w:t xml:space="preserve">В общем объеме расходов </w:t>
      </w:r>
      <w:r>
        <w:rPr>
          <w:rFonts w:ascii="Times New Roman" w:hAnsi="Times New Roman"/>
          <w:sz w:val="24"/>
          <w:szCs w:val="24"/>
        </w:rPr>
        <w:t>муниципальной</w:t>
      </w:r>
      <w:r w:rsidRPr="00EA7096">
        <w:rPr>
          <w:rFonts w:ascii="Times New Roman" w:hAnsi="Times New Roman"/>
          <w:sz w:val="24"/>
          <w:szCs w:val="24"/>
        </w:rPr>
        <w:t xml:space="preserve"> программы с удельным </w:t>
      </w:r>
      <w:r>
        <w:rPr>
          <w:rFonts w:ascii="Times New Roman" w:hAnsi="Times New Roman"/>
          <w:sz w:val="24"/>
          <w:szCs w:val="24"/>
        </w:rPr>
        <w:t>72,8</w:t>
      </w:r>
      <w:r w:rsidRPr="00EA7096">
        <w:rPr>
          <w:rFonts w:ascii="Times New Roman" w:hAnsi="Times New Roman"/>
          <w:sz w:val="24"/>
          <w:szCs w:val="24"/>
        </w:rPr>
        <w:t xml:space="preserve">% в 2018 году, </w:t>
      </w:r>
      <w:r>
        <w:rPr>
          <w:rFonts w:ascii="Times New Roman" w:hAnsi="Times New Roman"/>
          <w:sz w:val="24"/>
          <w:szCs w:val="24"/>
        </w:rPr>
        <w:t>60,5</w:t>
      </w:r>
      <w:r w:rsidRPr="00EA7096">
        <w:rPr>
          <w:rFonts w:ascii="Times New Roman" w:hAnsi="Times New Roman"/>
          <w:sz w:val="24"/>
          <w:szCs w:val="24"/>
        </w:rPr>
        <w:t xml:space="preserve">% в 2019 году и </w:t>
      </w:r>
      <w:r>
        <w:rPr>
          <w:rFonts w:ascii="Times New Roman" w:hAnsi="Times New Roman"/>
          <w:sz w:val="24"/>
          <w:szCs w:val="24"/>
        </w:rPr>
        <w:t>61,5</w:t>
      </w:r>
      <w:r w:rsidRPr="00EA7096">
        <w:rPr>
          <w:rFonts w:ascii="Times New Roman" w:hAnsi="Times New Roman"/>
          <w:sz w:val="24"/>
          <w:szCs w:val="24"/>
        </w:rPr>
        <w:t xml:space="preserve">% в 2020 году предусмотрены бюджетные ассигнования на реализацию указа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на 2018 год в сумме – </w:t>
      </w:r>
      <w:r>
        <w:rPr>
          <w:rFonts w:ascii="Times New Roman" w:hAnsi="Times New Roman"/>
          <w:sz w:val="24"/>
          <w:szCs w:val="24"/>
        </w:rPr>
        <w:t>62 937,2</w:t>
      </w:r>
      <w:r w:rsidRPr="00EA7096">
        <w:rPr>
          <w:rFonts w:ascii="Times New Roman" w:hAnsi="Times New Roman"/>
          <w:sz w:val="24"/>
          <w:szCs w:val="24"/>
        </w:rPr>
        <w:t xml:space="preserve"> тыс. рублей, 2019 год – </w:t>
      </w:r>
      <w:r>
        <w:rPr>
          <w:rFonts w:ascii="Times New Roman" w:hAnsi="Times New Roman"/>
          <w:sz w:val="24"/>
          <w:szCs w:val="24"/>
        </w:rPr>
        <w:t>37 262,0</w:t>
      </w:r>
      <w:r w:rsidRPr="00EA7096">
        <w:rPr>
          <w:rFonts w:ascii="Times New Roman" w:hAnsi="Times New Roman"/>
          <w:sz w:val="24"/>
          <w:szCs w:val="24"/>
        </w:rPr>
        <w:t xml:space="preserve"> тыс. рублей и на 2020 год – </w:t>
      </w:r>
      <w:r>
        <w:rPr>
          <w:rFonts w:ascii="Times New Roman" w:hAnsi="Times New Roman"/>
          <w:sz w:val="24"/>
          <w:szCs w:val="24"/>
        </w:rPr>
        <w:t>39 107,3 тыс. рублей</w:t>
      </w:r>
      <w:r w:rsidRPr="00EA7096">
        <w:rPr>
          <w:rFonts w:ascii="Times New Roman" w:hAnsi="Times New Roman"/>
          <w:sz w:val="24"/>
          <w:szCs w:val="24"/>
        </w:rPr>
        <w:t>. Реализация данного указа будет осуществляться в составе подпрограмм «Содействие развитию жилищного строительства» и «Обеспечение мерами государственной поддержки по улучшению жилищных условий отдельных категорий граждан».</w:t>
      </w:r>
    </w:p>
    <w:p w:rsidR="00EA7096" w:rsidRDefault="007E4B52" w:rsidP="00EA7096">
      <w:pPr>
        <w:widowControl w:val="0"/>
        <w:autoSpaceDE w:val="0"/>
        <w:autoSpaceDN w:val="0"/>
        <w:adjustRightInd w:val="0"/>
        <w:spacing w:after="0" w:line="360" w:lineRule="auto"/>
        <w:ind w:firstLine="708"/>
        <w:jc w:val="both"/>
        <w:rPr>
          <w:rFonts w:ascii="Times New Roman" w:hAnsi="Times New Roman"/>
          <w:sz w:val="24"/>
          <w:szCs w:val="24"/>
        </w:rPr>
      </w:pPr>
      <w:r w:rsidRPr="007E4B52">
        <w:rPr>
          <w:rFonts w:ascii="Times New Roman" w:hAnsi="Times New Roman"/>
          <w:sz w:val="24"/>
          <w:szCs w:val="24"/>
        </w:rPr>
        <w:t>Средства будут направленны на улучшение жилищных условий отдельных категорий граждан, на проектирование и строительство объектов инженерной инфраструктуры территорий, предназначенных для жилищного строительства, и реализации полномочий в области строительства и жилищных отношений.</w:t>
      </w:r>
    </w:p>
    <w:p w:rsidR="007E4B52" w:rsidRDefault="007E4B52" w:rsidP="00EA7096">
      <w:pPr>
        <w:widowControl w:val="0"/>
        <w:autoSpaceDE w:val="0"/>
        <w:autoSpaceDN w:val="0"/>
        <w:adjustRightInd w:val="0"/>
        <w:spacing w:after="0" w:line="360" w:lineRule="auto"/>
        <w:ind w:firstLine="708"/>
        <w:jc w:val="both"/>
        <w:rPr>
          <w:rFonts w:ascii="Times New Roman" w:hAnsi="Times New Roman"/>
          <w:sz w:val="24"/>
          <w:szCs w:val="24"/>
        </w:rPr>
      </w:pPr>
      <w:r w:rsidRPr="007E4B52">
        <w:rPr>
          <w:rFonts w:ascii="Times New Roman" w:hAnsi="Times New Roman"/>
          <w:sz w:val="24"/>
          <w:szCs w:val="24"/>
        </w:rPr>
        <w:t xml:space="preserve">Также в составе расходов по </w:t>
      </w:r>
      <w:r>
        <w:rPr>
          <w:rFonts w:ascii="Times New Roman" w:hAnsi="Times New Roman"/>
          <w:sz w:val="24"/>
          <w:szCs w:val="24"/>
        </w:rPr>
        <w:t xml:space="preserve">муниципальной </w:t>
      </w:r>
      <w:r w:rsidRPr="007E4B52">
        <w:rPr>
          <w:rFonts w:ascii="Times New Roman" w:hAnsi="Times New Roman"/>
          <w:sz w:val="24"/>
          <w:szCs w:val="24"/>
        </w:rPr>
        <w:t>подпрограмме предусмотрены следующие бюджетные ассигнования.</w:t>
      </w:r>
    </w:p>
    <w:p w:rsidR="00EA7096" w:rsidRPr="00EA7096" w:rsidRDefault="007E4B52" w:rsidP="00EA7096">
      <w:pPr>
        <w:widowControl w:val="0"/>
        <w:autoSpaceDE w:val="0"/>
        <w:autoSpaceDN w:val="0"/>
        <w:adjustRightInd w:val="0"/>
        <w:spacing w:after="0" w:line="360" w:lineRule="auto"/>
        <w:ind w:firstLine="708"/>
        <w:jc w:val="both"/>
        <w:rPr>
          <w:rFonts w:ascii="Times New Roman" w:hAnsi="Times New Roman"/>
          <w:sz w:val="24"/>
          <w:szCs w:val="24"/>
        </w:rPr>
      </w:pPr>
      <w:r w:rsidRPr="007E4B52">
        <w:rPr>
          <w:rFonts w:ascii="Times New Roman" w:hAnsi="Times New Roman"/>
          <w:sz w:val="24"/>
          <w:szCs w:val="24"/>
        </w:rPr>
        <w:lastRenderedPageBreak/>
        <w:t>На содействие развитию градостроительной деятельности, в том числе на выполнение изменений в Генеральный план горда, обосновывающих материалов для подготовки документов территориального планирования (обновление планово-картографического материала), а также разработана концепция развития городской среды по колористическому решению и архитектурно-художественному освещению будут направлены средства</w:t>
      </w:r>
      <w:r>
        <w:rPr>
          <w:rFonts w:ascii="Times New Roman" w:hAnsi="Times New Roman"/>
          <w:sz w:val="24"/>
          <w:szCs w:val="24"/>
        </w:rPr>
        <w:t xml:space="preserve"> </w:t>
      </w:r>
      <w:r w:rsidR="00EA7096" w:rsidRPr="00EA7096">
        <w:rPr>
          <w:rFonts w:ascii="Times New Roman" w:hAnsi="Times New Roman"/>
          <w:sz w:val="24"/>
          <w:szCs w:val="24"/>
        </w:rPr>
        <w:t>в 2018 году – 1 500,0 тыс. рублей, в 2019 году 2 250,0 тыс. рублей, в 2020 году – 2 450,0 тыс. рублей.</w:t>
      </w:r>
    </w:p>
    <w:p w:rsidR="007E4B52" w:rsidRDefault="007E4B52" w:rsidP="00EA7096">
      <w:pPr>
        <w:widowControl w:val="0"/>
        <w:autoSpaceDE w:val="0"/>
        <w:autoSpaceDN w:val="0"/>
        <w:adjustRightInd w:val="0"/>
        <w:spacing w:after="0" w:line="360" w:lineRule="auto"/>
        <w:ind w:firstLine="708"/>
        <w:jc w:val="both"/>
        <w:rPr>
          <w:rFonts w:ascii="Times New Roman" w:hAnsi="Times New Roman"/>
          <w:sz w:val="24"/>
          <w:szCs w:val="24"/>
        </w:rPr>
      </w:pPr>
      <w:r w:rsidRPr="007E4B52">
        <w:rPr>
          <w:rFonts w:ascii="Times New Roman" w:hAnsi="Times New Roman"/>
          <w:sz w:val="24"/>
          <w:szCs w:val="24"/>
        </w:rPr>
        <w:t xml:space="preserve">На обеспечение функционирования </w:t>
      </w:r>
      <w:r w:rsidRPr="00EA7096">
        <w:rPr>
          <w:rFonts w:ascii="Times New Roman" w:hAnsi="Times New Roman"/>
          <w:sz w:val="24"/>
          <w:szCs w:val="24"/>
        </w:rPr>
        <w:t>МКУ «Управление капитального строительства»</w:t>
      </w:r>
      <w:r>
        <w:rPr>
          <w:rFonts w:ascii="Times New Roman" w:hAnsi="Times New Roman"/>
          <w:sz w:val="24"/>
          <w:szCs w:val="24"/>
        </w:rPr>
        <w:t xml:space="preserve"> </w:t>
      </w:r>
      <w:r w:rsidRPr="007E4B52">
        <w:rPr>
          <w:rFonts w:ascii="Times New Roman" w:hAnsi="Times New Roman"/>
          <w:sz w:val="24"/>
          <w:szCs w:val="24"/>
        </w:rPr>
        <w:t xml:space="preserve">планируется направить в </w:t>
      </w:r>
      <w:r w:rsidRPr="00EA7096">
        <w:rPr>
          <w:rFonts w:ascii="Times New Roman" w:hAnsi="Times New Roman"/>
          <w:sz w:val="24"/>
          <w:szCs w:val="24"/>
        </w:rPr>
        <w:t>2018 - 2020 годы по 22 055,5 тыс. рублей ежегодно</w:t>
      </w:r>
      <w:r w:rsidRPr="007E4B52">
        <w:rPr>
          <w:rFonts w:ascii="Times New Roman" w:hAnsi="Times New Roman"/>
          <w:sz w:val="24"/>
          <w:szCs w:val="24"/>
        </w:rPr>
        <w:t>.</w:t>
      </w:r>
    </w:p>
    <w:p w:rsidR="00EA7096" w:rsidRPr="00EA7096" w:rsidRDefault="00EA7096" w:rsidP="00EA7096">
      <w:pPr>
        <w:widowControl w:val="0"/>
        <w:autoSpaceDE w:val="0"/>
        <w:autoSpaceDN w:val="0"/>
        <w:adjustRightInd w:val="0"/>
        <w:spacing w:after="0" w:line="360" w:lineRule="auto"/>
        <w:ind w:firstLine="708"/>
        <w:jc w:val="both"/>
        <w:rPr>
          <w:rFonts w:ascii="Times New Roman" w:hAnsi="Times New Roman"/>
          <w:sz w:val="24"/>
          <w:szCs w:val="24"/>
        </w:rPr>
      </w:pPr>
      <w:r w:rsidRPr="00EA7096">
        <w:rPr>
          <w:rFonts w:ascii="Times New Roman" w:hAnsi="Times New Roman"/>
          <w:sz w:val="24"/>
          <w:szCs w:val="24"/>
        </w:rPr>
        <w:t>Конечный результат реализации муниципальной программы направлен на  улучшение жилищных условий молодых семей, на ликвидацию приспособленных для проживания строений во временных поселках, расположенных на территории города, на улучшение жилищных условий ветеранов ВОВ, ветеранов боевых действий, инвалидов и семей, имеющих детей инвалидов, вставших на учет в качестве нуждающихся в жилых помещения до 01.01.2005г., на приобретение  жилья для  переселения граждан из жилых помещений, признанных непригодными для проживания, на обеспечение жильем граждан, состоящих на учете для его получения на условиях социального найма, и на обеспечение работников бюджетной сферы служебным жильем и общежитиями, формирование маневренного жилищного фонда, на демонтаж ветхого и аварийного жилого фонда.</w:t>
      </w:r>
    </w:p>
    <w:p w:rsidR="00152101" w:rsidRDefault="00152101" w:rsidP="00106861">
      <w:pPr>
        <w:autoSpaceDE w:val="0"/>
        <w:autoSpaceDN w:val="0"/>
        <w:adjustRightInd w:val="0"/>
        <w:spacing w:after="0" w:line="360" w:lineRule="auto"/>
        <w:ind w:firstLine="709"/>
        <w:jc w:val="both"/>
        <w:rPr>
          <w:rFonts w:ascii="Times New Roman" w:eastAsiaTheme="minorHAnsi" w:hAnsi="Times New Roman"/>
          <w:sz w:val="24"/>
          <w:szCs w:val="24"/>
          <w:lang w:eastAsia="en-US"/>
        </w:rPr>
      </w:pPr>
    </w:p>
    <w:p w:rsidR="007E4B52" w:rsidRPr="007E4B52" w:rsidRDefault="007E4B52" w:rsidP="007E4B52">
      <w:pPr>
        <w:pStyle w:val="4"/>
        <w:jc w:val="center"/>
        <w:rPr>
          <w:rFonts w:ascii="Times New Roman" w:hAnsi="Times New Roman" w:cs="Times New Roman"/>
          <w:b/>
          <w:i w:val="0"/>
          <w:color w:val="auto"/>
          <w:sz w:val="24"/>
          <w:szCs w:val="24"/>
        </w:rPr>
      </w:pPr>
      <w:r w:rsidRPr="007E4B52">
        <w:rPr>
          <w:rFonts w:ascii="Times New Roman" w:hAnsi="Times New Roman" w:cs="Times New Roman"/>
          <w:b/>
          <w:i w:val="0"/>
          <w:color w:val="auto"/>
          <w:sz w:val="24"/>
          <w:szCs w:val="24"/>
        </w:rPr>
        <w:t>0900000000 Муниципальная программа «Развитие жилищно-коммунального комплекса и повышение энергетической эффективности в муниципальном образовании городской округ город Пыть-Ях на 2018 – 2025 годы и на период до 2030 года»</w:t>
      </w:r>
    </w:p>
    <w:p w:rsidR="007E4B52" w:rsidRDefault="007E4B52" w:rsidP="007E4B52">
      <w:pPr>
        <w:spacing w:after="0" w:line="360" w:lineRule="auto"/>
        <w:ind w:firstLine="708"/>
        <w:jc w:val="both"/>
        <w:rPr>
          <w:rFonts w:ascii="Times New Roman" w:hAnsi="Times New Roman"/>
          <w:sz w:val="24"/>
          <w:szCs w:val="24"/>
        </w:rPr>
      </w:pPr>
    </w:p>
    <w:p w:rsidR="007E4B52" w:rsidRPr="007E4B52" w:rsidRDefault="007E4B52" w:rsidP="007E4B52">
      <w:pPr>
        <w:spacing w:after="0" w:line="360" w:lineRule="auto"/>
        <w:ind w:firstLine="708"/>
        <w:jc w:val="both"/>
        <w:rPr>
          <w:rFonts w:ascii="Times New Roman" w:hAnsi="Times New Roman"/>
          <w:sz w:val="24"/>
          <w:szCs w:val="24"/>
        </w:rPr>
      </w:pPr>
      <w:r w:rsidRPr="007E4B52">
        <w:rPr>
          <w:rFonts w:ascii="Times New Roman" w:hAnsi="Times New Roman"/>
          <w:sz w:val="24"/>
          <w:szCs w:val="24"/>
        </w:rPr>
        <w:t>Ответственный исполнитель муниципальной программы – Управление по жилищно-коммунальному комплексу, транспорту и дорогам администрации города.</w:t>
      </w:r>
    </w:p>
    <w:p w:rsidR="007E4B52" w:rsidRPr="007E4B52" w:rsidRDefault="007E4B52" w:rsidP="007E4B52">
      <w:pPr>
        <w:spacing w:after="0" w:line="360" w:lineRule="auto"/>
        <w:ind w:firstLine="708"/>
        <w:jc w:val="both"/>
        <w:rPr>
          <w:rFonts w:ascii="Times New Roman" w:hAnsi="Times New Roman"/>
          <w:sz w:val="24"/>
          <w:szCs w:val="24"/>
        </w:rPr>
      </w:pPr>
      <w:r w:rsidRPr="007E4B52">
        <w:rPr>
          <w:rFonts w:ascii="Times New Roman" w:hAnsi="Times New Roman"/>
          <w:sz w:val="24"/>
          <w:szCs w:val="24"/>
        </w:rPr>
        <w:t>Соисполнители: МКУ «Управление капитального строительства г. Пыть-Ях» «Управление по муниципальному имуществу», Отдел территориального развития администрации города, Отдел по труду и социальным.</w:t>
      </w:r>
    </w:p>
    <w:p w:rsidR="007E4B52" w:rsidRPr="007E4B52" w:rsidRDefault="007E4B52" w:rsidP="007E4B52">
      <w:pPr>
        <w:spacing w:after="0" w:line="360" w:lineRule="auto"/>
        <w:ind w:firstLine="708"/>
        <w:jc w:val="both"/>
        <w:rPr>
          <w:rFonts w:ascii="Times New Roman" w:hAnsi="Times New Roman"/>
          <w:sz w:val="24"/>
          <w:szCs w:val="24"/>
        </w:rPr>
      </w:pPr>
      <w:r w:rsidRPr="007E4B52">
        <w:rPr>
          <w:rFonts w:ascii="Times New Roman" w:hAnsi="Times New Roman"/>
          <w:sz w:val="24"/>
          <w:szCs w:val="24"/>
        </w:rPr>
        <w:t>Целями муниципальной программы являются:</w:t>
      </w:r>
    </w:p>
    <w:p w:rsidR="007E4B52" w:rsidRPr="007E4B52" w:rsidRDefault="007E4B52" w:rsidP="007E4B52">
      <w:pPr>
        <w:spacing w:after="0" w:line="360" w:lineRule="auto"/>
        <w:ind w:firstLine="709"/>
        <w:jc w:val="both"/>
        <w:rPr>
          <w:rFonts w:ascii="Times New Roman" w:eastAsia="Arial Unicode MS" w:hAnsi="Times New Roman"/>
          <w:sz w:val="24"/>
          <w:szCs w:val="24"/>
        </w:rPr>
      </w:pPr>
      <w:r>
        <w:rPr>
          <w:rFonts w:ascii="Times New Roman" w:eastAsia="Arial Unicode MS" w:hAnsi="Times New Roman"/>
          <w:sz w:val="24"/>
          <w:szCs w:val="24"/>
        </w:rPr>
        <w:t>о</w:t>
      </w:r>
      <w:r w:rsidRPr="007E4B52">
        <w:rPr>
          <w:rFonts w:ascii="Times New Roman" w:eastAsia="Arial Unicode MS" w:hAnsi="Times New Roman"/>
          <w:sz w:val="24"/>
          <w:szCs w:val="24"/>
        </w:rPr>
        <w:t>беспечение надежности и качества предоставления жилищно-коммуна</w:t>
      </w:r>
      <w:r>
        <w:rPr>
          <w:rFonts w:ascii="Times New Roman" w:eastAsia="Arial Unicode MS" w:hAnsi="Times New Roman"/>
          <w:sz w:val="24"/>
          <w:szCs w:val="24"/>
        </w:rPr>
        <w:t>льных услуг и электроэнергетики;</w:t>
      </w:r>
    </w:p>
    <w:p w:rsidR="007E4B52" w:rsidRPr="007E4B52" w:rsidRDefault="007E4B52" w:rsidP="007E4B52">
      <w:pPr>
        <w:pStyle w:val="a9"/>
        <w:tabs>
          <w:tab w:val="left" w:pos="851"/>
        </w:tabs>
        <w:autoSpaceDE w:val="0"/>
        <w:autoSpaceDN w:val="0"/>
        <w:adjustRightInd w:val="0"/>
        <w:spacing w:line="360" w:lineRule="auto"/>
        <w:ind w:left="0" w:firstLine="709"/>
        <w:jc w:val="both"/>
        <w:rPr>
          <w:sz w:val="24"/>
          <w:szCs w:val="24"/>
        </w:rPr>
      </w:pPr>
      <w:r>
        <w:rPr>
          <w:rFonts w:eastAsia="Batang"/>
          <w:sz w:val="24"/>
          <w:szCs w:val="24"/>
          <w:lang w:eastAsia="ko-KR"/>
        </w:rPr>
        <w:t>п</w:t>
      </w:r>
      <w:r w:rsidRPr="007E4B52">
        <w:rPr>
          <w:rFonts w:eastAsia="Batang"/>
          <w:sz w:val="24"/>
          <w:szCs w:val="24"/>
          <w:lang w:eastAsia="ko-KR"/>
        </w:rPr>
        <w:t>овышение качества условий проживания населения за счет формирования благопр</w:t>
      </w:r>
      <w:r>
        <w:rPr>
          <w:rFonts w:eastAsia="Batang"/>
          <w:sz w:val="24"/>
          <w:szCs w:val="24"/>
          <w:lang w:eastAsia="ko-KR"/>
        </w:rPr>
        <w:t>иятной среды проживания граждан.</w:t>
      </w:r>
    </w:p>
    <w:p w:rsidR="007E4B52" w:rsidRPr="007E4B52" w:rsidRDefault="007E4B52" w:rsidP="007E4B52">
      <w:pPr>
        <w:pStyle w:val="a9"/>
        <w:tabs>
          <w:tab w:val="left" w:pos="851"/>
        </w:tabs>
        <w:autoSpaceDE w:val="0"/>
        <w:autoSpaceDN w:val="0"/>
        <w:adjustRightInd w:val="0"/>
        <w:spacing w:line="360" w:lineRule="auto"/>
        <w:ind w:left="0" w:firstLine="709"/>
        <w:jc w:val="both"/>
        <w:rPr>
          <w:sz w:val="24"/>
          <w:szCs w:val="24"/>
        </w:rPr>
      </w:pPr>
      <w:r w:rsidRPr="007E4B52">
        <w:rPr>
          <w:sz w:val="24"/>
          <w:szCs w:val="24"/>
        </w:rPr>
        <w:t>Задачи муниципальной программы:</w:t>
      </w:r>
    </w:p>
    <w:p w:rsidR="007E4B52" w:rsidRPr="007E4B52" w:rsidRDefault="007E4B52" w:rsidP="007E4B52">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п</w:t>
      </w:r>
      <w:r w:rsidRPr="007E4B52">
        <w:rPr>
          <w:rFonts w:ascii="Times New Roman" w:hAnsi="Times New Roman"/>
          <w:sz w:val="24"/>
          <w:szCs w:val="24"/>
        </w:rPr>
        <w:t>овышение эффективности, качества и надежности поставки коммунальных ресурсов;</w:t>
      </w:r>
    </w:p>
    <w:p w:rsidR="007E4B52" w:rsidRPr="007E4B52" w:rsidRDefault="007E4B52" w:rsidP="007E4B52">
      <w:pPr>
        <w:spacing w:after="0" w:line="360" w:lineRule="auto"/>
        <w:ind w:firstLine="709"/>
        <w:jc w:val="both"/>
        <w:rPr>
          <w:rFonts w:ascii="Times New Roman" w:hAnsi="Times New Roman"/>
          <w:sz w:val="24"/>
          <w:szCs w:val="24"/>
        </w:rPr>
      </w:pPr>
      <w:r>
        <w:rPr>
          <w:rFonts w:ascii="Times New Roman" w:hAnsi="Times New Roman"/>
          <w:sz w:val="24"/>
          <w:szCs w:val="24"/>
        </w:rPr>
        <w:t>п</w:t>
      </w:r>
      <w:r w:rsidRPr="007E4B52">
        <w:rPr>
          <w:rFonts w:ascii="Times New Roman" w:hAnsi="Times New Roman"/>
          <w:sz w:val="24"/>
          <w:szCs w:val="24"/>
        </w:rPr>
        <w:t>овышение эффективности управления и содержания общего имущества многоквартирных домов;</w:t>
      </w:r>
    </w:p>
    <w:p w:rsidR="007E4B52" w:rsidRPr="007E4B52" w:rsidRDefault="007E4B52" w:rsidP="007E4B52">
      <w:pPr>
        <w:spacing w:after="0" w:line="360" w:lineRule="auto"/>
        <w:ind w:firstLine="709"/>
        <w:jc w:val="both"/>
        <w:rPr>
          <w:rFonts w:ascii="Times New Roman" w:hAnsi="Times New Roman"/>
          <w:sz w:val="24"/>
          <w:szCs w:val="24"/>
        </w:rPr>
      </w:pPr>
      <w:r>
        <w:rPr>
          <w:rFonts w:ascii="Times New Roman" w:hAnsi="Times New Roman"/>
          <w:sz w:val="24"/>
          <w:szCs w:val="24"/>
        </w:rPr>
        <w:t>п</w:t>
      </w:r>
      <w:r w:rsidRPr="007E4B52">
        <w:rPr>
          <w:rFonts w:ascii="Times New Roman" w:hAnsi="Times New Roman"/>
          <w:sz w:val="24"/>
          <w:szCs w:val="24"/>
        </w:rPr>
        <w:t>ривлечение долгосрочных частных инвестиций;</w:t>
      </w:r>
    </w:p>
    <w:p w:rsidR="007E4B52" w:rsidRPr="007E4B52" w:rsidRDefault="007E4B52" w:rsidP="007E4B52">
      <w:pPr>
        <w:spacing w:after="0" w:line="360" w:lineRule="auto"/>
        <w:ind w:firstLine="709"/>
        <w:jc w:val="both"/>
        <w:rPr>
          <w:rFonts w:ascii="Times New Roman" w:hAnsi="Times New Roman"/>
          <w:sz w:val="24"/>
          <w:szCs w:val="24"/>
        </w:rPr>
      </w:pPr>
      <w:r>
        <w:rPr>
          <w:rFonts w:ascii="Times New Roman" w:hAnsi="Times New Roman"/>
          <w:sz w:val="24"/>
          <w:szCs w:val="24"/>
        </w:rPr>
        <w:t>р</w:t>
      </w:r>
      <w:r w:rsidRPr="007E4B52">
        <w:rPr>
          <w:rFonts w:ascii="Times New Roman" w:hAnsi="Times New Roman"/>
          <w:sz w:val="24"/>
          <w:szCs w:val="24"/>
        </w:rPr>
        <w:t>азвитие энергосбережения и повышение энергоэффективности;</w:t>
      </w:r>
    </w:p>
    <w:p w:rsidR="007E4B52" w:rsidRPr="007E4B52" w:rsidRDefault="007E4B52" w:rsidP="007E4B52">
      <w:pPr>
        <w:spacing w:after="0" w:line="360" w:lineRule="auto"/>
        <w:ind w:firstLine="709"/>
        <w:jc w:val="both"/>
        <w:rPr>
          <w:rFonts w:ascii="Times New Roman" w:hAnsi="Times New Roman"/>
          <w:sz w:val="24"/>
          <w:szCs w:val="24"/>
        </w:rPr>
      </w:pPr>
      <w:r>
        <w:rPr>
          <w:rFonts w:ascii="Times New Roman" w:hAnsi="Times New Roman"/>
          <w:sz w:val="24"/>
          <w:szCs w:val="24"/>
        </w:rPr>
        <w:t>о</w:t>
      </w:r>
      <w:r w:rsidRPr="007E4B52">
        <w:rPr>
          <w:rFonts w:ascii="Times New Roman" w:hAnsi="Times New Roman"/>
          <w:sz w:val="24"/>
          <w:szCs w:val="24"/>
        </w:rPr>
        <w:t>рганизация деятельности по исполнению муниципальной программы;</w:t>
      </w:r>
    </w:p>
    <w:p w:rsidR="007E4B52" w:rsidRPr="007E4B52" w:rsidRDefault="007E4B52" w:rsidP="007E4B52">
      <w:pPr>
        <w:spacing w:after="0" w:line="360" w:lineRule="auto"/>
        <w:ind w:firstLine="709"/>
        <w:jc w:val="both"/>
        <w:rPr>
          <w:rFonts w:ascii="Times New Roman" w:hAnsi="Times New Roman"/>
          <w:sz w:val="24"/>
          <w:szCs w:val="24"/>
        </w:rPr>
      </w:pPr>
      <w:r>
        <w:rPr>
          <w:rFonts w:ascii="Times New Roman" w:hAnsi="Times New Roman"/>
          <w:sz w:val="24"/>
          <w:szCs w:val="24"/>
        </w:rPr>
        <w:t>у</w:t>
      </w:r>
      <w:r w:rsidRPr="007E4B52">
        <w:rPr>
          <w:rFonts w:ascii="Times New Roman" w:hAnsi="Times New Roman"/>
          <w:sz w:val="24"/>
          <w:szCs w:val="24"/>
        </w:rPr>
        <w:t>величение сроков безремонтной эксплуатации инженерных сетей жилищно-коммунального комплекса</w:t>
      </w:r>
      <w:r>
        <w:rPr>
          <w:rFonts w:ascii="Times New Roman" w:hAnsi="Times New Roman"/>
          <w:sz w:val="24"/>
          <w:szCs w:val="24"/>
        </w:rPr>
        <w:t>;</w:t>
      </w:r>
    </w:p>
    <w:p w:rsidR="007E4B52" w:rsidRPr="007E4B52" w:rsidRDefault="007E4B52" w:rsidP="007E4B52">
      <w:pPr>
        <w:spacing w:after="0" w:line="360" w:lineRule="auto"/>
        <w:ind w:firstLine="709"/>
        <w:jc w:val="both"/>
        <w:rPr>
          <w:rFonts w:ascii="Times New Roman" w:hAnsi="Times New Roman"/>
          <w:sz w:val="24"/>
          <w:szCs w:val="24"/>
        </w:rPr>
      </w:pPr>
      <w:r>
        <w:rPr>
          <w:rFonts w:ascii="Times New Roman" w:hAnsi="Times New Roman"/>
          <w:sz w:val="24"/>
          <w:szCs w:val="24"/>
        </w:rPr>
        <w:t>о</w:t>
      </w:r>
      <w:r w:rsidRPr="007E4B52">
        <w:rPr>
          <w:rFonts w:ascii="Times New Roman" w:hAnsi="Times New Roman"/>
          <w:sz w:val="24"/>
          <w:szCs w:val="24"/>
        </w:rPr>
        <w:t>беспечение формирования единых подходов создания комфортной городской среды, разработка и внедрение универсальных механизмов вовлеченности заинтересованных граждан, организаций в реализацию мероприятий по благоустройству дворовых и общественных территорий.</w:t>
      </w:r>
    </w:p>
    <w:p w:rsidR="007E4B52" w:rsidRPr="007E4B52" w:rsidRDefault="007E4B52" w:rsidP="007E4B52">
      <w:pPr>
        <w:spacing w:after="0" w:line="360" w:lineRule="auto"/>
        <w:ind w:firstLine="709"/>
        <w:jc w:val="both"/>
        <w:rPr>
          <w:rFonts w:ascii="Times New Roman" w:hAnsi="Times New Roman"/>
          <w:sz w:val="24"/>
          <w:szCs w:val="24"/>
        </w:rPr>
      </w:pPr>
      <w:r w:rsidRPr="007E4B52">
        <w:rPr>
          <w:rFonts w:ascii="Times New Roman" w:hAnsi="Times New Roman"/>
          <w:sz w:val="24"/>
          <w:szCs w:val="24"/>
        </w:rPr>
        <w:t>Достижение указанных целей и решение задач характеризуется следующими целевыми показателями:</w:t>
      </w:r>
    </w:p>
    <w:p w:rsidR="007E4B52" w:rsidRPr="007E4B52" w:rsidRDefault="007E4B52" w:rsidP="007E4B52">
      <w:pPr>
        <w:spacing w:after="0" w:line="360" w:lineRule="auto"/>
        <w:jc w:val="right"/>
        <w:rPr>
          <w:rFonts w:ascii="Times New Roman" w:hAnsi="Times New Roman"/>
          <w:sz w:val="24"/>
          <w:szCs w:val="24"/>
        </w:rPr>
      </w:pPr>
      <w:r w:rsidRPr="007E4B52">
        <w:rPr>
          <w:rFonts w:ascii="Times New Roman" w:hAnsi="Times New Roman"/>
          <w:sz w:val="24"/>
          <w:szCs w:val="24"/>
        </w:rPr>
        <w:t xml:space="preserve">Таблица </w:t>
      </w:r>
      <w:r>
        <w:rPr>
          <w:rFonts w:ascii="Times New Roman" w:hAnsi="Times New Roman"/>
          <w:sz w:val="24"/>
          <w:szCs w:val="24"/>
        </w:rPr>
        <w:t>27</w:t>
      </w:r>
    </w:p>
    <w:p w:rsidR="007E4B52" w:rsidRPr="007E4B52" w:rsidRDefault="007E4B52" w:rsidP="00A512BB">
      <w:pPr>
        <w:spacing w:after="0" w:line="360" w:lineRule="auto"/>
        <w:ind w:firstLine="709"/>
        <w:jc w:val="center"/>
        <w:rPr>
          <w:rFonts w:ascii="Times New Roman" w:hAnsi="Times New Roman"/>
          <w:sz w:val="24"/>
          <w:szCs w:val="24"/>
        </w:rPr>
      </w:pPr>
      <w:r w:rsidRPr="007E4B52">
        <w:rPr>
          <w:rFonts w:ascii="Times New Roman" w:hAnsi="Times New Roman"/>
          <w:sz w:val="24"/>
          <w:szCs w:val="24"/>
        </w:rPr>
        <w:t>Целевые показатели муниципальной программы «Развитие жилищно-коммунального комплекса и повышение энергетической эффективности в муниципальном образовании городской округ город Пыть-Ях на 2018 – 2025 годы и на период до 2030 года»</w:t>
      </w:r>
    </w:p>
    <w:tbl>
      <w:tblPr>
        <w:tblStyle w:val="a5"/>
        <w:tblW w:w="9375" w:type="dxa"/>
        <w:tblLook w:val="01E0" w:firstRow="1" w:lastRow="1" w:firstColumn="1" w:lastColumn="1" w:noHBand="0" w:noVBand="0"/>
      </w:tblPr>
      <w:tblGrid>
        <w:gridCol w:w="432"/>
        <w:gridCol w:w="4525"/>
        <w:gridCol w:w="933"/>
        <w:gridCol w:w="1301"/>
        <w:gridCol w:w="536"/>
        <w:gridCol w:w="536"/>
        <w:gridCol w:w="536"/>
        <w:gridCol w:w="576"/>
      </w:tblGrid>
      <w:tr w:rsidR="00A512BB" w:rsidRPr="007E4B52" w:rsidTr="00A512BB">
        <w:trPr>
          <w:cantSplit/>
          <w:trHeight w:val="20"/>
        </w:trPr>
        <w:tc>
          <w:tcPr>
            <w:tcW w:w="432" w:type="dxa"/>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 xml:space="preserve">N </w:t>
            </w:r>
            <w:r w:rsidRPr="007E4B52">
              <w:rPr>
                <w:rFonts w:ascii="Times New Roman" w:hAnsi="Times New Roman"/>
                <w:sz w:val="16"/>
                <w:szCs w:val="16"/>
              </w:rPr>
              <w:br/>
              <w:t>п/п</w:t>
            </w:r>
          </w:p>
        </w:tc>
        <w:tc>
          <w:tcPr>
            <w:tcW w:w="4525" w:type="dxa"/>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Наименование целевых показателей муниципальной программы</w:t>
            </w:r>
          </w:p>
        </w:tc>
        <w:tc>
          <w:tcPr>
            <w:tcW w:w="933" w:type="dxa"/>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Единицы измерения</w:t>
            </w:r>
          </w:p>
        </w:tc>
        <w:tc>
          <w:tcPr>
            <w:tcW w:w="1301"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Базовый показатель на начало реализации муниципальной программы</w:t>
            </w:r>
          </w:p>
        </w:tc>
        <w:tc>
          <w:tcPr>
            <w:tcW w:w="536"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2018 год</w:t>
            </w:r>
          </w:p>
        </w:tc>
        <w:tc>
          <w:tcPr>
            <w:tcW w:w="536"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2019 год</w:t>
            </w:r>
          </w:p>
        </w:tc>
        <w:tc>
          <w:tcPr>
            <w:tcW w:w="536"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2020 год</w:t>
            </w:r>
          </w:p>
        </w:tc>
        <w:tc>
          <w:tcPr>
            <w:tcW w:w="576" w:type="dxa"/>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2030 год</w:t>
            </w:r>
          </w:p>
        </w:tc>
      </w:tr>
      <w:tr w:rsidR="00A512BB" w:rsidRPr="007E4B52" w:rsidTr="00A512BB">
        <w:trPr>
          <w:cantSplit/>
          <w:trHeight w:val="20"/>
        </w:trPr>
        <w:tc>
          <w:tcPr>
            <w:tcW w:w="432" w:type="dxa"/>
          </w:tcPr>
          <w:p w:rsidR="007E4B52" w:rsidRPr="007E4B52" w:rsidRDefault="007E4B52" w:rsidP="007E4B52">
            <w:pPr>
              <w:pStyle w:val="ConsPlusCell"/>
              <w:jc w:val="center"/>
              <w:rPr>
                <w:rFonts w:ascii="Times New Roman" w:hAnsi="Times New Roman" w:cs="Times New Roman"/>
                <w:sz w:val="16"/>
                <w:szCs w:val="16"/>
              </w:rPr>
            </w:pPr>
          </w:p>
        </w:tc>
        <w:tc>
          <w:tcPr>
            <w:tcW w:w="4525"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1</w:t>
            </w:r>
          </w:p>
        </w:tc>
        <w:tc>
          <w:tcPr>
            <w:tcW w:w="933"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2</w:t>
            </w:r>
          </w:p>
        </w:tc>
        <w:tc>
          <w:tcPr>
            <w:tcW w:w="1301"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3</w:t>
            </w:r>
          </w:p>
        </w:tc>
        <w:tc>
          <w:tcPr>
            <w:tcW w:w="536"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4</w:t>
            </w:r>
          </w:p>
        </w:tc>
        <w:tc>
          <w:tcPr>
            <w:tcW w:w="536"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5</w:t>
            </w:r>
          </w:p>
        </w:tc>
        <w:tc>
          <w:tcPr>
            <w:tcW w:w="536" w:type="dxa"/>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6</w:t>
            </w:r>
          </w:p>
        </w:tc>
        <w:tc>
          <w:tcPr>
            <w:tcW w:w="576" w:type="dxa"/>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7</w:t>
            </w:r>
          </w:p>
        </w:tc>
      </w:tr>
      <w:tr w:rsidR="00A512BB" w:rsidRPr="007E4B52" w:rsidTr="00A512BB">
        <w:trPr>
          <w:cantSplit/>
          <w:trHeight w:val="20"/>
        </w:trPr>
        <w:tc>
          <w:tcPr>
            <w:tcW w:w="432" w:type="dxa"/>
            <w:tcBorders>
              <w:bottom w:val="single" w:sz="4" w:space="0" w:color="auto"/>
            </w:tcBorders>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1.</w:t>
            </w:r>
          </w:p>
        </w:tc>
        <w:tc>
          <w:tcPr>
            <w:tcW w:w="4525" w:type="dxa"/>
            <w:tcBorders>
              <w:bottom w:val="single" w:sz="4" w:space="0" w:color="auto"/>
            </w:tcBorders>
            <w:vAlign w:val="center"/>
          </w:tcPr>
          <w:p w:rsidR="007E4B52" w:rsidRPr="007E4B52" w:rsidRDefault="007E4B52" w:rsidP="007E4B52">
            <w:pPr>
              <w:spacing w:line="240" w:lineRule="auto"/>
              <w:jc w:val="both"/>
              <w:rPr>
                <w:rFonts w:ascii="Times New Roman" w:hAnsi="Times New Roman"/>
                <w:sz w:val="16"/>
                <w:szCs w:val="16"/>
              </w:rPr>
            </w:pPr>
            <w:r w:rsidRPr="007E4B52">
              <w:rPr>
                <w:rFonts w:ascii="Times New Roman" w:hAnsi="Times New Roman"/>
                <w:sz w:val="16"/>
                <w:szCs w:val="16"/>
              </w:rPr>
              <w:t>Увеличение доли замены ветхих инженерных сетей теплоснабжения, водоснабжения, водоотведения от общей протяженности ветхих инженерных сетей теплоснабжения, водоснабжения, водоотведения</w:t>
            </w:r>
          </w:p>
        </w:tc>
        <w:tc>
          <w:tcPr>
            <w:tcW w:w="933" w:type="dxa"/>
            <w:tcBorders>
              <w:bottom w:val="single" w:sz="4" w:space="0" w:color="auto"/>
            </w:tcBorders>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w:t>
            </w:r>
          </w:p>
        </w:tc>
        <w:tc>
          <w:tcPr>
            <w:tcW w:w="1301"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2,0</w:t>
            </w:r>
          </w:p>
        </w:tc>
        <w:tc>
          <w:tcPr>
            <w:tcW w:w="53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2,2</w:t>
            </w:r>
          </w:p>
        </w:tc>
        <w:tc>
          <w:tcPr>
            <w:tcW w:w="53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2,4</w:t>
            </w:r>
          </w:p>
        </w:tc>
        <w:tc>
          <w:tcPr>
            <w:tcW w:w="53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2,6</w:t>
            </w:r>
          </w:p>
        </w:tc>
        <w:tc>
          <w:tcPr>
            <w:tcW w:w="57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5,0</w:t>
            </w:r>
          </w:p>
        </w:tc>
      </w:tr>
      <w:tr w:rsidR="00A512BB" w:rsidRPr="007E4B52" w:rsidTr="00A512BB">
        <w:trPr>
          <w:cantSplit/>
          <w:trHeight w:val="20"/>
        </w:trPr>
        <w:tc>
          <w:tcPr>
            <w:tcW w:w="432" w:type="dxa"/>
            <w:tcBorders>
              <w:bottom w:val="single" w:sz="4" w:space="0" w:color="auto"/>
            </w:tcBorders>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2.</w:t>
            </w:r>
          </w:p>
        </w:tc>
        <w:tc>
          <w:tcPr>
            <w:tcW w:w="4525" w:type="dxa"/>
            <w:tcBorders>
              <w:bottom w:val="single" w:sz="4" w:space="0" w:color="auto"/>
            </w:tcBorders>
            <w:vAlign w:val="center"/>
          </w:tcPr>
          <w:p w:rsidR="007E4B52" w:rsidRPr="007E4B52" w:rsidRDefault="007E4B52" w:rsidP="007E4B52">
            <w:pPr>
              <w:spacing w:line="240" w:lineRule="auto"/>
              <w:jc w:val="both"/>
              <w:rPr>
                <w:rFonts w:ascii="Times New Roman" w:hAnsi="Times New Roman"/>
                <w:sz w:val="16"/>
                <w:szCs w:val="16"/>
              </w:rPr>
            </w:pPr>
            <w:r w:rsidRPr="007E4B52">
              <w:rPr>
                <w:rFonts w:ascii="Times New Roman" w:hAnsi="Times New Roman"/>
                <w:sz w:val="16"/>
                <w:szCs w:val="16"/>
              </w:rPr>
              <w:t>Доля площади жилищного фонда, обеспеченного всеми видами благоустройства, в общей площади жилищного фонда муниципального образования</w:t>
            </w:r>
          </w:p>
        </w:tc>
        <w:tc>
          <w:tcPr>
            <w:tcW w:w="933" w:type="dxa"/>
            <w:tcBorders>
              <w:bottom w:val="single" w:sz="4" w:space="0" w:color="auto"/>
            </w:tcBorders>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w:t>
            </w:r>
          </w:p>
        </w:tc>
        <w:tc>
          <w:tcPr>
            <w:tcW w:w="1301"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97,2</w:t>
            </w:r>
          </w:p>
        </w:tc>
        <w:tc>
          <w:tcPr>
            <w:tcW w:w="53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97,7</w:t>
            </w:r>
          </w:p>
        </w:tc>
        <w:tc>
          <w:tcPr>
            <w:tcW w:w="53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97,8</w:t>
            </w:r>
          </w:p>
        </w:tc>
        <w:tc>
          <w:tcPr>
            <w:tcW w:w="53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97,9</w:t>
            </w:r>
          </w:p>
        </w:tc>
        <w:tc>
          <w:tcPr>
            <w:tcW w:w="576" w:type="dxa"/>
            <w:tcBorders>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98,4</w:t>
            </w:r>
          </w:p>
        </w:tc>
      </w:tr>
      <w:tr w:rsidR="00A512BB" w:rsidRPr="007E4B52" w:rsidTr="00A512BB">
        <w:trPr>
          <w:cantSplit/>
          <w:trHeight w:val="20"/>
        </w:trPr>
        <w:tc>
          <w:tcPr>
            <w:tcW w:w="432" w:type="dxa"/>
            <w:tcBorders>
              <w:top w:val="single" w:sz="4" w:space="0" w:color="auto"/>
              <w:bottom w:val="single" w:sz="4" w:space="0" w:color="auto"/>
            </w:tcBorders>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3</w:t>
            </w:r>
          </w:p>
        </w:tc>
        <w:tc>
          <w:tcPr>
            <w:tcW w:w="4525" w:type="dxa"/>
            <w:tcBorders>
              <w:top w:val="single" w:sz="4" w:space="0" w:color="auto"/>
              <w:bottom w:val="single" w:sz="4" w:space="0" w:color="auto"/>
            </w:tcBorders>
            <w:vAlign w:val="center"/>
          </w:tcPr>
          <w:p w:rsidR="007E4B52" w:rsidRPr="007E4B52" w:rsidRDefault="007E4B52" w:rsidP="007E4B52">
            <w:pPr>
              <w:spacing w:line="240" w:lineRule="auto"/>
              <w:jc w:val="both"/>
              <w:rPr>
                <w:rFonts w:ascii="Times New Roman" w:hAnsi="Times New Roman"/>
                <w:sz w:val="16"/>
                <w:szCs w:val="16"/>
              </w:rPr>
            </w:pPr>
            <w:r w:rsidRPr="007E4B52">
              <w:rPr>
                <w:rFonts w:ascii="Times New Roman" w:hAnsi="Times New Roman"/>
                <w:sz w:val="16"/>
                <w:szCs w:val="16"/>
              </w:rPr>
              <w:t>Доля многоквартирных домов, в которых проведен ремонт в соответствии с требованиями раздела 9 Жилищного кодекса Российской Федерации</w:t>
            </w:r>
          </w:p>
        </w:tc>
        <w:tc>
          <w:tcPr>
            <w:tcW w:w="933" w:type="dxa"/>
            <w:tcBorders>
              <w:top w:val="single" w:sz="4" w:space="0" w:color="auto"/>
              <w:bottom w:val="single" w:sz="4" w:space="0" w:color="auto"/>
            </w:tcBorders>
            <w:vAlign w:val="center"/>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w:t>
            </w:r>
          </w:p>
        </w:tc>
        <w:tc>
          <w:tcPr>
            <w:tcW w:w="1301"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21,4</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30,3</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37,8</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44,7</w:t>
            </w:r>
          </w:p>
        </w:tc>
        <w:tc>
          <w:tcPr>
            <w:tcW w:w="57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82,3</w:t>
            </w:r>
          </w:p>
        </w:tc>
      </w:tr>
      <w:tr w:rsidR="00A512BB" w:rsidRPr="007E4B52" w:rsidTr="00A512BB">
        <w:trPr>
          <w:cantSplit/>
          <w:trHeight w:val="20"/>
        </w:trPr>
        <w:tc>
          <w:tcPr>
            <w:tcW w:w="432" w:type="dxa"/>
            <w:tcBorders>
              <w:top w:val="single" w:sz="4" w:space="0" w:color="auto"/>
              <w:bottom w:val="single" w:sz="4" w:space="0" w:color="auto"/>
            </w:tcBorders>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4.</w:t>
            </w:r>
          </w:p>
        </w:tc>
        <w:tc>
          <w:tcPr>
            <w:tcW w:w="4525" w:type="dxa"/>
            <w:tcBorders>
              <w:top w:val="single" w:sz="4" w:space="0" w:color="auto"/>
              <w:bottom w:val="single" w:sz="4" w:space="0" w:color="auto"/>
            </w:tcBorders>
            <w:vAlign w:val="center"/>
          </w:tcPr>
          <w:p w:rsidR="007E4B52" w:rsidRPr="007E4B52" w:rsidRDefault="007E4B52" w:rsidP="007E4B52">
            <w:pPr>
              <w:spacing w:line="240" w:lineRule="auto"/>
              <w:jc w:val="both"/>
              <w:rPr>
                <w:rFonts w:ascii="Times New Roman" w:hAnsi="Times New Roman"/>
                <w:sz w:val="16"/>
                <w:szCs w:val="16"/>
              </w:rPr>
            </w:pPr>
            <w:r w:rsidRPr="007E4B52">
              <w:rPr>
                <w:rFonts w:ascii="Times New Roman" w:hAnsi="Times New Roman"/>
                <w:sz w:val="16"/>
                <w:szCs w:val="16"/>
              </w:rPr>
              <w:t>Количество благоустроенных дворовых территорий многоквартирных домов, единиц*/процент к плану 2018-2022 годов с нарастающим итогом</w:t>
            </w:r>
          </w:p>
        </w:tc>
        <w:tc>
          <w:tcPr>
            <w:tcW w:w="933" w:type="dxa"/>
            <w:tcBorders>
              <w:top w:val="single" w:sz="4" w:space="0" w:color="auto"/>
              <w:bottom w:val="single" w:sz="4" w:space="0" w:color="auto"/>
            </w:tcBorders>
            <w:vAlign w:val="center"/>
          </w:tcPr>
          <w:p w:rsidR="007E4B52" w:rsidRPr="007E4B52" w:rsidRDefault="007E4B52" w:rsidP="007E4B52">
            <w:pPr>
              <w:pStyle w:val="ConsPlusCell"/>
              <w:jc w:val="center"/>
              <w:rPr>
                <w:rFonts w:ascii="Times New Roman" w:hAnsi="Times New Roman" w:cs="Times New Roman"/>
                <w:sz w:val="16"/>
                <w:szCs w:val="16"/>
              </w:rPr>
            </w:pPr>
          </w:p>
        </w:tc>
        <w:tc>
          <w:tcPr>
            <w:tcW w:w="1301"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84,0</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88,0</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92,0</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96,0</w:t>
            </w:r>
          </w:p>
        </w:tc>
        <w:tc>
          <w:tcPr>
            <w:tcW w:w="57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158,0</w:t>
            </w:r>
          </w:p>
        </w:tc>
      </w:tr>
      <w:tr w:rsidR="00A512BB" w:rsidRPr="007E4B52" w:rsidTr="00A512BB">
        <w:trPr>
          <w:cantSplit/>
          <w:trHeight w:val="20"/>
        </w:trPr>
        <w:tc>
          <w:tcPr>
            <w:tcW w:w="432" w:type="dxa"/>
            <w:tcBorders>
              <w:top w:val="single" w:sz="4" w:space="0" w:color="auto"/>
              <w:bottom w:val="single" w:sz="4" w:space="0" w:color="auto"/>
            </w:tcBorders>
          </w:tcPr>
          <w:p w:rsidR="007E4B52" w:rsidRPr="007E4B52" w:rsidRDefault="007E4B52" w:rsidP="007E4B52">
            <w:pPr>
              <w:pStyle w:val="ConsPlusCell"/>
              <w:jc w:val="center"/>
              <w:rPr>
                <w:rFonts w:ascii="Times New Roman" w:hAnsi="Times New Roman" w:cs="Times New Roman"/>
                <w:sz w:val="16"/>
                <w:szCs w:val="16"/>
              </w:rPr>
            </w:pPr>
            <w:r w:rsidRPr="007E4B52">
              <w:rPr>
                <w:rFonts w:ascii="Times New Roman" w:hAnsi="Times New Roman" w:cs="Times New Roman"/>
                <w:sz w:val="16"/>
                <w:szCs w:val="16"/>
              </w:rPr>
              <w:t>5.</w:t>
            </w:r>
          </w:p>
        </w:tc>
        <w:tc>
          <w:tcPr>
            <w:tcW w:w="4525" w:type="dxa"/>
            <w:tcBorders>
              <w:top w:val="single" w:sz="4" w:space="0" w:color="auto"/>
              <w:bottom w:val="single" w:sz="4" w:space="0" w:color="auto"/>
            </w:tcBorders>
            <w:vAlign w:val="center"/>
          </w:tcPr>
          <w:p w:rsidR="007E4B52" w:rsidRPr="007E4B52" w:rsidRDefault="007E4B52" w:rsidP="007E4B52">
            <w:pPr>
              <w:spacing w:line="240" w:lineRule="auto"/>
              <w:jc w:val="both"/>
              <w:rPr>
                <w:rFonts w:ascii="Times New Roman" w:hAnsi="Times New Roman"/>
                <w:sz w:val="16"/>
                <w:szCs w:val="16"/>
              </w:rPr>
            </w:pPr>
            <w:r w:rsidRPr="007E4B52">
              <w:rPr>
                <w:rFonts w:ascii="Times New Roman" w:hAnsi="Times New Roman"/>
                <w:sz w:val="16"/>
                <w:szCs w:val="16"/>
              </w:rPr>
              <w:t>Количество благоустроенных мест общего пользования, единиц*/процент к плану 2018-2022 годов с нарастающим итогом</w:t>
            </w:r>
          </w:p>
        </w:tc>
        <w:tc>
          <w:tcPr>
            <w:tcW w:w="933" w:type="dxa"/>
            <w:tcBorders>
              <w:top w:val="single" w:sz="4" w:space="0" w:color="auto"/>
              <w:bottom w:val="single" w:sz="4" w:space="0" w:color="auto"/>
            </w:tcBorders>
            <w:vAlign w:val="center"/>
          </w:tcPr>
          <w:p w:rsidR="007E4B52" w:rsidRPr="007E4B52" w:rsidRDefault="007E4B52" w:rsidP="007E4B52">
            <w:pPr>
              <w:pStyle w:val="ConsPlusCell"/>
              <w:jc w:val="center"/>
              <w:rPr>
                <w:rFonts w:ascii="Times New Roman" w:hAnsi="Times New Roman" w:cs="Times New Roman"/>
                <w:sz w:val="16"/>
                <w:szCs w:val="16"/>
              </w:rPr>
            </w:pPr>
          </w:p>
        </w:tc>
        <w:tc>
          <w:tcPr>
            <w:tcW w:w="1301"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11,0</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12,0</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12,0</w:t>
            </w:r>
          </w:p>
        </w:tc>
        <w:tc>
          <w:tcPr>
            <w:tcW w:w="53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13,0</w:t>
            </w:r>
          </w:p>
        </w:tc>
        <w:tc>
          <w:tcPr>
            <w:tcW w:w="576" w:type="dxa"/>
            <w:tcBorders>
              <w:top w:val="single" w:sz="4" w:space="0" w:color="auto"/>
              <w:bottom w:val="single" w:sz="4" w:space="0" w:color="auto"/>
            </w:tcBorders>
            <w:vAlign w:val="center"/>
          </w:tcPr>
          <w:p w:rsidR="007E4B52" w:rsidRPr="007E4B52" w:rsidRDefault="007E4B52" w:rsidP="007E4B52">
            <w:pPr>
              <w:spacing w:line="240" w:lineRule="auto"/>
              <w:jc w:val="center"/>
              <w:rPr>
                <w:rFonts w:ascii="Times New Roman" w:hAnsi="Times New Roman"/>
                <w:sz w:val="16"/>
                <w:szCs w:val="16"/>
              </w:rPr>
            </w:pPr>
            <w:r w:rsidRPr="007E4B52">
              <w:rPr>
                <w:rFonts w:ascii="Times New Roman" w:hAnsi="Times New Roman"/>
                <w:sz w:val="16"/>
                <w:szCs w:val="16"/>
              </w:rPr>
              <w:t>14,0</w:t>
            </w:r>
          </w:p>
        </w:tc>
      </w:tr>
    </w:tbl>
    <w:p w:rsidR="007E4B52" w:rsidRPr="00A512BB" w:rsidRDefault="007E4B52" w:rsidP="00A512BB">
      <w:pPr>
        <w:spacing w:after="0" w:line="360" w:lineRule="auto"/>
        <w:jc w:val="both"/>
        <w:rPr>
          <w:rFonts w:ascii="Times New Roman" w:hAnsi="Times New Roman"/>
          <w:sz w:val="24"/>
          <w:szCs w:val="24"/>
        </w:rPr>
      </w:pPr>
      <w:r>
        <w:tab/>
      </w:r>
    </w:p>
    <w:p w:rsidR="00A512BB" w:rsidRDefault="00A512BB" w:rsidP="00A512BB">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Текст муниципальной программы размещен в сети Интернет по электронному адресу: </w:t>
      </w:r>
      <w:hyperlink r:id="rId23" w:history="1">
        <w:r w:rsidRPr="000E72F4">
          <w:rPr>
            <w:rStyle w:val="a6"/>
            <w:rFonts w:ascii="Times New Roman" w:eastAsiaTheme="minorHAnsi" w:hAnsi="Times New Roman"/>
            <w:sz w:val="24"/>
            <w:szCs w:val="24"/>
            <w:lang w:eastAsia="en-US"/>
          </w:rPr>
          <w:t>http://adm.gov86.org/files/2017/munic-programmy/N-358-pa-ot-18-12-2015-1.doc</w:t>
        </w:r>
      </w:hyperlink>
    </w:p>
    <w:p w:rsidR="007E4B52" w:rsidRDefault="007E4B52" w:rsidP="007E4B52">
      <w:pPr>
        <w:spacing w:after="0" w:line="360" w:lineRule="auto"/>
        <w:ind w:firstLine="708"/>
        <w:jc w:val="both"/>
        <w:rPr>
          <w:rFonts w:ascii="Times New Roman" w:hAnsi="Times New Roman"/>
          <w:sz w:val="24"/>
          <w:szCs w:val="24"/>
        </w:rPr>
      </w:pPr>
      <w:r w:rsidRPr="007E4B52">
        <w:rPr>
          <w:rFonts w:ascii="Times New Roman" w:hAnsi="Times New Roman"/>
          <w:sz w:val="24"/>
          <w:szCs w:val="24"/>
        </w:rPr>
        <w:lastRenderedPageBreak/>
        <w:t xml:space="preserve">На реализацию муниципальной программы за счет средств городского бюджета планируется направить в 2018 году –50 480,8 тыс. рублей, в 2019 году – 402 670,2 тыс. рублей, в 2020 году – 437 953,0 тыс. рублей. </w:t>
      </w:r>
    </w:p>
    <w:p w:rsidR="007E4B52" w:rsidRPr="007E4B52" w:rsidRDefault="007E4B52" w:rsidP="007E4B52">
      <w:pPr>
        <w:spacing w:after="0" w:line="360" w:lineRule="auto"/>
        <w:ind w:firstLine="708"/>
        <w:jc w:val="both"/>
        <w:rPr>
          <w:rFonts w:ascii="Times New Roman" w:hAnsi="Times New Roman"/>
          <w:sz w:val="24"/>
          <w:szCs w:val="24"/>
        </w:rPr>
      </w:pPr>
      <w:r w:rsidRPr="007E4B52">
        <w:rPr>
          <w:rFonts w:ascii="Times New Roman" w:hAnsi="Times New Roman"/>
          <w:sz w:val="24"/>
          <w:szCs w:val="24"/>
        </w:rPr>
        <w:t>Муниципальная программа состоит из 6 подпрограмм.</w:t>
      </w:r>
    </w:p>
    <w:p w:rsidR="007E4B52" w:rsidRPr="007E4B52" w:rsidRDefault="007E4B52" w:rsidP="007E4B52">
      <w:pPr>
        <w:spacing w:after="0" w:line="360" w:lineRule="auto"/>
        <w:ind w:left="426" w:firstLine="283"/>
        <w:jc w:val="right"/>
        <w:rPr>
          <w:rFonts w:ascii="Times New Roman" w:hAnsi="Times New Roman"/>
          <w:sz w:val="24"/>
          <w:szCs w:val="24"/>
        </w:rPr>
      </w:pPr>
    </w:p>
    <w:p w:rsidR="007E4B52" w:rsidRPr="007E4B52" w:rsidRDefault="007E4B52" w:rsidP="007E4B52">
      <w:pPr>
        <w:spacing w:after="0" w:line="360" w:lineRule="auto"/>
        <w:ind w:left="426" w:firstLine="283"/>
        <w:jc w:val="right"/>
        <w:rPr>
          <w:rFonts w:ascii="Times New Roman" w:hAnsi="Times New Roman"/>
          <w:sz w:val="24"/>
          <w:szCs w:val="24"/>
        </w:rPr>
      </w:pPr>
      <w:r w:rsidRPr="007E4B52">
        <w:rPr>
          <w:rFonts w:ascii="Times New Roman" w:hAnsi="Times New Roman"/>
          <w:sz w:val="24"/>
          <w:szCs w:val="24"/>
        </w:rPr>
        <w:t xml:space="preserve">Таблица </w:t>
      </w:r>
      <w:r w:rsidR="00873815">
        <w:rPr>
          <w:rFonts w:ascii="Times New Roman" w:hAnsi="Times New Roman"/>
          <w:sz w:val="24"/>
          <w:szCs w:val="24"/>
        </w:rPr>
        <w:t>28</w:t>
      </w:r>
    </w:p>
    <w:p w:rsidR="007E4B52" w:rsidRPr="007E4B52" w:rsidRDefault="007E4B52" w:rsidP="00873815">
      <w:pPr>
        <w:spacing w:after="0" w:line="360" w:lineRule="auto"/>
        <w:ind w:firstLine="709"/>
        <w:jc w:val="center"/>
        <w:rPr>
          <w:rFonts w:ascii="Times New Roman" w:hAnsi="Times New Roman"/>
          <w:sz w:val="24"/>
          <w:szCs w:val="24"/>
        </w:rPr>
      </w:pPr>
      <w:r w:rsidRPr="007E4B52">
        <w:rPr>
          <w:rFonts w:ascii="Times New Roman" w:hAnsi="Times New Roman"/>
          <w:sz w:val="24"/>
          <w:szCs w:val="24"/>
        </w:rPr>
        <w:t>Структура расходов муниципальной программы «Развитие жилищно-коммунального комплекса и повышение энергетической эффективности в муниципальном образовании городской округ город Пыть-Ях на 2018 – 2025 годы и на период до 2030 года»</w:t>
      </w:r>
    </w:p>
    <w:p w:rsidR="007E4B52" w:rsidRPr="007E4B52" w:rsidRDefault="007E4B52" w:rsidP="00873815">
      <w:pPr>
        <w:spacing w:after="0" w:line="360" w:lineRule="auto"/>
        <w:ind w:firstLine="709"/>
        <w:jc w:val="right"/>
        <w:rPr>
          <w:rFonts w:ascii="Times New Roman" w:hAnsi="Times New Roman"/>
          <w:sz w:val="24"/>
          <w:szCs w:val="24"/>
        </w:rPr>
      </w:pPr>
      <w:r w:rsidRPr="007E4B52">
        <w:rPr>
          <w:rFonts w:ascii="Times New Roman" w:hAnsi="Times New Roman"/>
          <w:sz w:val="24"/>
          <w:szCs w:val="24"/>
        </w:rPr>
        <w:t>(тыс. руб.)</w:t>
      </w:r>
    </w:p>
    <w:tbl>
      <w:tblPr>
        <w:tblW w:w="95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2"/>
        <w:gridCol w:w="2403"/>
        <w:gridCol w:w="738"/>
        <w:gridCol w:w="708"/>
        <w:gridCol w:w="709"/>
        <w:gridCol w:w="567"/>
        <w:gridCol w:w="567"/>
        <w:gridCol w:w="709"/>
        <w:gridCol w:w="425"/>
        <w:gridCol w:w="567"/>
        <w:gridCol w:w="709"/>
        <w:gridCol w:w="425"/>
        <w:gridCol w:w="567"/>
      </w:tblGrid>
      <w:tr w:rsidR="00A512BB" w:rsidRPr="00873815" w:rsidTr="00A512BB">
        <w:trPr>
          <w:cantSplit/>
          <w:trHeight w:val="20"/>
        </w:trPr>
        <w:tc>
          <w:tcPr>
            <w:tcW w:w="432" w:type="dxa"/>
            <w:vMerge w:val="restart"/>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N п/п</w:t>
            </w:r>
          </w:p>
        </w:tc>
        <w:tc>
          <w:tcPr>
            <w:tcW w:w="2403" w:type="dxa"/>
            <w:vMerge w:val="restart"/>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738" w:type="dxa"/>
            <w:vMerge w:val="restart"/>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2016 год (отчёт)</w:t>
            </w:r>
          </w:p>
        </w:tc>
        <w:tc>
          <w:tcPr>
            <w:tcW w:w="708" w:type="dxa"/>
            <w:vMerge w:val="restart"/>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2017 год (Решение Думы от 07.09.2017 №107*)</w:t>
            </w:r>
          </w:p>
        </w:tc>
        <w:tc>
          <w:tcPr>
            <w:tcW w:w="1843" w:type="dxa"/>
            <w:gridSpan w:val="3"/>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2018 год (проект)</w:t>
            </w:r>
          </w:p>
        </w:tc>
        <w:tc>
          <w:tcPr>
            <w:tcW w:w="1701" w:type="dxa"/>
            <w:gridSpan w:val="3"/>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2019 год (проект)</w:t>
            </w:r>
          </w:p>
        </w:tc>
        <w:tc>
          <w:tcPr>
            <w:tcW w:w="1701" w:type="dxa"/>
            <w:gridSpan w:val="3"/>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2020 год (проект)</w:t>
            </w:r>
          </w:p>
        </w:tc>
      </w:tr>
      <w:tr w:rsidR="00A512BB" w:rsidRPr="00873815" w:rsidTr="00A512BB">
        <w:trPr>
          <w:cantSplit/>
          <w:trHeight w:val="20"/>
        </w:trPr>
        <w:tc>
          <w:tcPr>
            <w:tcW w:w="432" w:type="dxa"/>
            <w:vMerge/>
            <w:vAlign w:val="center"/>
            <w:hideMark/>
          </w:tcPr>
          <w:p w:rsidR="007E4B52" w:rsidRPr="00873815" w:rsidRDefault="007E4B52" w:rsidP="00227C8D">
            <w:pPr>
              <w:spacing w:after="0" w:line="240" w:lineRule="auto"/>
              <w:rPr>
                <w:rFonts w:ascii="Times New Roman" w:hAnsi="Times New Roman"/>
                <w:color w:val="000000"/>
                <w:sz w:val="16"/>
                <w:szCs w:val="16"/>
              </w:rPr>
            </w:pPr>
          </w:p>
        </w:tc>
        <w:tc>
          <w:tcPr>
            <w:tcW w:w="2403" w:type="dxa"/>
            <w:vMerge/>
            <w:vAlign w:val="center"/>
            <w:hideMark/>
          </w:tcPr>
          <w:p w:rsidR="007E4B52" w:rsidRPr="00873815" w:rsidRDefault="007E4B52" w:rsidP="00227C8D">
            <w:pPr>
              <w:spacing w:after="0" w:line="240" w:lineRule="auto"/>
              <w:rPr>
                <w:rFonts w:ascii="Times New Roman" w:hAnsi="Times New Roman"/>
                <w:color w:val="000000"/>
                <w:sz w:val="16"/>
                <w:szCs w:val="16"/>
              </w:rPr>
            </w:pPr>
          </w:p>
        </w:tc>
        <w:tc>
          <w:tcPr>
            <w:tcW w:w="738" w:type="dxa"/>
            <w:vMerge/>
            <w:vAlign w:val="center"/>
            <w:hideMark/>
          </w:tcPr>
          <w:p w:rsidR="007E4B52" w:rsidRPr="00873815" w:rsidRDefault="007E4B52" w:rsidP="00227C8D">
            <w:pPr>
              <w:spacing w:after="0" w:line="240" w:lineRule="auto"/>
              <w:rPr>
                <w:rFonts w:ascii="Times New Roman" w:hAnsi="Times New Roman"/>
                <w:color w:val="000000"/>
                <w:sz w:val="16"/>
                <w:szCs w:val="16"/>
              </w:rPr>
            </w:pPr>
          </w:p>
        </w:tc>
        <w:tc>
          <w:tcPr>
            <w:tcW w:w="708" w:type="dxa"/>
            <w:vMerge/>
            <w:vAlign w:val="center"/>
            <w:hideMark/>
          </w:tcPr>
          <w:p w:rsidR="007E4B52" w:rsidRPr="00873815" w:rsidRDefault="007E4B52" w:rsidP="00227C8D">
            <w:pPr>
              <w:spacing w:after="0" w:line="240" w:lineRule="auto"/>
              <w:rPr>
                <w:rFonts w:ascii="Times New Roman" w:hAnsi="Times New Roman"/>
                <w:color w:val="000000"/>
                <w:sz w:val="16"/>
                <w:szCs w:val="16"/>
              </w:rPr>
            </w:pP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сумма, тыс. руб.</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в общем объёме расходов</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сумма, тыс. руб.</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в общем объёме расходов</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сумма, тыс. руб.</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в общем объёме расходов</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Изменение к предыдущему. году, %</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w:t>
            </w:r>
          </w:p>
        </w:tc>
        <w:tc>
          <w:tcPr>
            <w:tcW w:w="2403"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w:t>
            </w: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5</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6=4/3*100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7</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8</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9=7/4*100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11</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12=10/7*100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w:t>
            </w:r>
          </w:p>
        </w:tc>
        <w:tc>
          <w:tcPr>
            <w:tcW w:w="2403" w:type="dxa"/>
            <w:shd w:val="clear" w:color="auto" w:fill="auto"/>
            <w:vAlign w:val="center"/>
            <w:hideMark/>
          </w:tcPr>
          <w:p w:rsidR="007E4B52" w:rsidRPr="00873815" w:rsidRDefault="007E4B52" w:rsidP="00227C8D">
            <w:pPr>
              <w:spacing w:after="0" w:line="240" w:lineRule="auto"/>
              <w:rPr>
                <w:rFonts w:ascii="Times New Roman" w:hAnsi="Times New Roman"/>
                <w:b/>
                <w:bCs/>
                <w:color w:val="000000"/>
                <w:sz w:val="16"/>
                <w:szCs w:val="16"/>
              </w:rPr>
            </w:pPr>
            <w:r w:rsidRPr="00873815">
              <w:rPr>
                <w:rFonts w:ascii="Times New Roman" w:hAnsi="Times New Roman"/>
                <w:b/>
                <w:bCs/>
                <w:color w:val="000000"/>
                <w:sz w:val="16"/>
                <w:szCs w:val="16"/>
              </w:rPr>
              <w:t>Всего по муниципальной программе</w:t>
            </w:r>
            <w:r w:rsidRPr="00873815">
              <w:rPr>
                <w:rFonts w:ascii="Times New Roman" w:hAnsi="Times New Roman"/>
                <w:color w:val="000000"/>
                <w:sz w:val="16"/>
                <w:szCs w:val="16"/>
              </w:rPr>
              <w:t>, в т. ч:</w:t>
            </w:r>
          </w:p>
        </w:tc>
        <w:tc>
          <w:tcPr>
            <w:tcW w:w="738" w:type="dxa"/>
            <w:shd w:val="clear" w:color="auto" w:fill="auto"/>
            <w:vAlign w:val="center"/>
            <w:hideMark/>
          </w:tcPr>
          <w:p w:rsidR="007E4B52" w:rsidRPr="00873815" w:rsidRDefault="00873815" w:rsidP="00873815">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112 504,7</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57 969,9</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50 480,8</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87,1</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402 670,2</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797,7</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437 953,0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108,8</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xml:space="preserve"> </w:t>
            </w:r>
          </w:p>
        </w:tc>
        <w:tc>
          <w:tcPr>
            <w:tcW w:w="2403" w:type="dxa"/>
            <w:shd w:val="clear" w:color="auto" w:fill="auto"/>
            <w:vAlign w:val="center"/>
            <w:hideMark/>
          </w:tcPr>
          <w:p w:rsidR="007E4B52" w:rsidRPr="00873815" w:rsidRDefault="007E4B52" w:rsidP="00227C8D">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бюджет городского округа</w:t>
            </w:r>
          </w:p>
        </w:tc>
        <w:tc>
          <w:tcPr>
            <w:tcW w:w="738" w:type="dxa"/>
            <w:shd w:val="clear" w:color="auto" w:fill="auto"/>
            <w:vAlign w:val="center"/>
            <w:hideMark/>
          </w:tcPr>
          <w:p w:rsidR="007E4B52" w:rsidRPr="00873815" w:rsidRDefault="00873815" w:rsidP="00873815">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7 031,7</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24 221,2</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12 522,1</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24,8</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51,7</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27 810,2</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6,9</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222,1</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29 462,1</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6,7</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105,9</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w:t>
            </w:r>
          </w:p>
        </w:tc>
        <w:tc>
          <w:tcPr>
            <w:tcW w:w="2403" w:type="dxa"/>
            <w:shd w:val="clear" w:color="auto" w:fill="auto"/>
            <w:vAlign w:val="center"/>
            <w:hideMark/>
          </w:tcPr>
          <w:p w:rsidR="007E4B52" w:rsidRPr="00873815" w:rsidRDefault="007E4B52" w:rsidP="00227C8D">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бюджет автономного округа</w:t>
            </w:r>
          </w:p>
        </w:tc>
        <w:tc>
          <w:tcPr>
            <w:tcW w:w="738" w:type="dxa"/>
            <w:shd w:val="clear" w:color="auto" w:fill="auto"/>
            <w:vAlign w:val="center"/>
            <w:hideMark/>
          </w:tcPr>
          <w:p w:rsidR="007E4B52" w:rsidRPr="00873815" w:rsidRDefault="007E4B52" w:rsidP="00873815">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xml:space="preserve">105 </w:t>
            </w:r>
            <w:r w:rsidR="00873815" w:rsidRPr="00873815">
              <w:rPr>
                <w:rFonts w:ascii="Times New Roman" w:hAnsi="Times New Roman"/>
                <w:color w:val="000000"/>
                <w:sz w:val="16"/>
                <w:szCs w:val="16"/>
              </w:rPr>
              <w:t>473,0</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31 646,5</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34 919,6</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69,2</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110,3</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374 860,0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93,1</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1 073,5</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408 490,9</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93,3</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109,0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xml:space="preserve"> </w:t>
            </w:r>
          </w:p>
        </w:tc>
        <w:tc>
          <w:tcPr>
            <w:tcW w:w="2403" w:type="dxa"/>
            <w:shd w:val="clear" w:color="auto" w:fill="auto"/>
            <w:vAlign w:val="center"/>
            <w:hideMark/>
          </w:tcPr>
          <w:p w:rsidR="007E4B52" w:rsidRPr="00873815" w:rsidRDefault="007E4B52" w:rsidP="00227C8D">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федеральный бюджет</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2 102,2</w:t>
            </w: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3 039,1</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w:t>
            </w:r>
          </w:p>
        </w:tc>
        <w:tc>
          <w:tcPr>
            <w:tcW w:w="2403" w:type="dxa"/>
            <w:shd w:val="clear" w:color="auto" w:fill="auto"/>
            <w:vAlign w:val="bottom"/>
            <w:hideMark/>
          </w:tcPr>
          <w:p w:rsidR="007E4B52" w:rsidRPr="00873815" w:rsidRDefault="00873815" w:rsidP="00873815">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Подпрограмма </w:t>
            </w:r>
            <w:r w:rsidR="007E4B52" w:rsidRPr="00873815">
              <w:rPr>
                <w:rFonts w:ascii="Times New Roman" w:hAnsi="Times New Roman"/>
                <w:color w:val="000000"/>
                <w:sz w:val="16"/>
                <w:szCs w:val="16"/>
              </w:rPr>
              <w:t>"Создание условий для обеспечения качественными коммунальными услугами"</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107 469,5</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22 526,1</w:t>
            </w: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374 537,7</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93,0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412 064,2</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94,1</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110,0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w:t>
            </w:r>
          </w:p>
        </w:tc>
        <w:tc>
          <w:tcPr>
            <w:tcW w:w="2403" w:type="dxa"/>
            <w:shd w:val="clear" w:color="auto" w:fill="auto"/>
            <w:vAlign w:val="bottom"/>
            <w:hideMark/>
          </w:tcPr>
          <w:p w:rsidR="007E4B52" w:rsidRPr="00873815" w:rsidRDefault="007E4B52" w:rsidP="00A512BB">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Подпрограмма "Содействие проведению капитального ремонта многоквартирных домов"</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958,1</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29 689,1</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2 928,8</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5,8</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9,9</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4 666,7</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1,2</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159,3</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4 666,7</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1,1</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100,0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w:t>
            </w:r>
          </w:p>
        </w:tc>
        <w:tc>
          <w:tcPr>
            <w:tcW w:w="2403" w:type="dxa"/>
            <w:shd w:val="clear" w:color="auto" w:fill="auto"/>
            <w:vAlign w:val="center"/>
            <w:hideMark/>
          </w:tcPr>
          <w:p w:rsidR="007E4B52" w:rsidRPr="00873815" w:rsidRDefault="007E4B52" w:rsidP="00A512BB">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Подпрограмма "Поддержка частных инвестиций в жилищно-коммунальном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30 920,4</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61,3</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21 165,8</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5,3</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68,5</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18 922,1</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4,3</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89,4</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w:t>
            </w:r>
          </w:p>
        </w:tc>
        <w:tc>
          <w:tcPr>
            <w:tcW w:w="2403" w:type="dxa"/>
            <w:shd w:val="clear" w:color="auto" w:fill="auto"/>
            <w:vAlign w:val="center"/>
            <w:hideMark/>
          </w:tcPr>
          <w:p w:rsidR="007E4B52" w:rsidRPr="00873815" w:rsidRDefault="00873815" w:rsidP="00A512BB">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xml:space="preserve">Подпрограмма </w:t>
            </w:r>
            <w:r w:rsidR="007E4B52" w:rsidRPr="00873815">
              <w:rPr>
                <w:rFonts w:ascii="Times New Roman" w:hAnsi="Times New Roman"/>
                <w:color w:val="000000"/>
                <w:sz w:val="16"/>
                <w:szCs w:val="16"/>
              </w:rPr>
              <w:t>"Повышение энергоэффективности в отраслях экономики"</w:t>
            </w:r>
          </w:p>
        </w:tc>
        <w:tc>
          <w:tcPr>
            <w:tcW w:w="738" w:type="dxa"/>
            <w:shd w:val="clear" w:color="auto" w:fill="auto"/>
            <w:vAlign w:val="center"/>
            <w:hideMark/>
          </w:tcPr>
          <w:p w:rsidR="007E4B52" w:rsidRPr="00873815" w:rsidRDefault="007E4B52" w:rsidP="00A512BB">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4 077,</w:t>
            </w:r>
            <w:r w:rsidR="00A512BB">
              <w:rPr>
                <w:rFonts w:ascii="Times New Roman" w:hAnsi="Times New Roman"/>
                <w:color w:val="000000"/>
                <w:sz w:val="16"/>
                <w:szCs w:val="16"/>
              </w:rPr>
              <w:t>1</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3 639,6</w:t>
            </w: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5</w:t>
            </w:r>
          </w:p>
        </w:tc>
        <w:tc>
          <w:tcPr>
            <w:tcW w:w="2403" w:type="dxa"/>
            <w:shd w:val="clear" w:color="auto" w:fill="auto"/>
            <w:vAlign w:val="center"/>
            <w:hideMark/>
          </w:tcPr>
          <w:p w:rsidR="007E4B52" w:rsidRPr="00873815" w:rsidRDefault="00873815" w:rsidP="00A512BB">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xml:space="preserve">Подпрограмма </w:t>
            </w:r>
            <w:r w:rsidR="007E4B52" w:rsidRPr="00873815">
              <w:rPr>
                <w:rFonts w:ascii="Times New Roman" w:hAnsi="Times New Roman"/>
                <w:color w:val="000000"/>
                <w:sz w:val="16"/>
                <w:szCs w:val="16"/>
              </w:rPr>
              <w:t>"Обеспечение реализации муниципальной программы"</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497,1</w:t>
            </w: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4 688,0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9,3</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943,1</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6</w:t>
            </w:r>
          </w:p>
        </w:tc>
        <w:tc>
          <w:tcPr>
            <w:tcW w:w="2403" w:type="dxa"/>
            <w:shd w:val="clear" w:color="auto" w:fill="auto"/>
            <w:vAlign w:val="center"/>
            <w:hideMark/>
          </w:tcPr>
          <w:p w:rsidR="007E4B52" w:rsidRPr="00873815" w:rsidRDefault="00873815" w:rsidP="00A512BB">
            <w:pPr>
              <w:spacing w:after="0" w:line="240" w:lineRule="auto"/>
              <w:rPr>
                <w:rFonts w:ascii="Times New Roman" w:hAnsi="Times New Roman"/>
                <w:color w:val="000000"/>
                <w:sz w:val="16"/>
                <w:szCs w:val="16"/>
              </w:rPr>
            </w:pPr>
            <w:r w:rsidRPr="00873815">
              <w:rPr>
                <w:rFonts w:ascii="Times New Roman" w:hAnsi="Times New Roman"/>
                <w:color w:val="000000"/>
                <w:sz w:val="16"/>
                <w:szCs w:val="16"/>
              </w:rPr>
              <w:t xml:space="preserve">Подпрограмма </w:t>
            </w:r>
            <w:r w:rsidR="007E4B52" w:rsidRPr="00873815">
              <w:rPr>
                <w:rFonts w:ascii="Times New Roman" w:hAnsi="Times New Roman"/>
                <w:color w:val="000000"/>
                <w:sz w:val="16"/>
                <w:szCs w:val="16"/>
              </w:rPr>
              <w:t>"Формирование комфортной городской среды"</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 </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1 618,0</w:t>
            </w:r>
          </w:p>
        </w:tc>
        <w:tc>
          <w:tcPr>
            <w:tcW w:w="709" w:type="dxa"/>
            <w:shd w:val="clear" w:color="000000" w:fill="FFFFFF"/>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11 943,6</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23,7</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738,2</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2 300,0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0,6</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19,3</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2 300,0</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0,5</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100,0</w:t>
            </w:r>
          </w:p>
        </w:tc>
      </w:tr>
      <w:tr w:rsidR="00A512BB" w:rsidRPr="00873815" w:rsidTr="00A512BB">
        <w:trPr>
          <w:cantSplit/>
          <w:trHeight w:val="20"/>
        </w:trPr>
        <w:tc>
          <w:tcPr>
            <w:tcW w:w="432" w:type="dxa"/>
            <w:shd w:val="clear" w:color="auto" w:fill="auto"/>
            <w:vAlign w:val="center"/>
            <w:hideMark/>
          </w:tcPr>
          <w:p w:rsidR="007E4B52" w:rsidRPr="00873815" w:rsidRDefault="007E4B52" w:rsidP="00227C8D">
            <w:pPr>
              <w:spacing w:after="0" w:line="240" w:lineRule="auto"/>
              <w:jc w:val="center"/>
              <w:rPr>
                <w:rFonts w:ascii="Times New Roman" w:hAnsi="Times New Roman"/>
                <w:i/>
                <w:iCs/>
                <w:color w:val="000000"/>
                <w:sz w:val="16"/>
                <w:szCs w:val="16"/>
              </w:rPr>
            </w:pPr>
            <w:r w:rsidRPr="00873815">
              <w:rPr>
                <w:rFonts w:ascii="Times New Roman" w:hAnsi="Times New Roman"/>
                <w:i/>
                <w:iCs/>
                <w:color w:val="000000"/>
                <w:sz w:val="16"/>
                <w:szCs w:val="16"/>
              </w:rPr>
              <w:t> </w:t>
            </w:r>
          </w:p>
        </w:tc>
        <w:tc>
          <w:tcPr>
            <w:tcW w:w="2403" w:type="dxa"/>
            <w:shd w:val="clear" w:color="auto" w:fill="auto"/>
            <w:vAlign w:val="center"/>
            <w:hideMark/>
          </w:tcPr>
          <w:p w:rsidR="007E4B52" w:rsidRPr="00873815" w:rsidRDefault="007E4B52" w:rsidP="00227C8D">
            <w:pPr>
              <w:spacing w:after="0" w:line="240" w:lineRule="auto"/>
              <w:rPr>
                <w:rFonts w:ascii="Times New Roman" w:hAnsi="Times New Roman"/>
                <w:i/>
                <w:iCs/>
                <w:color w:val="000000"/>
                <w:sz w:val="16"/>
                <w:szCs w:val="16"/>
              </w:rPr>
            </w:pPr>
            <w:r w:rsidRPr="00873815">
              <w:rPr>
                <w:rFonts w:ascii="Times New Roman" w:hAnsi="Times New Roman"/>
                <w:i/>
                <w:iCs/>
                <w:color w:val="000000"/>
                <w:sz w:val="16"/>
                <w:szCs w:val="16"/>
                <w:u w:val="single"/>
              </w:rPr>
              <w:t>СПРАВОЧНО:</w:t>
            </w:r>
            <w:r w:rsidRPr="00873815">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738" w:type="dxa"/>
            <w:shd w:val="clear" w:color="auto" w:fill="auto"/>
            <w:vAlign w:val="center"/>
            <w:hideMark/>
          </w:tcPr>
          <w:p w:rsidR="007E4B52" w:rsidRPr="00873815" w:rsidRDefault="007E4B52" w:rsidP="00227C8D">
            <w:pPr>
              <w:spacing w:after="0" w:line="240" w:lineRule="auto"/>
              <w:jc w:val="center"/>
              <w:rPr>
                <w:rFonts w:ascii="Times New Roman" w:hAnsi="Times New Roman"/>
                <w:i/>
                <w:iCs/>
                <w:color w:val="000000"/>
                <w:sz w:val="16"/>
                <w:szCs w:val="16"/>
              </w:rPr>
            </w:pPr>
            <w:r w:rsidRPr="00873815">
              <w:rPr>
                <w:rFonts w:ascii="Times New Roman" w:hAnsi="Times New Roman"/>
                <w:i/>
                <w:iCs/>
                <w:color w:val="000000"/>
                <w:sz w:val="16"/>
                <w:szCs w:val="16"/>
              </w:rPr>
              <w:t> </w:t>
            </w:r>
          </w:p>
        </w:tc>
        <w:tc>
          <w:tcPr>
            <w:tcW w:w="708" w:type="dxa"/>
            <w:shd w:val="clear" w:color="auto" w:fill="auto"/>
            <w:vAlign w:val="center"/>
            <w:hideMark/>
          </w:tcPr>
          <w:p w:rsidR="007E4B52" w:rsidRPr="00873815" w:rsidRDefault="007E4B52" w:rsidP="00227C8D">
            <w:pPr>
              <w:spacing w:after="0" w:line="240" w:lineRule="auto"/>
              <w:jc w:val="center"/>
              <w:rPr>
                <w:rFonts w:ascii="Times New Roman" w:hAnsi="Times New Roman"/>
                <w:i/>
                <w:iCs/>
                <w:color w:val="000000"/>
                <w:sz w:val="16"/>
                <w:szCs w:val="16"/>
              </w:rPr>
            </w:pPr>
            <w:r w:rsidRPr="00873815">
              <w:rPr>
                <w:rFonts w:ascii="Times New Roman" w:hAnsi="Times New Roman"/>
                <w:i/>
                <w:iCs/>
                <w:color w:val="000000"/>
                <w:sz w:val="16"/>
                <w:szCs w:val="16"/>
              </w:rPr>
              <w:t> </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i/>
                <w:iCs/>
                <w:color w:val="000000"/>
                <w:sz w:val="16"/>
                <w:szCs w:val="16"/>
              </w:rPr>
            </w:pPr>
            <w:r w:rsidRPr="00873815">
              <w:rPr>
                <w:rFonts w:ascii="Times New Roman" w:hAnsi="Times New Roman"/>
                <w:i/>
                <w:iCs/>
                <w:color w:val="000000"/>
                <w:sz w:val="16"/>
                <w:szCs w:val="16"/>
              </w:rPr>
              <w:t> </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i/>
                <w:iCs/>
                <w:color w:val="000000"/>
                <w:sz w:val="16"/>
                <w:szCs w:val="16"/>
              </w:rPr>
            </w:pPr>
            <w:r w:rsidRPr="00873815">
              <w:rPr>
                <w:rFonts w:ascii="Times New Roman" w:hAnsi="Times New Roman"/>
                <w:i/>
                <w:iCs/>
                <w:color w:val="000000"/>
                <w:sz w:val="16"/>
                <w:szCs w:val="16"/>
              </w:rPr>
              <w:t> </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709" w:type="dxa"/>
            <w:shd w:val="clear" w:color="auto" w:fill="auto"/>
            <w:vAlign w:val="center"/>
            <w:hideMark/>
          </w:tcPr>
          <w:p w:rsidR="007E4B52" w:rsidRPr="00873815" w:rsidRDefault="007E4B52" w:rsidP="00227C8D">
            <w:pPr>
              <w:spacing w:after="0" w:line="240" w:lineRule="auto"/>
              <w:jc w:val="center"/>
              <w:rPr>
                <w:rFonts w:ascii="Times New Roman" w:hAnsi="Times New Roman"/>
                <w:i/>
                <w:iCs/>
                <w:color w:val="000000"/>
                <w:sz w:val="16"/>
                <w:szCs w:val="16"/>
              </w:rPr>
            </w:pPr>
            <w:r w:rsidRPr="00873815">
              <w:rPr>
                <w:rFonts w:ascii="Times New Roman" w:hAnsi="Times New Roman"/>
                <w:i/>
                <w:iCs/>
                <w:color w:val="000000"/>
                <w:sz w:val="16"/>
                <w:szCs w:val="16"/>
              </w:rPr>
              <w:t> </w:t>
            </w:r>
          </w:p>
        </w:tc>
        <w:tc>
          <w:tcPr>
            <w:tcW w:w="425"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c>
          <w:tcPr>
            <w:tcW w:w="567" w:type="dxa"/>
            <w:shd w:val="clear" w:color="auto" w:fill="auto"/>
            <w:vAlign w:val="center"/>
            <w:hideMark/>
          </w:tcPr>
          <w:p w:rsidR="007E4B52" w:rsidRPr="00873815" w:rsidRDefault="007E4B52" w:rsidP="00227C8D">
            <w:pPr>
              <w:spacing w:after="0" w:line="240" w:lineRule="auto"/>
              <w:jc w:val="center"/>
              <w:rPr>
                <w:rFonts w:ascii="Times New Roman" w:hAnsi="Times New Roman"/>
                <w:color w:val="000000"/>
                <w:sz w:val="16"/>
                <w:szCs w:val="16"/>
              </w:rPr>
            </w:pPr>
            <w:r w:rsidRPr="00873815">
              <w:rPr>
                <w:rFonts w:ascii="Times New Roman" w:hAnsi="Times New Roman"/>
                <w:color w:val="000000"/>
                <w:sz w:val="16"/>
                <w:szCs w:val="16"/>
              </w:rPr>
              <w:t>0,0</w:t>
            </w:r>
          </w:p>
        </w:tc>
      </w:tr>
    </w:tbl>
    <w:p w:rsidR="007E4B52" w:rsidRDefault="007E4B52" w:rsidP="007E4B52">
      <w:pPr>
        <w:ind w:firstLine="708"/>
        <w:jc w:val="center"/>
        <w:rPr>
          <w:rFonts w:ascii="Times New Roman" w:hAnsi="Times New Roman"/>
          <w:sz w:val="20"/>
          <w:szCs w:val="20"/>
        </w:rPr>
      </w:pPr>
    </w:p>
    <w:p w:rsidR="00A512BB" w:rsidRDefault="00A512BB" w:rsidP="00A512BB">
      <w:pPr>
        <w:pStyle w:val="ConsPlusNormal"/>
        <w:spacing w:line="360" w:lineRule="auto"/>
        <w:ind w:firstLine="708"/>
        <w:jc w:val="both"/>
        <w:rPr>
          <w:rFonts w:ascii="Times New Roman" w:hAnsi="Times New Roman" w:cs="Times New Roman"/>
          <w:sz w:val="24"/>
          <w:szCs w:val="24"/>
        </w:rPr>
      </w:pPr>
    </w:p>
    <w:p w:rsidR="00A512BB" w:rsidRDefault="00A512BB" w:rsidP="00A512BB">
      <w:pPr>
        <w:pStyle w:val="ConsPlusNormal"/>
        <w:spacing w:line="360" w:lineRule="auto"/>
        <w:ind w:firstLine="708"/>
        <w:jc w:val="both"/>
        <w:rPr>
          <w:rFonts w:ascii="Times New Roman" w:hAnsi="Times New Roman" w:cs="Times New Roman"/>
          <w:sz w:val="24"/>
          <w:szCs w:val="24"/>
        </w:rPr>
      </w:pPr>
    </w:p>
    <w:p w:rsidR="007E4B52" w:rsidRPr="00A512BB" w:rsidRDefault="007E4B52" w:rsidP="00A512BB">
      <w:pPr>
        <w:pStyle w:val="ConsPlusNormal"/>
        <w:spacing w:line="360" w:lineRule="auto"/>
        <w:ind w:firstLine="708"/>
        <w:jc w:val="both"/>
        <w:rPr>
          <w:rFonts w:ascii="Times New Roman" w:hAnsi="Times New Roman"/>
          <w:sz w:val="24"/>
          <w:szCs w:val="24"/>
        </w:rPr>
      </w:pPr>
      <w:r w:rsidRPr="00A512BB">
        <w:rPr>
          <w:rFonts w:ascii="Times New Roman" w:hAnsi="Times New Roman" w:cs="Times New Roman"/>
          <w:sz w:val="24"/>
          <w:szCs w:val="24"/>
        </w:rPr>
        <w:lastRenderedPageBreak/>
        <w:t xml:space="preserve">Тенденция роста динамики расходов по муниципальной программе обусловлена включением в проект Адресной инвестиционной программы на 2019-2020 </w:t>
      </w:r>
      <w:r w:rsidR="00A512BB" w:rsidRPr="00A512BB">
        <w:rPr>
          <w:rFonts w:ascii="Times New Roman" w:hAnsi="Times New Roman" w:cs="Times New Roman"/>
          <w:sz w:val="24"/>
          <w:szCs w:val="24"/>
        </w:rPr>
        <w:t>годы двух</w:t>
      </w:r>
      <w:r w:rsidRPr="00A512BB">
        <w:rPr>
          <w:rFonts w:ascii="Times New Roman" w:hAnsi="Times New Roman" w:cs="Times New Roman"/>
          <w:sz w:val="24"/>
          <w:szCs w:val="24"/>
        </w:rPr>
        <w:t xml:space="preserve"> объектов строительства – «Реконструкция ВОС-</w:t>
      </w:r>
      <w:r w:rsidR="00A512BB" w:rsidRPr="00A512BB">
        <w:rPr>
          <w:rFonts w:ascii="Times New Roman" w:hAnsi="Times New Roman" w:cs="Times New Roman"/>
          <w:sz w:val="24"/>
          <w:szCs w:val="24"/>
        </w:rPr>
        <w:t>1 (</w:t>
      </w:r>
      <w:r w:rsidRPr="00A512BB">
        <w:rPr>
          <w:rFonts w:ascii="Times New Roman" w:hAnsi="Times New Roman" w:cs="Times New Roman"/>
          <w:sz w:val="24"/>
          <w:szCs w:val="24"/>
        </w:rPr>
        <w:t xml:space="preserve">2-я очередь) г. Пыть-Ях» и «Реконструкция ВОС-3 г. Пыть-Ях», в </w:t>
      </w:r>
      <w:r w:rsidR="00A512BB" w:rsidRPr="00A512BB">
        <w:rPr>
          <w:rFonts w:ascii="Times New Roman" w:hAnsi="Times New Roman" w:cs="Times New Roman"/>
          <w:sz w:val="24"/>
          <w:szCs w:val="24"/>
        </w:rPr>
        <w:t xml:space="preserve">рамках </w:t>
      </w:r>
      <w:r w:rsidR="00A512BB" w:rsidRPr="00A512BB">
        <w:rPr>
          <w:rFonts w:ascii="Times New Roman" w:hAnsi="Times New Roman"/>
          <w:sz w:val="24"/>
          <w:szCs w:val="24"/>
        </w:rPr>
        <w:t>подпрограммы</w:t>
      </w:r>
      <w:r w:rsidRPr="00A512BB">
        <w:rPr>
          <w:rFonts w:ascii="Times New Roman" w:hAnsi="Times New Roman"/>
          <w:sz w:val="24"/>
          <w:szCs w:val="24"/>
        </w:rPr>
        <w:t xml:space="preserve"> </w:t>
      </w:r>
      <w:r w:rsidRPr="00A512BB">
        <w:rPr>
          <w:rFonts w:ascii="Times New Roman" w:hAnsi="Times New Roman"/>
          <w:sz w:val="24"/>
          <w:szCs w:val="24"/>
          <w:lang w:val="en-US"/>
        </w:rPr>
        <w:t>I</w:t>
      </w:r>
      <w:r w:rsidRPr="00A512BB">
        <w:rPr>
          <w:rFonts w:ascii="Times New Roman" w:hAnsi="Times New Roman"/>
          <w:sz w:val="24"/>
          <w:szCs w:val="24"/>
        </w:rPr>
        <w:t xml:space="preserve"> «Создание условий для обеспечения качественными коммунальными услугами». Бюджетные </w:t>
      </w:r>
      <w:r w:rsidR="00A512BB" w:rsidRPr="00A512BB">
        <w:rPr>
          <w:rFonts w:ascii="Times New Roman" w:hAnsi="Times New Roman"/>
          <w:sz w:val="24"/>
          <w:szCs w:val="24"/>
        </w:rPr>
        <w:t>средства направлены</w:t>
      </w:r>
      <w:r w:rsidRPr="00A512BB">
        <w:rPr>
          <w:rFonts w:ascii="Times New Roman" w:hAnsi="Times New Roman"/>
          <w:sz w:val="24"/>
          <w:szCs w:val="24"/>
        </w:rPr>
        <w:t xml:space="preserve"> в 2019 году в сумме 374 537,</w:t>
      </w:r>
      <w:r w:rsidR="00A512BB" w:rsidRPr="00A512BB">
        <w:rPr>
          <w:rFonts w:ascii="Times New Roman" w:hAnsi="Times New Roman"/>
          <w:sz w:val="24"/>
          <w:szCs w:val="24"/>
        </w:rPr>
        <w:t>7 тыс.</w:t>
      </w:r>
      <w:r w:rsidRPr="00A512BB">
        <w:rPr>
          <w:rFonts w:ascii="Times New Roman" w:hAnsi="Times New Roman"/>
          <w:sz w:val="24"/>
          <w:szCs w:val="24"/>
        </w:rPr>
        <w:t xml:space="preserve"> рублей, в 2020 году – 412 064,2 тыс. рублей.</w:t>
      </w:r>
    </w:p>
    <w:p w:rsidR="00A512BB" w:rsidRDefault="00A512BB" w:rsidP="00A512BB">
      <w:pPr>
        <w:spacing w:after="0" w:line="360" w:lineRule="auto"/>
        <w:ind w:firstLine="709"/>
        <w:jc w:val="both"/>
        <w:rPr>
          <w:rFonts w:ascii="Times New Roman" w:hAnsi="Times New Roman"/>
          <w:sz w:val="24"/>
          <w:szCs w:val="24"/>
          <w:lang w:eastAsia="ar-SA"/>
        </w:rPr>
      </w:pPr>
      <w:r w:rsidRPr="00A512BB">
        <w:rPr>
          <w:rFonts w:ascii="Times New Roman" w:hAnsi="Times New Roman"/>
          <w:sz w:val="24"/>
          <w:szCs w:val="24"/>
          <w:lang w:eastAsia="ar-SA"/>
        </w:rPr>
        <w:t xml:space="preserve">В предстоящем периоде продолжится реализация приоритетного проекта «Формирование комфортной городской среды». Средства планируется направить на реализацию мероприятий по благоустройству территорий </w:t>
      </w:r>
      <w:r>
        <w:rPr>
          <w:rFonts w:ascii="Times New Roman" w:hAnsi="Times New Roman"/>
          <w:sz w:val="24"/>
          <w:szCs w:val="24"/>
          <w:lang w:eastAsia="ar-SA"/>
        </w:rPr>
        <w:t>города</w:t>
      </w:r>
      <w:r w:rsidRPr="00A512BB">
        <w:rPr>
          <w:rFonts w:ascii="Times New Roman" w:hAnsi="Times New Roman"/>
          <w:sz w:val="24"/>
          <w:szCs w:val="24"/>
          <w:lang w:eastAsia="ar-SA"/>
        </w:rPr>
        <w:t xml:space="preserve">, в том числе площадей, пешеходных зон, скверов, парков, иных общественных территорий и дворовых территорий, прилегающих к многоквартирным домам. На указанные цели будет направлено в 2018 году </w:t>
      </w:r>
      <w:r>
        <w:rPr>
          <w:rFonts w:ascii="Times New Roman" w:hAnsi="Times New Roman"/>
          <w:sz w:val="24"/>
          <w:szCs w:val="24"/>
          <w:lang w:eastAsia="ar-SA"/>
        </w:rPr>
        <w:t>11 943,6 тыс. рублей в</w:t>
      </w:r>
      <w:r w:rsidRPr="00A512BB">
        <w:rPr>
          <w:rFonts w:ascii="Times New Roman" w:hAnsi="Times New Roman"/>
          <w:sz w:val="24"/>
          <w:szCs w:val="24"/>
          <w:lang w:eastAsia="ar-SA"/>
        </w:rPr>
        <w:t xml:space="preserve"> 2019–2020 годах </w:t>
      </w:r>
      <w:r>
        <w:rPr>
          <w:rFonts w:ascii="Times New Roman" w:hAnsi="Times New Roman"/>
          <w:sz w:val="24"/>
          <w:szCs w:val="24"/>
          <w:lang w:eastAsia="ar-SA"/>
        </w:rPr>
        <w:t>по 2 300,0 тыс. рублей</w:t>
      </w:r>
      <w:r w:rsidRPr="00A512BB">
        <w:rPr>
          <w:rFonts w:ascii="Times New Roman" w:hAnsi="Times New Roman"/>
          <w:sz w:val="24"/>
          <w:szCs w:val="24"/>
          <w:lang w:eastAsia="ar-SA"/>
        </w:rPr>
        <w:t>.</w:t>
      </w:r>
    </w:p>
    <w:p w:rsidR="007E4B52" w:rsidRPr="00A512BB" w:rsidRDefault="007E4B52" w:rsidP="00A512BB">
      <w:pPr>
        <w:spacing w:after="0" w:line="360" w:lineRule="auto"/>
        <w:ind w:firstLine="709"/>
        <w:jc w:val="both"/>
        <w:rPr>
          <w:rFonts w:ascii="Times New Roman" w:hAnsi="Times New Roman"/>
          <w:sz w:val="24"/>
          <w:szCs w:val="24"/>
          <w:lang w:eastAsia="ar-SA"/>
        </w:rPr>
      </w:pPr>
      <w:r w:rsidRPr="00A512BB">
        <w:rPr>
          <w:rFonts w:ascii="Times New Roman" w:hAnsi="Times New Roman"/>
          <w:sz w:val="24"/>
          <w:szCs w:val="24"/>
          <w:lang w:eastAsia="ar-SA"/>
        </w:rPr>
        <w:t>В общем объеме расходов муниципальной программы с удельным весом 62,3%-4,3% доминируют рас</w:t>
      </w:r>
      <w:r w:rsidR="00A512BB">
        <w:rPr>
          <w:rFonts w:ascii="Times New Roman" w:hAnsi="Times New Roman"/>
          <w:sz w:val="24"/>
          <w:szCs w:val="24"/>
          <w:lang w:eastAsia="ar-SA"/>
        </w:rPr>
        <w:t>ходы на реализацию подпрограммы</w:t>
      </w:r>
      <w:r w:rsidRPr="00A512BB">
        <w:rPr>
          <w:rFonts w:ascii="Times New Roman" w:hAnsi="Times New Roman"/>
          <w:sz w:val="24"/>
          <w:szCs w:val="24"/>
          <w:lang w:eastAsia="ar-SA"/>
        </w:rPr>
        <w:t xml:space="preserve"> «</w:t>
      </w:r>
      <w:r w:rsidRPr="00A512BB">
        <w:rPr>
          <w:rFonts w:ascii="Times New Roman" w:hAnsi="Times New Roman"/>
          <w:sz w:val="24"/>
          <w:szCs w:val="24"/>
        </w:rPr>
        <w:t>Поддержка частных инвестиций в жилищно-коммунальном комплекс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r w:rsidRPr="00A512BB">
        <w:rPr>
          <w:rFonts w:ascii="Times New Roman" w:hAnsi="Times New Roman"/>
          <w:sz w:val="24"/>
          <w:szCs w:val="24"/>
          <w:lang w:eastAsia="ar-SA"/>
        </w:rPr>
        <w:t>» с объемами финансирования на 2018 год – 30</w:t>
      </w:r>
      <w:r w:rsidRPr="00A512BB">
        <w:rPr>
          <w:rFonts w:ascii="Times New Roman" w:hAnsi="Times New Roman"/>
          <w:sz w:val="24"/>
          <w:szCs w:val="24"/>
          <w:lang w:val="en-US" w:eastAsia="ar-SA"/>
        </w:rPr>
        <w:t> </w:t>
      </w:r>
      <w:r w:rsidRPr="00A512BB">
        <w:rPr>
          <w:rFonts w:ascii="Times New Roman" w:hAnsi="Times New Roman"/>
          <w:sz w:val="24"/>
          <w:szCs w:val="24"/>
          <w:lang w:eastAsia="ar-SA"/>
        </w:rPr>
        <w:t>920, 4 тыс. рублей, на 2019 год – 21</w:t>
      </w:r>
      <w:r w:rsidRPr="00A512BB">
        <w:rPr>
          <w:rFonts w:ascii="Times New Roman" w:hAnsi="Times New Roman"/>
          <w:sz w:val="24"/>
          <w:szCs w:val="24"/>
          <w:lang w:val="en-US" w:eastAsia="ar-SA"/>
        </w:rPr>
        <w:t> </w:t>
      </w:r>
      <w:r w:rsidRPr="00A512BB">
        <w:rPr>
          <w:rFonts w:ascii="Times New Roman" w:hAnsi="Times New Roman"/>
          <w:sz w:val="24"/>
          <w:szCs w:val="24"/>
          <w:lang w:eastAsia="ar-SA"/>
        </w:rPr>
        <w:t>165,8 тыс. рублей, на 2020 год – 18</w:t>
      </w:r>
      <w:r w:rsidRPr="00A512BB">
        <w:rPr>
          <w:rFonts w:ascii="Times New Roman" w:hAnsi="Times New Roman"/>
          <w:sz w:val="24"/>
          <w:szCs w:val="24"/>
          <w:lang w:val="en-US" w:eastAsia="ar-SA"/>
        </w:rPr>
        <w:t> </w:t>
      </w:r>
      <w:r w:rsidRPr="00A512BB">
        <w:rPr>
          <w:rFonts w:ascii="Times New Roman" w:hAnsi="Times New Roman"/>
          <w:sz w:val="24"/>
          <w:szCs w:val="24"/>
          <w:lang w:eastAsia="ar-SA"/>
        </w:rPr>
        <w:t>922,1 тыс. рублей.</w:t>
      </w:r>
    </w:p>
    <w:p w:rsidR="007E4B52" w:rsidRPr="00A512BB" w:rsidRDefault="007E4B52" w:rsidP="00A512BB">
      <w:pPr>
        <w:pStyle w:val="ConsPlusNormal"/>
        <w:spacing w:line="360" w:lineRule="auto"/>
        <w:ind w:firstLine="709"/>
        <w:jc w:val="both"/>
        <w:rPr>
          <w:rFonts w:ascii="Times New Roman" w:hAnsi="Times New Roman" w:cs="Times New Roman"/>
          <w:color w:val="000000"/>
          <w:sz w:val="24"/>
          <w:szCs w:val="24"/>
        </w:rPr>
      </w:pPr>
      <w:r w:rsidRPr="00A512BB">
        <w:rPr>
          <w:rFonts w:ascii="Times New Roman" w:hAnsi="Times New Roman" w:cs="Times New Roman"/>
          <w:color w:val="000000"/>
          <w:sz w:val="24"/>
          <w:szCs w:val="24"/>
        </w:rPr>
        <w:t xml:space="preserve">По </w:t>
      </w:r>
      <w:r w:rsidR="00A512BB">
        <w:rPr>
          <w:rFonts w:ascii="Times New Roman" w:hAnsi="Times New Roman" w:cs="Times New Roman"/>
          <w:color w:val="000000"/>
          <w:sz w:val="24"/>
          <w:szCs w:val="24"/>
        </w:rPr>
        <w:t xml:space="preserve">подпрограмме </w:t>
      </w:r>
      <w:r w:rsidRPr="00A512BB">
        <w:rPr>
          <w:rFonts w:ascii="Times New Roman" w:hAnsi="Times New Roman" w:cs="Times New Roman"/>
          <w:color w:val="000000"/>
          <w:sz w:val="24"/>
          <w:szCs w:val="24"/>
        </w:rPr>
        <w:t>«Обеспечение реализации муниципальной программы» предусмотрено на 2018- год – 2 928,0 тыс. рублей, на 2019-2020 годы – 4 666,7 тыс. рублей.</w:t>
      </w:r>
      <w:r w:rsidRPr="00A512BB">
        <w:rPr>
          <w:rFonts w:ascii="Times New Roman" w:hAnsi="Times New Roman" w:cs="Times New Roman"/>
          <w:sz w:val="24"/>
          <w:szCs w:val="24"/>
        </w:rPr>
        <w:t xml:space="preserve"> Средства направлены </w:t>
      </w:r>
      <w:r w:rsidR="00A512BB" w:rsidRPr="00A512BB">
        <w:rPr>
          <w:rFonts w:ascii="Times New Roman" w:hAnsi="Times New Roman" w:cs="Times New Roman"/>
          <w:sz w:val="24"/>
          <w:szCs w:val="24"/>
        </w:rPr>
        <w:t>на мероприятия</w:t>
      </w:r>
      <w:r w:rsidRPr="00A512BB">
        <w:rPr>
          <w:rFonts w:ascii="Times New Roman" w:hAnsi="Times New Roman" w:cs="Times New Roman"/>
          <w:sz w:val="24"/>
          <w:szCs w:val="24"/>
        </w:rPr>
        <w:t xml:space="preserve"> по </w:t>
      </w:r>
      <w:r w:rsidR="00A512BB" w:rsidRPr="00A512BB">
        <w:rPr>
          <w:rFonts w:ascii="Times New Roman" w:hAnsi="Times New Roman" w:cs="Times New Roman"/>
          <w:sz w:val="24"/>
          <w:szCs w:val="24"/>
        </w:rPr>
        <w:t>актуализации схем</w:t>
      </w:r>
      <w:r w:rsidRPr="00A512BB">
        <w:rPr>
          <w:rFonts w:ascii="Times New Roman" w:hAnsi="Times New Roman" w:cs="Times New Roman"/>
          <w:sz w:val="24"/>
          <w:szCs w:val="24"/>
        </w:rPr>
        <w:t xml:space="preserve">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sidRPr="00A512BB">
        <w:rPr>
          <w:rFonts w:ascii="Times New Roman" w:hAnsi="Times New Roman" w:cs="Times New Roman"/>
          <w:color w:val="000000"/>
          <w:sz w:val="24"/>
          <w:szCs w:val="24"/>
        </w:rPr>
        <w:t xml:space="preserve">  </w:t>
      </w:r>
    </w:p>
    <w:p w:rsidR="007E4B52" w:rsidRPr="00A512BB" w:rsidRDefault="007E4B52" w:rsidP="00A512BB">
      <w:pPr>
        <w:pStyle w:val="ConsPlusNormal"/>
        <w:spacing w:line="360" w:lineRule="auto"/>
        <w:ind w:firstLine="709"/>
        <w:jc w:val="both"/>
        <w:rPr>
          <w:rFonts w:ascii="Times New Roman" w:hAnsi="Times New Roman" w:cs="Times New Roman"/>
          <w:sz w:val="24"/>
          <w:szCs w:val="24"/>
          <w:lang w:eastAsia="ar-SA"/>
        </w:rPr>
      </w:pPr>
      <w:r w:rsidRPr="00A512BB">
        <w:rPr>
          <w:rFonts w:ascii="Times New Roman" w:hAnsi="Times New Roman" w:cs="Times New Roman"/>
          <w:color w:val="000000"/>
          <w:sz w:val="24"/>
          <w:szCs w:val="24"/>
        </w:rPr>
        <w:t>В рамках подпрограммы «Содействие проведению капитального ремонта многоквартирных домов» предусмотрены расходы на обеспечение мероприятий по капитальному ремонту многоквартирных домов в 2018 году 2 928,8 тыс. рублей, на 2019-2020 годы 4 666,7 тыс. рублей.</w:t>
      </w:r>
    </w:p>
    <w:p w:rsidR="007E4B52" w:rsidRPr="00A512BB" w:rsidRDefault="007E4B52" w:rsidP="00A512BB">
      <w:pPr>
        <w:spacing w:after="0" w:line="360" w:lineRule="auto"/>
        <w:ind w:firstLine="708"/>
        <w:jc w:val="both"/>
        <w:rPr>
          <w:sz w:val="24"/>
          <w:szCs w:val="24"/>
        </w:rPr>
      </w:pPr>
      <w:r w:rsidRPr="00A512BB">
        <w:rPr>
          <w:rFonts w:ascii="Times New Roman" w:hAnsi="Times New Roman"/>
          <w:sz w:val="24"/>
          <w:szCs w:val="24"/>
        </w:rPr>
        <w:t xml:space="preserve">Конечный результат реализации муниципальной программы направлен на   достижение стабильности </w:t>
      </w:r>
      <w:proofErr w:type="gramStart"/>
      <w:r w:rsidRPr="00A512BB">
        <w:rPr>
          <w:rFonts w:ascii="Times New Roman" w:hAnsi="Times New Roman"/>
          <w:sz w:val="24"/>
          <w:szCs w:val="24"/>
        </w:rPr>
        <w:t>в  работе</w:t>
      </w:r>
      <w:proofErr w:type="gramEnd"/>
      <w:r w:rsidRPr="00A512BB">
        <w:rPr>
          <w:rFonts w:ascii="Times New Roman" w:hAnsi="Times New Roman"/>
          <w:sz w:val="24"/>
          <w:szCs w:val="24"/>
        </w:rPr>
        <w:t xml:space="preserve"> и повышение уровня предоставляемых услуг жилищно-коммунального комплекса и электроэнергетики, которые оказывают положительное влияние на качество жизни населения и развитие экономики города.</w:t>
      </w:r>
    </w:p>
    <w:p w:rsidR="007E4B52" w:rsidRPr="00A512BB" w:rsidRDefault="007E4B52" w:rsidP="00A512BB">
      <w:pPr>
        <w:spacing w:after="0" w:line="360" w:lineRule="auto"/>
        <w:ind w:firstLine="708"/>
        <w:jc w:val="both"/>
        <w:rPr>
          <w:rFonts w:ascii="Times New Roman" w:hAnsi="Times New Roman"/>
          <w:color w:val="000000"/>
          <w:sz w:val="24"/>
          <w:szCs w:val="24"/>
        </w:rPr>
      </w:pPr>
      <w:r w:rsidRPr="00A512BB">
        <w:rPr>
          <w:rFonts w:ascii="Times New Roman" w:hAnsi="Times New Roman"/>
          <w:color w:val="000000"/>
          <w:sz w:val="24"/>
          <w:szCs w:val="24"/>
        </w:rPr>
        <w:t>Бюджетные ассигнования на реализацию муниципальной программы по направлениям расходования средств представлены следующим образом:</w:t>
      </w:r>
    </w:p>
    <w:p w:rsidR="007E4B52" w:rsidRPr="00A512BB" w:rsidRDefault="007E4B52" w:rsidP="00A512BB">
      <w:pPr>
        <w:autoSpaceDE w:val="0"/>
        <w:autoSpaceDN w:val="0"/>
        <w:adjustRightInd w:val="0"/>
        <w:spacing w:after="0" w:line="360" w:lineRule="auto"/>
        <w:ind w:firstLine="709"/>
        <w:jc w:val="both"/>
        <w:rPr>
          <w:rFonts w:ascii="Times New Roman" w:hAnsi="Times New Roman"/>
          <w:color w:val="000000"/>
          <w:sz w:val="24"/>
          <w:szCs w:val="24"/>
        </w:rPr>
      </w:pPr>
      <w:r w:rsidRPr="00A512BB">
        <w:rPr>
          <w:rFonts w:ascii="Times New Roman" w:hAnsi="Times New Roman"/>
          <w:color w:val="000000"/>
          <w:sz w:val="24"/>
          <w:szCs w:val="24"/>
        </w:rPr>
        <w:lastRenderedPageBreak/>
        <w:t>- расходы на закупку товаров, работ и услуг для обеспечения государственных (муниципальных) нужд на 2018 год в сумме 47 552,0 тыс. рублей в 2019 году – 23 465,8 тыс. рублей и на 2020 год в сумме 21 222,1 тыс. рублей;</w:t>
      </w:r>
    </w:p>
    <w:p w:rsidR="007E4B52" w:rsidRPr="00A512BB" w:rsidRDefault="007E4B52" w:rsidP="00A512BB">
      <w:pPr>
        <w:autoSpaceDE w:val="0"/>
        <w:autoSpaceDN w:val="0"/>
        <w:adjustRightInd w:val="0"/>
        <w:spacing w:after="0" w:line="360" w:lineRule="auto"/>
        <w:ind w:firstLine="709"/>
        <w:jc w:val="both"/>
        <w:rPr>
          <w:rFonts w:ascii="Times New Roman" w:hAnsi="Times New Roman"/>
          <w:color w:val="000000"/>
          <w:sz w:val="24"/>
          <w:szCs w:val="24"/>
        </w:rPr>
      </w:pPr>
      <w:r w:rsidRPr="00A512BB">
        <w:rPr>
          <w:rFonts w:ascii="Times New Roman" w:hAnsi="Times New Roman"/>
          <w:bCs/>
          <w:sz w:val="24"/>
          <w:szCs w:val="24"/>
        </w:rPr>
        <w:t>- капитальные вложения в объекты государственной (муниципальной) собственности</w:t>
      </w:r>
      <w:r w:rsidRPr="00A512BB">
        <w:rPr>
          <w:rFonts w:ascii="Times New Roman" w:hAnsi="Times New Roman"/>
          <w:color w:val="000000"/>
          <w:sz w:val="24"/>
          <w:szCs w:val="24"/>
        </w:rPr>
        <w:t xml:space="preserve"> на 2019 год в сумме 374 537,7 тыс. рублей, в 2020 году в сумме 412 064,2 тыс. рублей, направленные на Реконструкцию ВОС-1 (2-я очередь) и</w:t>
      </w:r>
      <w:r w:rsidRPr="00A512BB">
        <w:rPr>
          <w:sz w:val="24"/>
          <w:szCs w:val="24"/>
        </w:rPr>
        <w:t xml:space="preserve"> </w:t>
      </w:r>
      <w:r w:rsidR="00A512BB">
        <w:rPr>
          <w:sz w:val="24"/>
          <w:szCs w:val="24"/>
        </w:rPr>
        <w:br/>
      </w:r>
      <w:r w:rsidRPr="00A512BB">
        <w:rPr>
          <w:rFonts w:ascii="Times New Roman" w:hAnsi="Times New Roman"/>
          <w:color w:val="000000"/>
          <w:sz w:val="24"/>
          <w:szCs w:val="24"/>
        </w:rPr>
        <w:t>Реконструкцию ВОС-3;</w:t>
      </w:r>
    </w:p>
    <w:p w:rsidR="007E4B52" w:rsidRDefault="007E4B52" w:rsidP="00A512BB">
      <w:pPr>
        <w:autoSpaceDE w:val="0"/>
        <w:autoSpaceDN w:val="0"/>
        <w:adjustRightInd w:val="0"/>
        <w:spacing w:after="0" w:line="360" w:lineRule="auto"/>
        <w:ind w:firstLine="709"/>
        <w:jc w:val="both"/>
        <w:rPr>
          <w:rFonts w:ascii="Times New Roman" w:hAnsi="Times New Roman"/>
          <w:color w:val="000000"/>
          <w:sz w:val="24"/>
          <w:szCs w:val="24"/>
        </w:rPr>
      </w:pPr>
      <w:r w:rsidRPr="00A512BB">
        <w:rPr>
          <w:rFonts w:ascii="Times New Roman" w:hAnsi="Times New Roman"/>
          <w:bCs/>
          <w:sz w:val="24"/>
          <w:szCs w:val="24"/>
        </w:rPr>
        <w:t xml:space="preserve">- 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 </w:t>
      </w:r>
      <w:r w:rsidRPr="00A512BB">
        <w:rPr>
          <w:rFonts w:ascii="Times New Roman" w:hAnsi="Times New Roman"/>
          <w:color w:val="000000"/>
          <w:sz w:val="24"/>
          <w:szCs w:val="24"/>
        </w:rPr>
        <w:t>на 2018 год в сумме 2 928,8 тыс. рублей, на 2019-2020 годы в сумме 4 666,7</w:t>
      </w:r>
      <w:r w:rsidR="00A512BB">
        <w:rPr>
          <w:rFonts w:ascii="Times New Roman" w:hAnsi="Times New Roman"/>
          <w:color w:val="000000"/>
          <w:sz w:val="24"/>
          <w:szCs w:val="24"/>
        </w:rPr>
        <w:t xml:space="preserve"> тыс. рублей ежегодно.</w:t>
      </w:r>
    </w:p>
    <w:p w:rsidR="00A512BB" w:rsidRPr="00A512BB" w:rsidRDefault="00A512BB" w:rsidP="00A512BB">
      <w:pPr>
        <w:autoSpaceDE w:val="0"/>
        <w:autoSpaceDN w:val="0"/>
        <w:adjustRightInd w:val="0"/>
        <w:spacing w:after="0" w:line="360" w:lineRule="auto"/>
        <w:ind w:firstLine="709"/>
        <w:jc w:val="both"/>
        <w:rPr>
          <w:rFonts w:ascii="Times New Roman" w:hAnsi="Times New Roman"/>
          <w:bCs/>
          <w:sz w:val="24"/>
          <w:szCs w:val="24"/>
        </w:rPr>
      </w:pPr>
    </w:p>
    <w:p w:rsidR="00152101" w:rsidRPr="00A512BB" w:rsidRDefault="00152101" w:rsidP="00A512BB">
      <w:pPr>
        <w:pStyle w:val="4"/>
        <w:jc w:val="center"/>
        <w:rPr>
          <w:rFonts w:ascii="Times New Roman" w:hAnsi="Times New Roman" w:cs="Times New Roman"/>
          <w:b/>
          <w:i w:val="0"/>
          <w:color w:val="auto"/>
          <w:sz w:val="24"/>
          <w:szCs w:val="24"/>
        </w:rPr>
      </w:pPr>
      <w:r w:rsidRPr="00A512BB">
        <w:rPr>
          <w:rFonts w:ascii="Times New Roman" w:hAnsi="Times New Roman" w:cs="Times New Roman"/>
          <w:b/>
          <w:i w:val="0"/>
          <w:color w:val="auto"/>
          <w:sz w:val="24"/>
          <w:szCs w:val="24"/>
        </w:rPr>
        <w:t>1000</w:t>
      </w:r>
      <w:r w:rsidR="00227C8D">
        <w:rPr>
          <w:rFonts w:ascii="Times New Roman" w:hAnsi="Times New Roman" w:cs="Times New Roman"/>
          <w:b/>
          <w:i w:val="0"/>
          <w:color w:val="auto"/>
          <w:sz w:val="24"/>
          <w:szCs w:val="24"/>
        </w:rPr>
        <w:t>000000</w:t>
      </w:r>
      <w:r w:rsidRPr="00A512BB">
        <w:rPr>
          <w:rFonts w:ascii="Times New Roman" w:hAnsi="Times New Roman" w:cs="Times New Roman"/>
          <w:b/>
          <w:i w:val="0"/>
          <w:color w:val="auto"/>
          <w:sz w:val="24"/>
          <w:szCs w:val="24"/>
        </w:rPr>
        <w:t xml:space="preserve"> Муниципальная </w:t>
      </w:r>
      <w:r w:rsidR="00A512BB" w:rsidRPr="00A512BB">
        <w:rPr>
          <w:rFonts w:ascii="Times New Roman" w:hAnsi="Times New Roman" w:cs="Times New Roman"/>
          <w:b/>
          <w:i w:val="0"/>
          <w:color w:val="auto"/>
          <w:sz w:val="24"/>
          <w:szCs w:val="24"/>
        </w:rPr>
        <w:t>программа «</w:t>
      </w:r>
      <w:r w:rsidRPr="00A512BB">
        <w:rPr>
          <w:rFonts w:ascii="Times New Roman" w:hAnsi="Times New Roman" w:cs="Times New Roman"/>
          <w:b/>
          <w:i w:val="0"/>
          <w:color w:val="auto"/>
          <w:sz w:val="24"/>
          <w:szCs w:val="24"/>
        </w:rPr>
        <w:t>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2018-2025 годах и на плановый период до 2030 года»</w:t>
      </w:r>
    </w:p>
    <w:p w:rsidR="00152101" w:rsidRPr="00106861" w:rsidRDefault="00152101" w:rsidP="00106861">
      <w:pPr>
        <w:spacing w:after="0" w:line="360" w:lineRule="auto"/>
        <w:jc w:val="center"/>
        <w:rPr>
          <w:rFonts w:ascii="Times New Roman" w:hAnsi="Times New Roman"/>
          <w:b/>
          <w:sz w:val="24"/>
          <w:szCs w:val="24"/>
        </w:rPr>
      </w:pPr>
    </w:p>
    <w:p w:rsidR="00152101" w:rsidRPr="00106861" w:rsidRDefault="00152101"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Ответственный исполнитель муниципальной программы – Отдел по работе с комиссиями и Советом по коррупции администрации города Пыть-Яха. </w:t>
      </w:r>
    </w:p>
    <w:p w:rsidR="00152101" w:rsidRPr="00106861" w:rsidRDefault="00152101" w:rsidP="00A512BB">
      <w:pPr>
        <w:spacing w:after="0" w:line="360" w:lineRule="auto"/>
        <w:ind w:firstLine="709"/>
        <w:jc w:val="both"/>
        <w:rPr>
          <w:rFonts w:ascii="Times New Roman" w:hAnsi="Times New Roman"/>
          <w:sz w:val="24"/>
          <w:szCs w:val="24"/>
        </w:rPr>
      </w:pPr>
      <w:r w:rsidRPr="00106861">
        <w:rPr>
          <w:rFonts w:ascii="Times New Roman" w:hAnsi="Times New Roman"/>
          <w:sz w:val="24"/>
          <w:szCs w:val="24"/>
        </w:rPr>
        <w:t>Соисполнители программы:</w:t>
      </w:r>
      <w:r w:rsidR="00A512BB">
        <w:rPr>
          <w:rFonts w:ascii="Times New Roman" w:hAnsi="Times New Roman"/>
          <w:sz w:val="24"/>
          <w:szCs w:val="24"/>
        </w:rPr>
        <w:t xml:space="preserve"> </w:t>
      </w:r>
      <w:r w:rsidRPr="00106861">
        <w:rPr>
          <w:rFonts w:ascii="Times New Roman" w:hAnsi="Times New Roman"/>
          <w:sz w:val="24"/>
          <w:szCs w:val="24"/>
        </w:rPr>
        <w:t>Департамент образования и молодежной политики администрации</w:t>
      </w:r>
      <w:r w:rsidR="00A512BB">
        <w:rPr>
          <w:rFonts w:ascii="Times New Roman" w:hAnsi="Times New Roman"/>
          <w:sz w:val="24"/>
          <w:szCs w:val="24"/>
        </w:rPr>
        <w:t xml:space="preserve"> города Пыть-Яха, </w:t>
      </w:r>
      <w:r w:rsidRPr="00106861">
        <w:rPr>
          <w:rFonts w:ascii="Times New Roman" w:hAnsi="Times New Roman"/>
          <w:sz w:val="24"/>
          <w:szCs w:val="24"/>
        </w:rPr>
        <w:t xml:space="preserve">Управление по правовым </w:t>
      </w:r>
      <w:r w:rsidR="00A512BB" w:rsidRPr="00106861">
        <w:rPr>
          <w:rFonts w:ascii="Times New Roman" w:hAnsi="Times New Roman"/>
          <w:sz w:val="24"/>
          <w:szCs w:val="24"/>
        </w:rPr>
        <w:t>вопросам</w:t>
      </w:r>
      <w:r w:rsidR="00A512BB">
        <w:rPr>
          <w:rFonts w:ascii="Times New Roman" w:hAnsi="Times New Roman"/>
          <w:sz w:val="24"/>
          <w:szCs w:val="24"/>
        </w:rPr>
        <w:t xml:space="preserve"> администрации города Пыть-Яха, </w:t>
      </w:r>
      <w:r w:rsidRPr="00106861">
        <w:rPr>
          <w:rFonts w:ascii="Times New Roman" w:hAnsi="Times New Roman"/>
          <w:sz w:val="24"/>
          <w:szCs w:val="24"/>
        </w:rPr>
        <w:t>Отдел по культуре и искусств</w:t>
      </w:r>
      <w:r w:rsidR="00A512BB">
        <w:rPr>
          <w:rFonts w:ascii="Times New Roman" w:hAnsi="Times New Roman"/>
          <w:sz w:val="24"/>
          <w:szCs w:val="24"/>
        </w:rPr>
        <w:t xml:space="preserve">у администрации города Пыть-Яха, </w:t>
      </w:r>
      <w:r w:rsidRPr="00106861">
        <w:rPr>
          <w:rFonts w:ascii="Times New Roman" w:hAnsi="Times New Roman"/>
          <w:sz w:val="24"/>
          <w:szCs w:val="24"/>
        </w:rPr>
        <w:t>Отдел по физической культуре и спорт</w:t>
      </w:r>
      <w:r w:rsidR="00A512BB">
        <w:rPr>
          <w:rFonts w:ascii="Times New Roman" w:hAnsi="Times New Roman"/>
          <w:sz w:val="24"/>
          <w:szCs w:val="24"/>
        </w:rPr>
        <w:t xml:space="preserve">у администрации города Пыть-Яха, </w:t>
      </w:r>
      <w:r w:rsidRPr="00106861">
        <w:rPr>
          <w:rFonts w:ascii="Times New Roman" w:hAnsi="Times New Roman"/>
          <w:sz w:val="24"/>
          <w:szCs w:val="24"/>
        </w:rPr>
        <w:t>Отдел по организации деятельности территориальной комиссии по делам несовершеннолетних и защите их пра</w:t>
      </w:r>
      <w:r w:rsidR="00A512BB">
        <w:rPr>
          <w:rFonts w:ascii="Times New Roman" w:hAnsi="Times New Roman"/>
          <w:sz w:val="24"/>
          <w:szCs w:val="24"/>
        </w:rPr>
        <w:t xml:space="preserve">в администрации города Пыть-Яха, </w:t>
      </w:r>
      <w:r w:rsidRPr="00106861">
        <w:rPr>
          <w:rFonts w:ascii="Times New Roman" w:hAnsi="Times New Roman"/>
          <w:sz w:val="24"/>
          <w:szCs w:val="24"/>
        </w:rPr>
        <w:t>Отдел по наградам, связям с общественными органи</w:t>
      </w:r>
      <w:r w:rsidR="00A512BB">
        <w:rPr>
          <w:rFonts w:ascii="Times New Roman" w:hAnsi="Times New Roman"/>
          <w:sz w:val="24"/>
          <w:szCs w:val="24"/>
        </w:rPr>
        <w:t xml:space="preserve">зациями и СМИ управления делами, </w:t>
      </w:r>
      <w:r w:rsidRPr="00106861">
        <w:rPr>
          <w:rFonts w:ascii="Times New Roman" w:hAnsi="Times New Roman"/>
          <w:sz w:val="24"/>
          <w:szCs w:val="24"/>
        </w:rPr>
        <w:t>Муниципальное казенное учреждение «Единая дежурно-диспетчерская служба города Пыть-Яха».</w:t>
      </w:r>
    </w:p>
    <w:p w:rsidR="00152101" w:rsidRPr="00106861" w:rsidRDefault="00152101"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Целями муниципальной программы являются: </w:t>
      </w:r>
    </w:p>
    <w:p w:rsidR="00152101" w:rsidRPr="00106861" w:rsidRDefault="00A512BB" w:rsidP="00106861">
      <w:pPr>
        <w:spacing w:after="0" w:line="360" w:lineRule="auto"/>
        <w:ind w:firstLine="709"/>
        <w:jc w:val="both"/>
        <w:rPr>
          <w:rFonts w:ascii="Times New Roman" w:hAnsi="Times New Roman"/>
          <w:bCs/>
          <w:sz w:val="24"/>
          <w:szCs w:val="24"/>
        </w:rPr>
      </w:pPr>
      <w:r>
        <w:rPr>
          <w:rFonts w:ascii="Times New Roman" w:hAnsi="Times New Roman"/>
          <w:bCs/>
          <w:sz w:val="24"/>
          <w:szCs w:val="24"/>
        </w:rPr>
        <w:t>п</w:t>
      </w:r>
      <w:r w:rsidR="00152101" w:rsidRPr="00106861">
        <w:rPr>
          <w:rFonts w:ascii="Times New Roman" w:hAnsi="Times New Roman"/>
          <w:bCs/>
          <w:sz w:val="24"/>
          <w:szCs w:val="24"/>
        </w:rPr>
        <w:t>овыше</w:t>
      </w:r>
      <w:r>
        <w:rPr>
          <w:rFonts w:ascii="Times New Roman" w:hAnsi="Times New Roman"/>
          <w:bCs/>
          <w:sz w:val="24"/>
          <w:szCs w:val="24"/>
        </w:rPr>
        <w:t>ние уровня безопасности граждан;</w:t>
      </w:r>
    </w:p>
    <w:p w:rsidR="00152101" w:rsidRPr="00106861" w:rsidRDefault="00A512BB" w:rsidP="00106861">
      <w:pPr>
        <w:spacing w:after="0" w:line="360" w:lineRule="auto"/>
        <w:ind w:firstLine="709"/>
        <w:jc w:val="both"/>
        <w:rPr>
          <w:rFonts w:ascii="Times New Roman" w:hAnsi="Times New Roman"/>
          <w:bCs/>
          <w:sz w:val="24"/>
          <w:szCs w:val="24"/>
        </w:rPr>
      </w:pPr>
      <w:r>
        <w:rPr>
          <w:rFonts w:ascii="Times New Roman" w:hAnsi="Times New Roman"/>
          <w:bCs/>
          <w:sz w:val="24"/>
          <w:szCs w:val="24"/>
        </w:rPr>
        <w:t>у</w:t>
      </w:r>
      <w:r w:rsidR="00152101" w:rsidRPr="00106861">
        <w:rPr>
          <w:rFonts w:ascii="Times New Roman" w:hAnsi="Times New Roman"/>
          <w:bCs/>
          <w:sz w:val="24"/>
          <w:szCs w:val="24"/>
        </w:rPr>
        <w:t>крепление единства многонационального народа.</w:t>
      </w:r>
    </w:p>
    <w:p w:rsidR="00152101" w:rsidRPr="00106861" w:rsidRDefault="00152101" w:rsidP="00106861">
      <w:pPr>
        <w:spacing w:after="0" w:line="360" w:lineRule="auto"/>
        <w:ind w:firstLine="709"/>
        <w:jc w:val="both"/>
        <w:rPr>
          <w:rFonts w:ascii="Times New Roman" w:hAnsi="Times New Roman"/>
          <w:color w:val="262626"/>
          <w:spacing w:val="-15"/>
          <w:sz w:val="24"/>
          <w:szCs w:val="24"/>
        </w:rPr>
      </w:pPr>
      <w:r w:rsidRPr="00106861">
        <w:rPr>
          <w:rFonts w:ascii="Times New Roman" w:hAnsi="Times New Roman"/>
          <w:color w:val="262626"/>
          <w:spacing w:val="-15"/>
          <w:sz w:val="24"/>
          <w:szCs w:val="24"/>
        </w:rPr>
        <w:tab/>
      </w:r>
    </w:p>
    <w:p w:rsidR="00152101" w:rsidRPr="00106861" w:rsidRDefault="00152101" w:rsidP="00106861">
      <w:pPr>
        <w:spacing w:after="0" w:line="360" w:lineRule="auto"/>
        <w:ind w:firstLine="709"/>
        <w:contextualSpacing/>
        <w:jc w:val="both"/>
        <w:rPr>
          <w:rFonts w:ascii="Times New Roman" w:hAnsi="Times New Roman"/>
          <w:sz w:val="24"/>
          <w:szCs w:val="24"/>
        </w:rPr>
      </w:pPr>
      <w:r w:rsidRPr="00106861">
        <w:rPr>
          <w:rFonts w:ascii="Times New Roman" w:hAnsi="Times New Roman"/>
          <w:sz w:val="24"/>
          <w:szCs w:val="24"/>
        </w:rPr>
        <w:lastRenderedPageBreak/>
        <w:t xml:space="preserve">Задачи </w:t>
      </w:r>
      <w:r w:rsidR="00A512BB" w:rsidRPr="00106861">
        <w:rPr>
          <w:rFonts w:ascii="Times New Roman" w:hAnsi="Times New Roman"/>
          <w:sz w:val="24"/>
          <w:szCs w:val="24"/>
        </w:rPr>
        <w:t>муниципальной программы</w:t>
      </w:r>
      <w:r w:rsidRPr="00106861">
        <w:rPr>
          <w:rFonts w:ascii="Times New Roman" w:hAnsi="Times New Roman"/>
          <w:sz w:val="24"/>
          <w:szCs w:val="24"/>
        </w:rPr>
        <w:t>:</w:t>
      </w:r>
    </w:p>
    <w:p w:rsidR="00152101" w:rsidRPr="00106861" w:rsidRDefault="00A512BB"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152101" w:rsidRPr="00106861">
        <w:rPr>
          <w:rFonts w:ascii="Times New Roman" w:hAnsi="Times New Roman"/>
          <w:sz w:val="24"/>
          <w:szCs w:val="24"/>
        </w:rPr>
        <w:t xml:space="preserve">оздание и совершенствование условий для обеспечения общественного порядка, в </w:t>
      </w:r>
      <w:r w:rsidR="00227C8D">
        <w:rPr>
          <w:rFonts w:ascii="Times New Roman" w:hAnsi="Times New Roman"/>
          <w:sz w:val="24"/>
          <w:szCs w:val="24"/>
        </w:rPr>
        <w:t>том числе с участием граждан;</w:t>
      </w:r>
    </w:p>
    <w:p w:rsidR="00152101" w:rsidRPr="00106861" w:rsidRDefault="00A512BB"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152101" w:rsidRPr="00106861">
        <w:rPr>
          <w:rFonts w:ascii="Times New Roman" w:hAnsi="Times New Roman"/>
          <w:sz w:val="24"/>
          <w:szCs w:val="24"/>
        </w:rPr>
        <w:t>оздание условий для деятельности субъектов профилактики наркомании. Реализация профилактического комплекса мер в</w:t>
      </w:r>
      <w:r w:rsidR="00227C8D">
        <w:rPr>
          <w:rFonts w:ascii="Times New Roman" w:hAnsi="Times New Roman"/>
          <w:sz w:val="24"/>
          <w:szCs w:val="24"/>
        </w:rPr>
        <w:t xml:space="preserve"> антинаркотической деятельности;</w:t>
      </w:r>
    </w:p>
    <w:p w:rsidR="00152101" w:rsidRPr="00106861" w:rsidRDefault="00227C8D"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п</w:t>
      </w:r>
      <w:r w:rsidR="00152101" w:rsidRPr="00106861">
        <w:rPr>
          <w:rFonts w:ascii="Times New Roman" w:hAnsi="Times New Roman"/>
          <w:sz w:val="24"/>
          <w:szCs w:val="24"/>
        </w:rPr>
        <w:t>редупреждение экстремистской деятельности, воспитание общероссийского гражданского самосознания. Содействие адаптации и интеграции мигрантов в культ</w:t>
      </w:r>
      <w:r>
        <w:rPr>
          <w:rFonts w:ascii="Times New Roman" w:hAnsi="Times New Roman"/>
          <w:sz w:val="24"/>
          <w:szCs w:val="24"/>
        </w:rPr>
        <w:t>урное и социальное пространство;</w:t>
      </w:r>
    </w:p>
    <w:p w:rsidR="00152101" w:rsidRPr="00106861" w:rsidRDefault="00227C8D"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п</w:t>
      </w:r>
      <w:r w:rsidR="00152101" w:rsidRPr="00106861">
        <w:rPr>
          <w:rFonts w:ascii="Times New Roman" w:hAnsi="Times New Roman"/>
          <w:sz w:val="24"/>
          <w:szCs w:val="24"/>
        </w:rPr>
        <w:t>оддержание межэтнического, межкультурного и межко</w:t>
      </w:r>
      <w:r>
        <w:rPr>
          <w:rFonts w:ascii="Times New Roman" w:hAnsi="Times New Roman"/>
          <w:sz w:val="24"/>
          <w:szCs w:val="24"/>
        </w:rPr>
        <w:t>нфессионального мира и согласия;</w:t>
      </w:r>
    </w:p>
    <w:p w:rsidR="00152101" w:rsidRPr="00106861" w:rsidRDefault="00152101" w:rsidP="00106861">
      <w:pPr>
        <w:autoSpaceDE w:val="0"/>
        <w:autoSpaceDN w:val="0"/>
        <w:adjustRightInd w:val="0"/>
        <w:spacing w:after="0" w:line="360" w:lineRule="auto"/>
        <w:ind w:firstLine="708"/>
        <w:jc w:val="both"/>
        <w:rPr>
          <w:rFonts w:ascii="Times New Roman" w:hAnsi="Times New Roman"/>
          <w:color w:val="000000"/>
          <w:sz w:val="24"/>
          <w:szCs w:val="24"/>
        </w:rPr>
      </w:pPr>
      <w:r w:rsidRPr="00106861">
        <w:rPr>
          <w:rFonts w:ascii="Times New Roman" w:hAnsi="Times New Roman"/>
          <w:sz w:val="24"/>
          <w:szCs w:val="24"/>
        </w:rPr>
        <w:t>Достижение указанных целей и решение задач характеризуется следующими целевыми показателями:</w:t>
      </w:r>
      <w:r w:rsidRPr="00106861">
        <w:rPr>
          <w:rFonts w:ascii="Times New Roman" w:hAnsi="Times New Roman"/>
          <w:color w:val="000000"/>
          <w:sz w:val="24"/>
          <w:szCs w:val="24"/>
        </w:rPr>
        <w:t xml:space="preserve"> </w:t>
      </w:r>
    </w:p>
    <w:p w:rsidR="00152101" w:rsidRPr="00106861" w:rsidRDefault="00152101" w:rsidP="00106861">
      <w:pPr>
        <w:autoSpaceDE w:val="0"/>
        <w:autoSpaceDN w:val="0"/>
        <w:adjustRightInd w:val="0"/>
        <w:spacing w:after="0" w:line="360" w:lineRule="auto"/>
        <w:ind w:firstLine="708"/>
        <w:jc w:val="right"/>
        <w:rPr>
          <w:rFonts w:ascii="Times New Roman" w:hAnsi="Times New Roman"/>
          <w:color w:val="000000"/>
          <w:sz w:val="24"/>
          <w:szCs w:val="24"/>
        </w:rPr>
      </w:pPr>
      <w:r w:rsidRPr="00227C8D">
        <w:rPr>
          <w:rFonts w:ascii="Times New Roman" w:hAnsi="Times New Roman"/>
          <w:color w:val="000000"/>
          <w:sz w:val="24"/>
          <w:szCs w:val="24"/>
        </w:rPr>
        <w:t xml:space="preserve">Таблица </w:t>
      </w:r>
      <w:r w:rsidR="00227C8D" w:rsidRPr="00227C8D">
        <w:rPr>
          <w:rFonts w:ascii="Times New Roman" w:hAnsi="Times New Roman"/>
          <w:color w:val="000000"/>
          <w:sz w:val="24"/>
          <w:szCs w:val="24"/>
        </w:rPr>
        <w:t>29</w:t>
      </w:r>
    </w:p>
    <w:p w:rsidR="00152101" w:rsidRPr="00106861" w:rsidRDefault="00152101"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Целевые показатели муниципальной программы </w:t>
      </w:r>
      <w:r w:rsidRPr="00106861">
        <w:rPr>
          <w:rFonts w:ascii="Times New Roman" w:hAnsi="Times New Roman"/>
          <w:sz w:val="24"/>
          <w:szCs w:val="24"/>
        </w:rPr>
        <w:t>«О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2018-2025 годах и на плановый период до 2030 года»</w:t>
      </w:r>
    </w:p>
    <w:tbl>
      <w:tblPr>
        <w:tblStyle w:val="21"/>
        <w:tblW w:w="9467" w:type="dxa"/>
        <w:tblLayout w:type="fixed"/>
        <w:tblLook w:val="04A0" w:firstRow="1" w:lastRow="0" w:firstColumn="1" w:lastColumn="0" w:noHBand="0" w:noVBand="1"/>
      </w:tblPr>
      <w:tblGrid>
        <w:gridCol w:w="421"/>
        <w:gridCol w:w="4536"/>
        <w:gridCol w:w="709"/>
        <w:gridCol w:w="1019"/>
        <w:gridCol w:w="682"/>
        <w:gridCol w:w="683"/>
        <w:gridCol w:w="708"/>
        <w:gridCol w:w="709"/>
      </w:tblGrid>
      <w:tr w:rsidR="00152101" w:rsidRPr="00227C8D" w:rsidTr="00227C8D">
        <w:trPr>
          <w:cantSplit/>
          <w:trHeight w:val="20"/>
        </w:trPr>
        <w:tc>
          <w:tcPr>
            <w:tcW w:w="421" w:type="dxa"/>
            <w:vMerge w:val="restart"/>
            <w:hideMark/>
          </w:tcPr>
          <w:p w:rsidR="00152101" w:rsidRPr="00227C8D" w:rsidRDefault="00227C8D" w:rsidP="00227C8D">
            <w:pPr>
              <w:autoSpaceDE w:val="0"/>
              <w:autoSpaceDN w:val="0"/>
              <w:adjustRightInd w:val="0"/>
              <w:spacing w:line="240" w:lineRule="auto"/>
              <w:rPr>
                <w:rFonts w:ascii="Times New Roman" w:hAnsi="Times New Roman"/>
                <w:sz w:val="16"/>
                <w:szCs w:val="16"/>
              </w:rPr>
            </w:pPr>
            <w:r>
              <w:rPr>
                <w:rFonts w:ascii="Times New Roman" w:hAnsi="Times New Roman"/>
                <w:sz w:val="16"/>
                <w:szCs w:val="16"/>
              </w:rPr>
              <w:t>№ п/п</w:t>
            </w:r>
          </w:p>
        </w:tc>
        <w:tc>
          <w:tcPr>
            <w:tcW w:w="4536" w:type="dxa"/>
            <w:vMerge w:val="restart"/>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Наименование показателей результатов программы</w:t>
            </w:r>
          </w:p>
        </w:tc>
        <w:tc>
          <w:tcPr>
            <w:tcW w:w="709" w:type="dxa"/>
            <w:vMerge w:val="restart"/>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Единица измерения</w:t>
            </w:r>
          </w:p>
        </w:tc>
        <w:tc>
          <w:tcPr>
            <w:tcW w:w="1019" w:type="dxa"/>
            <w:vMerge w:val="restart"/>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Базовый показатель на начало реализации муниципальной программы (2016)</w:t>
            </w:r>
          </w:p>
        </w:tc>
        <w:tc>
          <w:tcPr>
            <w:tcW w:w="2782" w:type="dxa"/>
            <w:gridSpan w:val="4"/>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Значение показателя по годам</w:t>
            </w:r>
          </w:p>
        </w:tc>
      </w:tr>
      <w:tr w:rsidR="00152101" w:rsidRPr="00227C8D" w:rsidTr="00227C8D">
        <w:trPr>
          <w:cantSplit/>
          <w:trHeight w:val="20"/>
        </w:trPr>
        <w:tc>
          <w:tcPr>
            <w:tcW w:w="421" w:type="dxa"/>
            <w:vMerge/>
            <w:tcBorders>
              <w:bottom w:val="single" w:sz="4" w:space="0" w:color="auto"/>
            </w:tcBorders>
            <w:hideMark/>
          </w:tcPr>
          <w:p w:rsidR="00152101" w:rsidRPr="00227C8D" w:rsidRDefault="00152101" w:rsidP="00227C8D">
            <w:pPr>
              <w:autoSpaceDE w:val="0"/>
              <w:autoSpaceDN w:val="0"/>
              <w:adjustRightInd w:val="0"/>
              <w:spacing w:line="240" w:lineRule="auto"/>
              <w:ind w:firstLine="708"/>
              <w:rPr>
                <w:rFonts w:ascii="Times New Roman" w:hAnsi="Times New Roman"/>
                <w:sz w:val="16"/>
                <w:szCs w:val="16"/>
              </w:rPr>
            </w:pPr>
          </w:p>
        </w:tc>
        <w:tc>
          <w:tcPr>
            <w:tcW w:w="4536" w:type="dxa"/>
            <w:vMerge/>
            <w:tcBorders>
              <w:bottom w:val="single" w:sz="4" w:space="0" w:color="auto"/>
            </w:tcBorders>
            <w:hideMark/>
          </w:tcPr>
          <w:p w:rsidR="00152101" w:rsidRPr="00227C8D" w:rsidRDefault="00152101" w:rsidP="00227C8D">
            <w:pPr>
              <w:autoSpaceDE w:val="0"/>
              <w:autoSpaceDN w:val="0"/>
              <w:adjustRightInd w:val="0"/>
              <w:spacing w:line="240" w:lineRule="auto"/>
              <w:ind w:firstLine="708"/>
              <w:rPr>
                <w:rFonts w:ascii="Times New Roman" w:hAnsi="Times New Roman"/>
                <w:sz w:val="16"/>
                <w:szCs w:val="16"/>
              </w:rPr>
            </w:pPr>
          </w:p>
        </w:tc>
        <w:tc>
          <w:tcPr>
            <w:tcW w:w="709" w:type="dxa"/>
            <w:vMerge/>
            <w:tcBorders>
              <w:bottom w:val="single" w:sz="4" w:space="0" w:color="auto"/>
            </w:tcBorders>
          </w:tcPr>
          <w:p w:rsidR="00152101" w:rsidRPr="00227C8D" w:rsidRDefault="00152101" w:rsidP="00227C8D">
            <w:pPr>
              <w:autoSpaceDE w:val="0"/>
              <w:autoSpaceDN w:val="0"/>
              <w:adjustRightInd w:val="0"/>
              <w:spacing w:line="240" w:lineRule="auto"/>
              <w:ind w:firstLine="708"/>
              <w:rPr>
                <w:rFonts w:ascii="Times New Roman" w:hAnsi="Times New Roman"/>
                <w:sz w:val="16"/>
                <w:szCs w:val="16"/>
              </w:rPr>
            </w:pPr>
          </w:p>
        </w:tc>
        <w:tc>
          <w:tcPr>
            <w:tcW w:w="1019" w:type="dxa"/>
            <w:vMerge/>
            <w:tcBorders>
              <w:bottom w:val="single" w:sz="4" w:space="0" w:color="auto"/>
            </w:tcBorders>
            <w:hideMark/>
          </w:tcPr>
          <w:p w:rsidR="00152101" w:rsidRPr="00227C8D" w:rsidRDefault="00152101" w:rsidP="00227C8D">
            <w:pPr>
              <w:autoSpaceDE w:val="0"/>
              <w:autoSpaceDN w:val="0"/>
              <w:adjustRightInd w:val="0"/>
              <w:spacing w:line="240" w:lineRule="auto"/>
              <w:ind w:firstLine="708"/>
              <w:rPr>
                <w:rFonts w:ascii="Times New Roman" w:hAnsi="Times New Roman"/>
                <w:sz w:val="16"/>
                <w:szCs w:val="16"/>
              </w:rPr>
            </w:pPr>
          </w:p>
        </w:tc>
        <w:tc>
          <w:tcPr>
            <w:tcW w:w="682" w:type="dxa"/>
            <w:tcBorders>
              <w:bottom w:val="single" w:sz="4" w:space="0" w:color="auto"/>
            </w:tcBorders>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2018</w:t>
            </w:r>
          </w:p>
        </w:tc>
        <w:tc>
          <w:tcPr>
            <w:tcW w:w="683" w:type="dxa"/>
            <w:tcBorders>
              <w:bottom w:val="single" w:sz="4" w:space="0" w:color="auto"/>
            </w:tcBorders>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2019</w:t>
            </w:r>
          </w:p>
        </w:tc>
        <w:tc>
          <w:tcPr>
            <w:tcW w:w="708" w:type="dxa"/>
            <w:tcBorders>
              <w:bottom w:val="single" w:sz="4" w:space="0" w:color="auto"/>
            </w:tcBorders>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2020</w:t>
            </w:r>
          </w:p>
        </w:tc>
        <w:tc>
          <w:tcPr>
            <w:tcW w:w="709" w:type="dxa"/>
            <w:tcBorders>
              <w:bottom w:val="single" w:sz="4" w:space="0" w:color="auto"/>
            </w:tcBorders>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2030</w:t>
            </w:r>
          </w:p>
        </w:tc>
      </w:tr>
      <w:tr w:rsidR="00152101" w:rsidRPr="00227C8D" w:rsidTr="00227C8D">
        <w:trPr>
          <w:cantSplit/>
          <w:trHeight w:val="20"/>
        </w:trPr>
        <w:tc>
          <w:tcPr>
            <w:tcW w:w="421"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1</w:t>
            </w:r>
          </w:p>
        </w:tc>
        <w:tc>
          <w:tcPr>
            <w:tcW w:w="4536"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w:t>
            </w:r>
          </w:p>
        </w:tc>
        <w:tc>
          <w:tcPr>
            <w:tcW w:w="709"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3</w:t>
            </w:r>
          </w:p>
        </w:tc>
        <w:tc>
          <w:tcPr>
            <w:tcW w:w="1019"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4</w:t>
            </w:r>
          </w:p>
        </w:tc>
        <w:tc>
          <w:tcPr>
            <w:tcW w:w="682"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5</w:t>
            </w:r>
          </w:p>
        </w:tc>
        <w:tc>
          <w:tcPr>
            <w:tcW w:w="683"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6</w:t>
            </w:r>
          </w:p>
        </w:tc>
        <w:tc>
          <w:tcPr>
            <w:tcW w:w="708"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7</w:t>
            </w:r>
          </w:p>
        </w:tc>
        <w:tc>
          <w:tcPr>
            <w:tcW w:w="709"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8</w:t>
            </w:r>
          </w:p>
        </w:tc>
      </w:tr>
      <w:tr w:rsidR="00152101" w:rsidRPr="00227C8D" w:rsidTr="00227C8D">
        <w:trPr>
          <w:cantSplit/>
          <w:trHeight w:val="20"/>
        </w:trPr>
        <w:tc>
          <w:tcPr>
            <w:tcW w:w="421"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1</w:t>
            </w:r>
          </w:p>
        </w:tc>
        <w:tc>
          <w:tcPr>
            <w:tcW w:w="4536"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Доля административных правонарушений, предусмотренных ст. 12.9, 12.12, 12.19 КоАП РФ выявленных с помощью технических средств фото-, видеофиксации, работающих в автоматическом режиме, в общем количестве таких правонарушений</w:t>
            </w:r>
          </w:p>
        </w:tc>
        <w:tc>
          <w:tcPr>
            <w:tcW w:w="709"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w:t>
            </w:r>
          </w:p>
        </w:tc>
        <w:tc>
          <w:tcPr>
            <w:tcW w:w="101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89,3</w:t>
            </w:r>
          </w:p>
        </w:tc>
        <w:tc>
          <w:tcPr>
            <w:tcW w:w="682"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89,4</w:t>
            </w:r>
          </w:p>
        </w:tc>
        <w:tc>
          <w:tcPr>
            <w:tcW w:w="683"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89,5</w:t>
            </w:r>
          </w:p>
        </w:tc>
        <w:tc>
          <w:tcPr>
            <w:tcW w:w="708"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89,6</w:t>
            </w:r>
          </w:p>
        </w:tc>
        <w:tc>
          <w:tcPr>
            <w:tcW w:w="70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90,7</w:t>
            </w:r>
          </w:p>
        </w:tc>
      </w:tr>
      <w:tr w:rsidR="00152101" w:rsidRPr="00227C8D" w:rsidTr="00227C8D">
        <w:trPr>
          <w:cantSplit/>
          <w:trHeight w:val="20"/>
        </w:trPr>
        <w:tc>
          <w:tcPr>
            <w:tcW w:w="421"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w:t>
            </w:r>
          </w:p>
        </w:tc>
        <w:tc>
          <w:tcPr>
            <w:tcW w:w="4536"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Доля граждан, положительно оценивающих состояние межнациональных отношений в муниципальном образовании городской округ город Пыть-Ях, в общем количестве граждан*</w:t>
            </w:r>
          </w:p>
        </w:tc>
        <w:tc>
          <w:tcPr>
            <w:tcW w:w="709"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w:t>
            </w:r>
          </w:p>
        </w:tc>
        <w:tc>
          <w:tcPr>
            <w:tcW w:w="101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74,9</w:t>
            </w:r>
          </w:p>
        </w:tc>
        <w:tc>
          <w:tcPr>
            <w:tcW w:w="682"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68,0</w:t>
            </w:r>
          </w:p>
        </w:tc>
        <w:tc>
          <w:tcPr>
            <w:tcW w:w="683"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73,0</w:t>
            </w:r>
          </w:p>
        </w:tc>
        <w:tc>
          <w:tcPr>
            <w:tcW w:w="708"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78,0</w:t>
            </w:r>
          </w:p>
        </w:tc>
        <w:tc>
          <w:tcPr>
            <w:tcW w:w="70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82,0</w:t>
            </w:r>
          </w:p>
        </w:tc>
      </w:tr>
      <w:tr w:rsidR="00152101" w:rsidRPr="00227C8D" w:rsidTr="00227C8D">
        <w:trPr>
          <w:cantSplit/>
          <w:trHeight w:val="20"/>
        </w:trPr>
        <w:tc>
          <w:tcPr>
            <w:tcW w:w="421"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3</w:t>
            </w:r>
          </w:p>
        </w:tc>
        <w:tc>
          <w:tcPr>
            <w:tcW w:w="4536"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Доля граждан, положительно оценивающих состояние межконфессиональных отношений в муниципальном образовании город Пыть-Ях</w:t>
            </w:r>
          </w:p>
        </w:tc>
        <w:tc>
          <w:tcPr>
            <w:tcW w:w="709"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w:t>
            </w:r>
          </w:p>
        </w:tc>
        <w:tc>
          <w:tcPr>
            <w:tcW w:w="101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79,2</w:t>
            </w:r>
          </w:p>
        </w:tc>
        <w:tc>
          <w:tcPr>
            <w:tcW w:w="682"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63,0</w:t>
            </w:r>
          </w:p>
        </w:tc>
        <w:tc>
          <w:tcPr>
            <w:tcW w:w="683"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65,0</w:t>
            </w:r>
          </w:p>
        </w:tc>
        <w:tc>
          <w:tcPr>
            <w:tcW w:w="708"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67,0</w:t>
            </w:r>
          </w:p>
        </w:tc>
        <w:tc>
          <w:tcPr>
            <w:tcW w:w="70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70,0</w:t>
            </w:r>
          </w:p>
        </w:tc>
      </w:tr>
      <w:tr w:rsidR="00152101" w:rsidRPr="00227C8D" w:rsidTr="00227C8D">
        <w:trPr>
          <w:cantSplit/>
          <w:trHeight w:val="20"/>
        </w:trPr>
        <w:tc>
          <w:tcPr>
            <w:tcW w:w="421"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4</w:t>
            </w:r>
          </w:p>
        </w:tc>
        <w:tc>
          <w:tcPr>
            <w:tcW w:w="4536"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Доля уличных преступлений в числе зарегистрированных общеуголовных преступлений</w:t>
            </w:r>
          </w:p>
        </w:tc>
        <w:tc>
          <w:tcPr>
            <w:tcW w:w="709"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w:t>
            </w:r>
          </w:p>
        </w:tc>
        <w:tc>
          <w:tcPr>
            <w:tcW w:w="101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25,6</w:t>
            </w:r>
          </w:p>
        </w:tc>
        <w:tc>
          <w:tcPr>
            <w:tcW w:w="682"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25,5</w:t>
            </w:r>
          </w:p>
        </w:tc>
        <w:tc>
          <w:tcPr>
            <w:tcW w:w="683"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25,4</w:t>
            </w:r>
          </w:p>
        </w:tc>
        <w:tc>
          <w:tcPr>
            <w:tcW w:w="708"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25,3</w:t>
            </w:r>
          </w:p>
        </w:tc>
        <w:tc>
          <w:tcPr>
            <w:tcW w:w="70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24,3</w:t>
            </w:r>
          </w:p>
        </w:tc>
      </w:tr>
      <w:tr w:rsidR="00152101" w:rsidRPr="00227C8D" w:rsidTr="00227C8D">
        <w:trPr>
          <w:cantSplit/>
          <w:trHeight w:val="20"/>
        </w:trPr>
        <w:tc>
          <w:tcPr>
            <w:tcW w:w="421"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5</w:t>
            </w:r>
          </w:p>
        </w:tc>
        <w:tc>
          <w:tcPr>
            <w:tcW w:w="4536"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Доля лиц ранее, осуждавшихся за совершение преступлений, в общем количестве лиц, осужденных на основании обвинительных приговоров, вступивших в законную силу</w:t>
            </w:r>
          </w:p>
        </w:tc>
        <w:tc>
          <w:tcPr>
            <w:tcW w:w="709"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w:t>
            </w:r>
          </w:p>
        </w:tc>
        <w:tc>
          <w:tcPr>
            <w:tcW w:w="101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31,3</w:t>
            </w:r>
          </w:p>
        </w:tc>
        <w:tc>
          <w:tcPr>
            <w:tcW w:w="682"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31,2</w:t>
            </w:r>
          </w:p>
        </w:tc>
        <w:tc>
          <w:tcPr>
            <w:tcW w:w="683"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31,1</w:t>
            </w:r>
          </w:p>
        </w:tc>
        <w:tc>
          <w:tcPr>
            <w:tcW w:w="708"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31,0</w:t>
            </w:r>
          </w:p>
        </w:tc>
        <w:tc>
          <w:tcPr>
            <w:tcW w:w="70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28,9</w:t>
            </w:r>
          </w:p>
        </w:tc>
      </w:tr>
      <w:tr w:rsidR="00152101" w:rsidRPr="00227C8D" w:rsidTr="00227C8D">
        <w:trPr>
          <w:cantSplit/>
          <w:trHeight w:val="20"/>
        </w:trPr>
        <w:tc>
          <w:tcPr>
            <w:tcW w:w="421" w:type="dxa"/>
            <w:noWrap/>
            <w:hideMark/>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6</w:t>
            </w:r>
          </w:p>
        </w:tc>
        <w:tc>
          <w:tcPr>
            <w:tcW w:w="4536"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Общая распространенность наркомании (на 100 тыс. населения)</w:t>
            </w:r>
          </w:p>
        </w:tc>
        <w:tc>
          <w:tcPr>
            <w:tcW w:w="709" w:type="dxa"/>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ед</w:t>
            </w:r>
          </w:p>
        </w:tc>
        <w:tc>
          <w:tcPr>
            <w:tcW w:w="101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487,1</w:t>
            </w:r>
          </w:p>
        </w:tc>
        <w:tc>
          <w:tcPr>
            <w:tcW w:w="682"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487,0</w:t>
            </w:r>
          </w:p>
        </w:tc>
        <w:tc>
          <w:tcPr>
            <w:tcW w:w="683"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486,9</w:t>
            </w:r>
          </w:p>
        </w:tc>
        <w:tc>
          <w:tcPr>
            <w:tcW w:w="708"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486,8</w:t>
            </w:r>
          </w:p>
        </w:tc>
        <w:tc>
          <w:tcPr>
            <w:tcW w:w="709" w:type="dxa"/>
            <w:noWrap/>
          </w:tcPr>
          <w:p w:rsidR="00152101" w:rsidRPr="00227C8D" w:rsidRDefault="00152101" w:rsidP="00227C8D">
            <w:pPr>
              <w:autoSpaceDE w:val="0"/>
              <w:autoSpaceDN w:val="0"/>
              <w:adjustRightInd w:val="0"/>
              <w:spacing w:line="240" w:lineRule="auto"/>
              <w:rPr>
                <w:rFonts w:ascii="Times New Roman" w:hAnsi="Times New Roman"/>
                <w:sz w:val="16"/>
                <w:szCs w:val="16"/>
              </w:rPr>
            </w:pPr>
            <w:r w:rsidRPr="00227C8D">
              <w:rPr>
                <w:rFonts w:ascii="Times New Roman" w:hAnsi="Times New Roman"/>
                <w:sz w:val="16"/>
                <w:szCs w:val="16"/>
              </w:rPr>
              <w:t>485,7</w:t>
            </w:r>
          </w:p>
        </w:tc>
      </w:tr>
    </w:tbl>
    <w:p w:rsidR="00152101" w:rsidRPr="00227C8D" w:rsidRDefault="00152101" w:rsidP="00227C8D">
      <w:pPr>
        <w:autoSpaceDE w:val="0"/>
        <w:autoSpaceDN w:val="0"/>
        <w:adjustRightInd w:val="0"/>
        <w:spacing w:after="0" w:line="240" w:lineRule="auto"/>
        <w:rPr>
          <w:rFonts w:ascii="Times New Roman" w:hAnsi="Times New Roman"/>
          <w:i/>
          <w:sz w:val="20"/>
          <w:szCs w:val="24"/>
        </w:rPr>
      </w:pPr>
      <w:r w:rsidRPr="00227C8D">
        <w:rPr>
          <w:rFonts w:ascii="Times New Roman" w:hAnsi="Times New Roman"/>
          <w:i/>
          <w:sz w:val="20"/>
          <w:szCs w:val="24"/>
        </w:rPr>
        <w:t>*С 2017 года значения показателя определяются в соответствии с методикой проведения социологического исследования, применяемой федеральными органами власти</w:t>
      </w:r>
    </w:p>
    <w:p w:rsidR="00152101" w:rsidRPr="00227C8D" w:rsidRDefault="00152101" w:rsidP="00227C8D">
      <w:pPr>
        <w:autoSpaceDE w:val="0"/>
        <w:autoSpaceDN w:val="0"/>
        <w:adjustRightInd w:val="0"/>
        <w:spacing w:after="0" w:line="240" w:lineRule="auto"/>
        <w:rPr>
          <w:rFonts w:ascii="Times New Roman" w:hAnsi="Times New Roman"/>
          <w:i/>
          <w:sz w:val="20"/>
          <w:szCs w:val="24"/>
        </w:rPr>
      </w:pPr>
    </w:p>
    <w:p w:rsidR="00152101" w:rsidRDefault="00227C8D" w:rsidP="00106861">
      <w:pPr>
        <w:tabs>
          <w:tab w:val="left" w:pos="1515"/>
        </w:tabs>
        <w:spacing w:line="360" w:lineRule="auto"/>
        <w:ind w:firstLine="709"/>
        <w:rPr>
          <w:rFonts w:ascii="Times New Roman" w:eastAsiaTheme="minorHAnsi" w:hAnsi="Times New Roman"/>
          <w:sz w:val="24"/>
          <w:szCs w:val="24"/>
          <w:lang w:eastAsia="en-US"/>
        </w:rPr>
      </w:pPr>
      <w:r w:rsidRPr="00227C8D">
        <w:rPr>
          <w:rFonts w:ascii="Times New Roman" w:hAnsi="Times New Roman"/>
          <w:sz w:val="24"/>
          <w:szCs w:val="24"/>
          <w:lang w:eastAsia="en-US"/>
        </w:rPr>
        <w:t>Муниципальная программа</w:t>
      </w:r>
      <w:r w:rsidR="00152101" w:rsidRPr="00227C8D">
        <w:rPr>
          <w:rFonts w:ascii="Times New Roman" w:hAnsi="Times New Roman"/>
          <w:sz w:val="24"/>
          <w:szCs w:val="24"/>
          <w:lang w:eastAsia="en-US"/>
        </w:rPr>
        <w:t xml:space="preserve"> размещена в сети Интернет по электронному адресу</w:t>
      </w:r>
      <w:r w:rsidR="00152101" w:rsidRPr="00227C8D">
        <w:rPr>
          <w:rFonts w:ascii="Times New Roman" w:eastAsiaTheme="minorHAnsi" w:hAnsi="Times New Roman"/>
          <w:sz w:val="24"/>
          <w:szCs w:val="24"/>
          <w:lang w:eastAsia="en-US"/>
        </w:rPr>
        <w:t xml:space="preserve"> </w:t>
      </w:r>
      <w:hyperlink r:id="rId24" w:history="1">
        <w:r w:rsidR="006E622B" w:rsidRPr="00DB7D95">
          <w:rPr>
            <w:rStyle w:val="a6"/>
            <w:rFonts w:ascii="Times New Roman" w:eastAsiaTheme="minorHAnsi" w:hAnsi="Times New Roman"/>
            <w:sz w:val="24"/>
            <w:szCs w:val="24"/>
            <w:lang w:eastAsia="en-US"/>
          </w:rPr>
          <w:t>http://adm.gov86.org/files/2017/proekt-npa/mun-programma-o-gos-politiki.doc</w:t>
        </w:r>
      </w:hyperlink>
    </w:p>
    <w:p w:rsidR="00152101" w:rsidRPr="00106861" w:rsidRDefault="00152101" w:rsidP="00106861">
      <w:pPr>
        <w:autoSpaceDE w:val="0"/>
        <w:autoSpaceDN w:val="0"/>
        <w:adjustRightInd w:val="0"/>
        <w:spacing w:after="0" w:line="360" w:lineRule="auto"/>
        <w:ind w:firstLine="709"/>
        <w:jc w:val="both"/>
        <w:rPr>
          <w:rFonts w:ascii="Times New Roman" w:hAnsi="Times New Roman"/>
          <w:sz w:val="24"/>
          <w:szCs w:val="24"/>
          <w:lang w:eastAsia="en-US"/>
        </w:rPr>
      </w:pPr>
      <w:r w:rsidRPr="00106861">
        <w:rPr>
          <w:rFonts w:ascii="Times New Roman" w:hAnsi="Times New Roman"/>
          <w:sz w:val="24"/>
          <w:szCs w:val="24"/>
          <w:lang w:eastAsia="en-US"/>
        </w:rPr>
        <w:lastRenderedPageBreak/>
        <w:t>На реализацию муниципальной программы в 2018 году планируется направить 7 142,6 тыс. рублей, в 2019 году – 7 151,1 тыс. рублей, в 2020 году – 7 152,5 тыс. рублей.</w:t>
      </w:r>
    </w:p>
    <w:p w:rsidR="00152101" w:rsidRPr="00106861" w:rsidRDefault="00152101" w:rsidP="00106861">
      <w:pPr>
        <w:spacing w:before="240" w:after="0" w:line="360" w:lineRule="auto"/>
        <w:ind w:firstLine="708"/>
        <w:jc w:val="both"/>
        <w:rPr>
          <w:rFonts w:ascii="Times New Roman" w:hAnsi="Times New Roman"/>
          <w:sz w:val="24"/>
          <w:szCs w:val="24"/>
          <w:lang w:eastAsia="en-US"/>
        </w:rPr>
      </w:pPr>
      <w:r w:rsidRPr="00106861">
        <w:rPr>
          <w:rFonts w:ascii="Times New Roman" w:hAnsi="Times New Roman"/>
          <w:sz w:val="24"/>
          <w:szCs w:val="24"/>
          <w:lang w:eastAsia="en-US"/>
        </w:rPr>
        <w:t>Объемы бюджетных ассигнований распределены следующим образом:</w:t>
      </w:r>
    </w:p>
    <w:p w:rsidR="00227C8D" w:rsidRDefault="00227C8D" w:rsidP="00106861">
      <w:pPr>
        <w:tabs>
          <w:tab w:val="left" w:pos="459"/>
        </w:tabs>
        <w:suppressAutoHyphens/>
        <w:spacing w:after="0" w:line="360" w:lineRule="auto"/>
        <w:jc w:val="right"/>
        <w:rPr>
          <w:rFonts w:ascii="Times New Roman" w:hAnsi="Times New Roman"/>
          <w:sz w:val="24"/>
          <w:szCs w:val="24"/>
        </w:rPr>
      </w:pPr>
    </w:p>
    <w:p w:rsidR="00152101" w:rsidRPr="00106861" w:rsidRDefault="00152101" w:rsidP="00106861">
      <w:pPr>
        <w:tabs>
          <w:tab w:val="left" w:pos="459"/>
        </w:tabs>
        <w:suppressAutoHyphens/>
        <w:spacing w:after="0" w:line="360" w:lineRule="auto"/>
        <w:jc w:val="right"/>
        <w:rPr>
          <w:rFonts w:ascii="Times New Roman" w:hAnsi="Times New Roman"/>
          <w:sz w:val="24"/>
          <w:szCs w:val="24"/>
        </w:rPr>
      </w:pPr>
      <w:r w:rsidRPr="00227C8D">
        <w:rPr>
          <w:rFonts w:ascii="Times New Roman" w:hAnsi="Times New Roman"/>
          <w:sz w:val="24"/>
          <w:szCs w:val="24"/>
        </w:rPr>
        <w:t xml:space="preserve">Таблица </w:t>
      </w:r>
      <w:r w:rsidR="00227C8D" w:rsidRPr="00227C8D">
        <w:rPr>
          <w:rFonts w:ascii="Times New Roman" w:hAnsi="Times New Roman"/>
          <w:sz w:val="24"/>
          <w:szCs w:val="24"/>
        </w:rPr>
        <w:t>30</w:t>
      </w:r>
    </w:p>
    <w:p w:rsidR="00152101" w:rsidRPr="00106861" w:rsidRDefault="00152101" w:rsidP="00106861">
      <w:pPr>
        <w:spacing w:after="0" w:line="360" w:lineRule="auto"/>
        <w:ind w:firstLine="708"/>
        <w:jc w:val="right"/>
        <w:rPr>
          <w:rFonts w:ascii="Times New Roman" w:eastAsiaTheme="minorHAnsi" w:hAnsi="Times New Roman"/>
          <w:sz w:val="24"/>
          <w:szCs w:val="24"/>
          <w:lang w:eastAsia="en-US"/>
        </w:rPr>
      </w:pPr>
    </w:p>
    <w:p w:rsidR="00152101" w:rsidRPr="00106861" w:rsidRDefault="00152101"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w:t>
      </w:r>
      <w:r w:rsidRPr="00106861">
        <w:rPr>
          <w:rFonts w:ascii="Times New Roman" w:hAnsi="Times New Roman"/>
          <w:sz w:val="24"/>
          <w:szCs w:val="24"/>
        </w:rPr>
        <w:t xml:space="preserve">муниципальной программы муниципального образования городской округ город Пыть-Ях «О государственной политике в сфере обеспечения межнационального согласия, гражданского единства, отдельных прав и законных интересов граждан, а также в вопросах обеспечения общественного порядка и профилактики экстремизма, незаконного оборота и потребления наркотических средств и психотропных веществ в муниципальном образовании городской округ город Пыть-Ях в 2018-2025 годах и на плановый период до 2030 года» </w:t>
      </w:r>
      <w:r w:rsidRPr="00106861">
        <w:rPr>
          <w:rFonts w:ascii="Times New Roman" w:eastAsiaTheme="minorHAnsi" w:hAnsi="Times New Roman"/>
          <w:sz w:val="24"/>
          <w:szCs w:val="24"/>
          <w:lang w:eastAsia="en-US"/>
        </w:rPr>
        <w:t>на 2018</w:t>
      </w:r>
      <w:r w:rsidRPr="00106861">
        <w:rPr>
          <w:rFonts w:ascii="Times New Roman" w:eastAsiaTheme="minorHAnsi" w:hAnsi="Times New Roman"/>
          <w:color w:val="000000"/>
          <w:sz w:val="24"/>
          <w:szCs w:val="24"/>
          <w:lang w:eastAsia="en-US"/>
        </w:rPr>
        <w:t>–</w:t>
      </w:r>
      <w:r w:rsidRPr="00106861">
        <w:rPr>
          <w:rFonts w:ascii="Times New Roman" w:eastAsiaTheme="minorHAnsi" w:hAnsi="Times New Roman"/>
          <w:sz w:val="24"/>
          <w:szCs w:val="24"/>
          <w:lang w:eastAsia="en-US"/>
        </w:rPr>
        <w:t>2020 годы</w:t>
      </w:r>
    </w:p>
    <w:p w:rsidR="00152101" w:rsidRPr="00227C8D" w:rsidRDefault="00227C8D" w:rsidP="00227C8D">
      <w:pPr>
        <w:spacing w:after="0" w:line="360" w:lineRule="auto"/>
        <w:ind w:left="-142"/>
        <w:jc w:val="right"/>
        <w:rPr>
          <w:rFonts w:ascii="Times New Roman" w:hAnsi="Times New Roman"/>
          <w:sz w:val="24"/>
          <w:szCs w:val="24"/>
        </w:rPr>
      </w:pPr>
      <w:r w:rsidRPr="00227C8D">
        <w:rPr>
          <w:rFonts w:ascii="Times New Roman" w:hAnsi="Times New Roman"/>
          <w:sz w:val="24"/>
          <w:szCs w:val="24"/>
        </w:rPr>
        <w:t>(тыс. рублей)</w:t>
      </w:r>
    </w:p>
    <w:tbl>
      <w:tblPr>
        <w:tblW w:w="95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3"/>
        <w:gridCol w:w="2806"/>
        <w:gridCol w:w="624"/>
        <w:gridCol w:w="680"/>
        <w:gridCol w:w="710"/>
        <w:gridCol w:w="425"/>
        <w:gridCol w:w="567"/>
        <w:gridCol w:w="567"/>
        <w:gridCol w:w="567"/>
        <w:gridCol w:w="567"/>
        <w:gridCol w:w="709"/>
        <w:gridCol w:w="425"/>
        <w:gridCol w:w="567"/>
      </w:tblGrid>
      <w:tr w:rsidR="00152101" w:rsidRPr="00227C8D" w:rsidTr="00227C8D">
        <w:trPr>
          <w:cantSplit/>
          <w:trHeight w:val="20"/>
        </w:trPr>
        <w:tc>
          <w:tcPr>
            <w:tcW w:w="313" w:type="dxa"/>
            <w:vMerge w:val="restart"/>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N п/п</w:t>
            </w:r>
          </w:p>
        </w:tc>
        <w:tc>
          <w:tcPr>
            <w:tcW w:w="2806" w:type="dxa"/>
            <w:vMerge w:val="restart"/>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Наименование муниципальной программы, подпрограммы муниципальной программы</w:t>
            </w:r>
          </w:p>
        </w:tc>
        <w:tc>
          <w:tcPr>
            <w:tcW w:w="624" w:type="dxa"/>
            <w:vMerge w:val="restart"/>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2016 год (отчёт)</w:t>
            </w:r>
          </w:p>
        </w:tc>
        <w:tc>
          <w:tcPr>
            <w:tcW w:w="680" w:type="dxa"/>
            <w:vMerge w:val="restart"/>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2017 год (Решение Думы от 07.09.2017 №107*)</w:t>
            </w:r>
          </w:p>
        </w:tc>
        <w:tc>
          <w:tcPr>
            <w:tcW w:w="1702" w:type="dxa"/>
            <w:gridSpan w:val="3"/>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2018 год (проект)</w:t>
            </w:r>
          </w:p>
        </w:tc>
        <w:tc>
          <w:tcPr>
            <w:tcW w:w="1701" w:type="dxa"/>
            <w:gridSpan w:val="3"/>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2019 год (проект)</w:t>
            </w:r>
          </w:p>
        </w:tc>
        <w:tc>
          <w:tcPr>
            <w:tcW w:w="1701" w:type="dxa"/>
            <w:gridSpan w:val="3"/>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2020 год (проект)</w:t>
            </w:r>
          </w:p>
        </w:tc>
      </w:tr>
      <w:tr w:rsidR="00152101" w:rsidRPr="00227C8D" w:rsidTr="00227C8D">
        <w:trPr>
          <w:cantSplit/>
          <w:trHeight w:val="20"/>
        </w:trPr>
        <w:tc>
          <w:tcPr>
            <w:tcW w:w="313" w:type="dxa"/>
            <w:vMerge/>
            <w:vAlign w:val="center"/>
            <w:hideMark/>
          </w:tcPr>
          <w:p w:rsidR="00152101" w:rsidRPr="00227C8D" w:rsidRDefault="00152101" w:rsidP="00227C8D">
            <w:pPr>
              <w:spacing w:after="0" w:line="240" w:lineRule="auto"/>
              <w:rPr>
                <w:rFonts w:ascii="Times New Roman" w:hAnsi="Times New Roman"/>
                <w:color w:val="000000"/>
                <w:sz w:val="16"/>
                <w:szCs w:val="16"/>
              </w:rPr>
            </w:pPr>
          </w:p>
        </w:tc>
        <w:tc>
          <w:tcPr>
            <w:tcW w:w="2806" w:type="dxa"/>
            <w:vMerge/>
            <w:vAlign w:val="center"/>
            <w:hideMark/>
          </w:tcPr>
          <w:p w:rsidR="00152101" w:rsidRPr="00227C8D" w:rsidRDefault="00152101" w:rsidP="00227C8D">
            <w:pPr>
              <w:spacing w:after="0" w:line="240" w:lineRule="auto"/>
              <w:rPr>
                <w:rFonts w:ascii="Times New Roman" w:hAnsi="Times New Roman"/>
                <w:color w:val="000000"/>
                <w:sz w:val="16"/>
                <w:szCs w:val="16"/>
              </w:rPr>
            </w:pPr>
          </w:p>
        </w:tc>
        <w:tc>
          <w:tcPr>
            <w:tcW w:w="624" w:type="dxa"/>
            <w:vMerge/>
            <w:vAlign w:val="center"/>
            <w:hideMark/>
          </w:tcPr>
          <w:p w:rsidR="00152101" w:rsidRPr="00227C8D" w:rsidRDefault="00152101" w:rsidP="00227C8D">
            <w:pPr>
              <w:spacing w:after="0" w:line="240" w:lineRule="auto"/>
              <w:rPr>
                <w:rFonts w:ascii="Times New Roman" w:hAnsi="Times New Roman"/>
                <w:color w:val="000000"/>
                <w:sz w:val="16"/>
                <w:szCs w:val="16"/>
              </w:rPr>
            </w:pPr>
          </w:p>
        </w:tc>
        <w:tc>
          <w:tcPr>
            <w:tcW w:w="680" w:type="dxa"/>
            <w:vMerge/>
            <w:vAlign w:val="center"/>
            <w:hideMark/>
          </w:tcPr>
          <w:p w:rsidR="00152101" w:rsidRPr="00227C8D" w:rsidRDefault="00152101" w:rsidP="00227C8D">
            <w:pPr>
              <w:spacing w:after="0" w:line="240" w:lineRule="auto"/>
              <w:rPr>
                <w:rFonts w:ascii="Times New Roman" w:hAnsi="Times New Roman"/>
                <w:color w:val="000000"/>
                <w:sz w:val="16"/>
                <w:szCs w:val="16"/>
              </w:rPr>
            </w:pP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сумма, тыс. руб.</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 в общем объёме расходов</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Изменение к предыдущему. году, %</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сумма, тыс. руб.</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 в общем объёме расходов</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сумма, тыс. руб.</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 в общем объёме расходов</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Изменение к предыдущему. году, %</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w:t>
            </w:r>
          </w:p>
        </w:tc>
        <w:tc>
          <w:tcPr>
            <w:tcW w:w="2806"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w:t>
            </w:r>
          </w:p>
        </w:tc>
        <w:tc>
          <w:tcPr>
            <w:tcW w:w="624"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4</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5</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6=4/3*100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9=7/4*100</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12=10/7*100</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b/>
                <w:bCs/>
                <w:color w:val="000000"/>
                <w:sz w:val="16"/>
                <w:szCs w:val="16"/>
              </w:rPr>
            </w:pPr>
            <w:r w:rsidRPr="00227C8D">
              <w:rPr>
                <w:rFonts w:ascii="Times New Roman" w:hAnsi="Times New Roman"/>
                <w:b/>
                <w:bCs/>
                <w:color w:val="000000"/>
                <w:sz w:val="16"/>
                <w:szCs w:val="16"/>
              </w:rPr>
              <w:t>Всего по муниципальной программе</w:t>
            </w:r>
            <w:r w:rsidRPr="00227C8D">
              <w:rPr>
                <w:rFonts w:ascii="Times New Roman" w:hAnsi="Times New Roman"/>
                <w:color w:val="000000"/>
                <w:sz w:val="16"/>
                <w:szCs w:val="16"/>
              </w:rPr>
              <w:t>, в т. ч:</w:t>
            </w:r>
          </w:p>
        </w:tc>
        <w:tc>
          <w:tcPr>
            <w:tcW w:w="624" w:type="dxa"/>
            <w:shd w:val="clear" w:color="auto" w:fill="auto"/>
            <w:vAlign w:val="center"/>
            <w:hideMark/>
          </w:tcPr>
          <w:p w:rsidR="00152101" w:rsidRPr="00227C8D" w:rsidRDefault="00227C8D" w:rsidP="00227C8D">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12 409,5</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7 459,2</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7 142,6</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95,8</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7 151,1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100,1</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7 152,5</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бюджет городского округа</w:t>
            </w:r>
          </w:p>
        </w:tc>
        <w:tc>
          <w:tcPr>
            <w:tcW w:w="624" w:type="dxa"/>
            <w:shd w:val="clear" w:color="auto" w:fill="auto"/>
            <w:vAlign w:val="center"/>
            <w:hideMark/>
          </w:tcPr>
          <w:p w:rsidR="00152101" w:rsidRPr="00227C8D" w:rsidRDefault="00227C8D" w:rsidP="00227C8D">
            <w:pPr>
              <w:spacing w:after="0" w:line="240" w:lineRule="auto"/>
              <w:jc w:val="center"/>
              <w:rPr>
                <w:rFonts w:ascii="Times New Roman" w:hAnsi="Times New Roman"/>
                <w:color w:val="000000"/>
                <w:sz w:val="16"/>
                <w:szCs w:val="16"/>
              </w:rPr>
            </w:pPr>
            <w:r>
              <w:rPr>
                <w:rFonts w:ascii="Times New Roman" w:hAnsi="Times New Roman"/>
                <w:color w:val="000000"/>
                <w:sz w:val="16"/>
                <w:szCs w:val="16"/>
              </w:rPr>
              <w:t>3 866,1</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3 205,4</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3 506,8</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49,1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109,4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3 515,0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49,1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100,2</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3 515,1</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49,2</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бюджет автономного округа</w:t>
            </w:r>
          </w:p>
        </w:tc>
        <w:tc>
          <w:tcPr>
            <w:tcW w:w="624"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3 859,7</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4 250,1</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3 600,4</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50,4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84,7</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3 633,6</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50,8</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100,9</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3 633,6</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50,8</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 федеральный бюджет</w:t>
            </w:r>
          </w:p>
        </w:tc>
        <w:tc>
          <w:tcPr>
            <w:tcW w:w="624"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4 683,7</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3,7</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35,4</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0,5</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Св. 200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6,8</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3,8</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158,3</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Профилактика правонарушений в сфере общественного порядка</w:t>
            </w:r>
          </w:p>
        </w:tc>
        <w:tc>
          <w:tcPr>
            <w:tcW w:w="624"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5 994,9</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7 074,5</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6 737,6</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94,4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95,2</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6 746,1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94,4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100,1</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6 747,5</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94,3</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Профилактика незаконного оборота и потребления наркотических средств и психотропных веществ</w:t>
            </w:r>
          </w:p>
        </w:tc>
        <w:tc>
          <w:tcPr>
            <w:tcW w:w="624"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89,9</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232,7</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245,0</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105,3</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245,0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245,0</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3,4</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3</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Профилактика экстремизма</w:t>
            </w:r>
          </w:p>
        </w:tc>
        <w:tc>
          <w:tcPr>
            <w:tcW w:w="624"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71,9</w:t>
            </w:r>
          </w:p>
        </w:tc>
        <w:tc>
          <w:tcPr>
            <w:tcW w:w="68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76,0</w:t>
            </w:r>
          </w:p>
        </w:tc>
        <w:tc>
          <w:tcPr>
            <w:tcW w:w="710"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80,0</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105,3</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80,0</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c>
          <w:tcPr>
            <w:tcW w:w="709"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80,0</w:t>
            </w:r>
          </w:p>
        </w:tc>
        <w:tc>
          <w:tcPr>
            <w:tcW w:w="425"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r>
      <w:tr w:rsidR="00152101" w:rsidRPr="00227C8D" w:rsidTr="00227C8D">
        <w:trPr>
          <w:cantSplit/>
          <w:trHeight w:val="20"/>
        </w:trPr>
        <w:tc>
          <w:tcPr>
            <w:tcW w:w="313"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4</w:t>
            </w:r>
          </w:p>
        </w:tc>
        <w:tc>
          <w:tcPr>
            <w:tcW w:w="2806" w:type="dxa"/>
            <w:shd w:val="clear" w:color="auto" w:fill="auto"/>
            <w:vAlign w:val="center"/>
            <w:hideMark/>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Гармонизация межнациональных отношений, обеспечение гражданского единства</w:t>
            </w:r>
          </w:p>
        </w:tc>
        <w:tc>
          <w:tcPr>
            <w:tcW w:w="624"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71,4</w:t>
            </w:r>
          </w:p>
        </w:tc>
        <w:tc>
          <w:tcPr>
            <w:tcW w:w="680"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76,0</w:t>
            </w:r>
          </w:p>
        </w:tc>
        <w:tc>
          <w:tcPr>
            <w:tcW w:w="710"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80,0</w:t>
            </w:r>
          </w:p>
        </w:tc>
        <w:tc>
          <w:tcPr>
            <w:tcW w:w="425"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105,3</w:t>
            </w:r>
          </w:p>
        </w:tc>
        <w:tc>
          <w:tcPr>
            <w:tcW w:w="567"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80,0</w:t>
            </w:r>
          </w:p>
        </w:tc>
        <w:tc>
          <w:tcPr>
            <w:tcW w:w="567"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c>
          <w:tcPr>
            <w:tcW w:w="709"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80,0</w:t>
            </w:r>
          </w:p>
        </w:tc>
        <w:tc>
          <w:tcPr>
            <w:tcW w:w="425" w:type="dxa"/>
            <w:shd w:val="clear" w:color="auto" w:fill="auto"/>
            <w:noWrap/>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1,1</w:t>
            </w:r>
          </w:p>
        </w:tc>
        <w:tc>
          <w:tcPr>
            <w:tcW w:w="567" w:type="dxa"/>
            <w:shd w:val="clear" w:color="auto" w:fill="auto"/>
            <w:vAlign w:val="center"/>
            <w:hideMark/>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100,0</w:t>
            </w:r>
          </w:p>
        </w:tc>
      </w:tr>
      <w:tr w:rsidR="00152101" w:rsidRPr="00227C8D" w:rsidTr="00227C8D">
        <w:trPr>
          <w:cantSplit/>
          <w:trHeight w:val="20"/>
        </w:trPr>
        <w:tc>
          <w:tcPr>
            <w:tcW w:w="313" w:type="dxa"/>
            <w:shd w:val="clear" w:color="auto" w:fill="auto"/>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5</w:t>
            </w:r>
          </w:p>
        </w:tc>
        <w:tc>
          <w:tcPr>
            <w:tcW w:w="2806" w:type="dxa"/>
            <w:shd w:val="clear" w:color="auto" w:fill="auto"/>
            <w:vAlign w:val="center"/>
          </w:tcPr>
          <w:p w:rsidR="00152101" w:rsidRPr="00227C8D" w:rsidRDefault="00152101" w:rsidP="00227C8D">
            <w:pPr>
              <w:spacing w:after="0" w:line="240" w:lineRule="auto"/>
              <w:rPr>
                <w:rFonts w:ascii="Times New Roman" w:hAnsi="Times New Roman"/>
                <w:color w:val="000000"/>
                <w:sz w:val="16"/>
                <w:szCs w:val="16"/>
              </w:rPr>
            </w:pPr>
            <w:r w:rsidRPr="00227C8D">
              <w:rPr>
                <w:rFonts w:ascii="Times New Roman" w:hAnsi="Times New Roman"/>
                <w:color w:val="000000"/>
                <w:sz w:val="16"/>
                <w:szCs w:val="16"/>
              </w:rPr>
              <w:t>Создание условий для выполнения функций, направленных на обеспечение прав и законных интересов жителей города Пыть-Яха в отдельных сферах жизнедеятельности"</w:t>
            </w:r>
          </w:p>
        </w:tc>
        <w:tc>
          <w:tcPr>
            <w:tcW w:w="624"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6 181,4</w:t>
            </w:r>
          </w:p>
        </w:tc>
        <w:tc>
          <w:tcPr>
            <w:tcW w:w="680"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710"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425"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567" w:type="dxa"/>
            <w:shd w:val="clear" w:color="auto" w:fill="auto"/>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567"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567"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567" w:type="dxa"/>
            <w:shd w:val="clear" w:color="auto" w:fill="auto"/>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709"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425" w:type="dxa"/>
            <w:shd w:val="clear" w:color="auto" w:fill="auto"/>
            <w:noWrap/>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c>
          <w:tcPr>
            <w:tcW w:w="567" w:type="dxa"/>
            <w:shd w:val="clear" w:color="auto" w:fill="auto"/>
            <w:vAlign w:val="center"/>
          </w:tcPr>
          <w:p w:rsidR="00152101" w:rsidRPr="00227C8D" w:rsidRDefault="00152101" w:rsidP="00227C8D">
            <w:pPr>
              <w:spacing w:after="0" w:line="240" w:lineRule="auto"/>
              <w:jc w:val="center"/>
              <w:rPr>
                <w:rFonts w:ascii="Times New Roman" w:hAnsi="Times New Roman"/>
                <w:color w:val="000000"/>
                <w:sz w:val="16"/>
                <w:szCs w:val="16"/>
              </w:rPr>
            </w:pPr>
            <w:r w:rsidRPr="00227C8D">
              <w:rPr>
                <w:rFonts w:ascii="Times New Roman" w:hAnsi="Times New Roman"/>
                <w:color w:val="000000"/>
                <w:sz w:val="16"/>
                <w:szCs w:val="16"/>
              </w:rPr>
              <w:t>0</w:t>
            </w:r>
          </w:p>
        </w:tc>
      </w:tr>
    </w:tbl>
    <w:p w:rsidR="00152101" w:rsidRPr="00106861" w:rsidRDefault="00152101" w:rsidP="00106861">
      <w:pPr>
        <w:widowControl w:val="0"/>
        <w:autoSpaceDE w:val="0"/>
        <w:autoSpaceDN w:val="0"/>
        <w:adjustRightInd w:val="0"/>
        <w:spacing w:after="0" w:line="360" w:lineRule="auto"/>
        <w:ind w:firstLine="709"/>
        <w:jc w:val="both"/>
        <w:rPr>
          <w:rFonts w:ascii="Times New Roman" w:hAnsi="Times New Roman"/>
          <w:sz w:val="24"/>
          <w:szCs w:val="24"/>
          <w:lang w:eastAsia="en-US"/>
        </w:rPr>
      </w:pPr>
    </w:p>
    <w:p w:rsidR="00152101" w:rsidRPr="00106861" w:rsidRDefault="00152101"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hAnsi="Times New Roman"/>
          <w:sz w:val="24"/>
          <w:szCs w:val="24"/>
          <w:lang w:eastAsia="en-US"/>
        </w:rPr>
        <w:t>В 2018 году наибольший удельный вес в объеме ресурсного обеспечения муниципальной программы занимают расходы на подпрограмму</w:t>
      </w:r>
      <w:r w:rsidRPr="00106861">
        <w:rPr>
          <w:rFonts w:ascii="Times New Roman" w:eastAsiaTheme="minorHAnsi" w:hAnsi="Times New Roman"/>
          <w:sz w:val="24"/>
          <w:szCs w:val="24"/>
          <w:lang w:eastAsia="en-US"/>
        </w:rPr>
        <w:t xml:space="preserve"> «Профилактика правонарушений в сфере общественного порядка» и направлены на обеспечение функционирования и развития системы видеонаблюдения в наиболее криминогенных общественных местах и на улицах города Пыть-Яха, обеспечение функционирования и развития системы видеонаблюдения в сфере безопасности дорожного движения, </w:t>
      </w:r>
      <w:r w:rsidRPr="00106861">
        <w:rPr>
          <w:rFonts w:ascii="Times New Roman" w:eastAsiaTheme="minorHAnsi" w:hAnsi="Times New Roman"/>
          <w:sz w:val="24"/>
          <w:szCs w:val="24"/>
          <w:lang w:eastAsia="en-US"/>
        </w:rPr>
        <w:lastRenderedPageBreak/>
        <w:t>информирования населения, также на осуществление государственных полномочий по созданию и обеспечению деятельности административной комиссии, осуществление государственных полномочий по составлению (изменению) списков кандидатов в присяжные заседатели федеральных судов общей юрисдикции, кроме того на создание условий деятельности народных дружин и профилактику рецидивных правонарушений.</w:t>
      </w:r>
    </w:p>
    <w:p w:rsidR="00152101" w:rsidRPr="00106861" w:rsidRDefault="00152101"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По данной подпрограмме финансовое обеспечение предусмотрено с учетом действующих расходных обязательств и исполнения планируемых целевых показателей.</w:t>
      </w:r>
    </w:p>
    <w:p w:rsidR="00152101" w:rsidRPr="00106861" w:rsidRDefault="00152101"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рамках подпрограммы «Профилактика незаконного оборота и потребления наркотических средств и психотропных веществ» предусмотрена организация и проведение лекций, семинаров, совещаний, конференций, реализация антинаркотических проектов с участием субъектов профилактики наркомании, в том числе общественности, проведение антинаркотической политики, организация и проведение туров, соревнований, выставок и других мероприятий, направленных на формирование негативного отношения к незаконному обороту и употреблению наркотиков, а также развитие системы раннего выявления незаконных потребителей наркотиков среди детей и молодежи.</w:t>
      </w:r>
    </w:p>
    <w:p w:rsidR="00152101" w:rsidRPr="00106861" w:rsidRDefault="00152101"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Подпрограмма «Профилактика экстремизма» включает в себя мероприятия по развитию межэтнической интеграции, профилактике ксенофобии и экстремизма, подготовку кадров в сфере формирования установок толерантного сознания и межкультурного восприятия и другие мероприятия, проведение круглых столов, диспутов, встреч, реализация проектов отдыха и занятости детей и молодежи в целях профилактики экстремизма в молодежной среде, создание условий для социальной и культурной адаптации и интеграции мигрантов, проведение совместно с представителями (руководителями) религиозных организаций, предупредительно-профилактических и информационно – пропагандистских мер по недопущению распространения радикальной исламской идеологии, экстремистских настроений среди населения, а также по оказанию влияния на ближайшее окружение лиц, причастных к фактам проявления религиозного экстремизма. Финансовое обеспечение по данной подпрограмме направленно на изготовление информационных буклетов, изготовление и размещение баннеров, изготовление и прокат социальных роликов, изготовление и публикация печатных средствах массовой информации материалов.</w:t>
      </w:r>
    </w:p>
    <w:p w:rsidR="00152101" w:rsidRPr="00106861" w:rsidRDefault="00152101"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В рамках подпрограммы «Гармонизация межнациональных отношений, обеспечение гражданского единства» предусмотрено проведение Международного дня толерантности, реализация мероприятий, направленных на укрепление культуры мира и межнационального согласия на базе учреждений культуры, сохранения наследия русской культуры и культуры народов России, этнокультурные мероприятия на базе краеведческого </w:t>
      </w:r>
      <w:proofErr w:type="spellStart"/>
      <w:r w:rsidRPr="00106861">
        <w:rPr>
          <w:rFonts w:ascii="Times New Roman" w:eastAsiaTheme="minorHAnsi" w:hAnsi="Times New Roman"/>
          <w:sz w:val="24"/>
          <w:szCs w:val="24"/>
          <w:lang w:eastAsia="en-US"/>
        </w:rPr>
        <w:lastRenderedPageBreak/>
        <w:t>экомузея</w:t>
      </w:r>
      <w:proofErr w:type="spellEnd"/>
      <w:r w:rsidRPr="00106861">
        <w:rPr>
          <w:rFonts w:ascii="Times New Roman" w:eastAsiaTheme="minorHAnsi" w:hAnsi="Times New Roman"/>
          <w:sz w:val="24"/>
          <w:szCs w:val="24"/>
          <w:lang w:eastAsia="en-US"/>
        </w:rPr>
        <w:t xml:space="preserve"> г. Пыть-Ях, содействие религиозным организациям в культурно-просветительской и социально значимой деятельности, информационное обеспечение реализации государственной национальной политики.</w:t>
      </w:r>
    </w:p>
    <w:p w:rsidR="003C7D9A" w:rsidRPr="00106861" w:rsidRDefault="003C7D9A" w:rsidP="00106861">
      <w:pPr>
        <w:spacing w:after="0" w:line="360" w:lineRule="auto"/>
        <w:ind w:firstLine="709"/>
        <w:contextualSpacing/>
        <w:jc w:val="center"/>
        <w:rPr>
          <w:rFonts w:ascii="Times New Roman" w:eastAsiaTheme="minorEastAsia" w:hAnsi="Times New Roman"/>
          <w:b/>
          <w:sz w:val="24"/>
          <w:szCs w:val="24"/>
        </w:rPr>
      </w:pPr>
    </w:p>
    <w:p w:rsidR="00811145" w:rsidRPr="006607A8" w:rsidRDefault="00811145" w:rsidP="006607A8">
      <w:pPr>
        <w:pStyle w:val="4"/>
        <w:jc w:val="center"/>
        <w:rPr>
          <w:rFonts w:ascii="Times New Roman" w:eastAsiaTheme="minorEastAsia" w:hAnsi="Times New Roman" w:cs="Times New Roman"/>
          <w:b/>
          <w:i w:val="0"/>
          <w:color w:val="auto"/>
          <w:sz w:val="24"/>
          <w:szCs w:val="24"/>
        </w:rPr>
      </w:pPr>
      <w:r w:rsidRPr="006607A8">
        <w:rPr>
          <w:rFonts w:ascii="Times New Roman" w:eastAsiaTheme="minorEastAsia" w:hAnsi="Times New Roman" w:cs="Times New Roman"/>
          <w:b/>
          <w:i w:val="0"/>
          <w:color w:val="auto"/>
          <w:sz w:val="24"/>
          <w:szCs w:val="24"/>
        </w:rPr>
        <w:t xml:space="preserve">1100000000 </w:t>
      </w:r>
      <w:r w:rsidR="00561605" w:rsidRPr="006607A8">
        <w:rPr>
          <w:rFonts w:ascii="Times New Roman" w:eastAsiaTheme="minorEastAsia" w:hAnsi="Times New Roman" w:cs="Times New Roman"/>
          <w:b/>
          <w:i w:val="0"/>
          <w:color w:val="auto"/>
          <w:sz w:val="24"/>
          <w:szCs w:val="24"/>
        </w:rPr>
        <w:t>Муниципальная программа</w:t>
      </w:r>
      <w:r w:rsidRPr="006607A8">
        <w:rPr>
          <w:rFonts w:ascii="Times New Roman" w:eastAsiaTheme="minorEastAsia" w:hAnsi="Times New Roman" w:cs="Times New Roman"/>
          <w:b/>
          <w:i w:val="0"/>
          <w:color w:val="auto"/>
          <w:sz w:val="24"/>
          <w:szCs w:val="24"/>
        </w:rPr>
        <w:t xml:space="preserve"> «Защита населения и территорий от чрезвычайных ситуаций, </w:t>
      </w:r>
      <w:r w:rsidR="00561605" w:rsidRPr="006607A8">
        <w:rPr>
          <w:rFonts w:ascii="Times New Roman" w:eastAsiaTheme="minorEastAsia" w:hAnsi="Times New Roman" w:cs="Times New Roman"/>
          <w:b/>
          <w:i w:val="0"/>
          <w:color w:val="auto"/>
          <w:sz w:val="24"/>
          <w:szCs w:val="24"/>
        </w:rPr>
        <w:t>обеспечение пожарной</w:t>
      </w:r>
      <w:r w:rsidRPr="006607A8">
        <w:rPr>
          <w:rFonts w:ascii="Times New Roman" w:eastAsiaTheme="minorEastAsia" w:hAnsi="Times New Roman" w:cs="Times New Roman"/>
          <w:b/>
          <w:i w:val="0"/>
          <w:color w:val="auto"/>
          <w:sz w:val="24"/>
          <w:szCs w:val="24"/>
        </w:rPr>
        <w:t xml:space="preserve"> безопасности в муниципальном образовании городской округ город Пыть-Ях на 2018 – 2025 годы и на период до </w:t>
      </w:r>
      <w:r w:rsidR="00561605" w:rsidRPr="006607A8">
        <w:rPr>
          <w:rFonts w:ascii="Times New Roman" w:eastAsiaTheme="minorEastAsia" w:hAnsi="Times New Roman" w:cs="Times New Roman"/>
          <w:b/>
          <w:i w:val="0"/>
          <w:color w:val="auto"/>
          <w:sz w:val="24"/>
          <w:szCs w:val="24"/>
        </w:rPr>
        <w:t>2030 года</w:t>
      </w:r>
      <w:r w:rsidRPr="006607A8">
        <w:rPr>
          <w:rFonts w:ascii="Times New Roman" w:eastAsiaTheme="minorEastAsia" w:hAnsi="Times New Roman" w:cs="Times New Roman"/>
          <w:b/>
          <w:i w:val="0"/>
          <w:color w:val="auto"/>
          <w:sz w:val="24"/>
          <w:szCs w:val="24"/>
        </w:rPr>
        <w:t>»</w:t>
      </w:r>
    </w:p>
    <w:p w:rsidR="00811145" w:rsidRPr="00106861" w:rsidRDefault="00811145" w:rsidP="00106861">
      <w:pPr>
        <w:spacing w:after="0" w:line="360" w:lineRule="auto"/>
        <w:ind w:firstLine="709"/>
        <w:contextualSpacing/>
        <w:jc w:val="center"/>
        <w:rPr>
          <w:rFonts w:ascii="Times New Roman" w:eastAsiaTheme="minorEastAsia" w:hAnsi="Times New Roman"/>
          <w:b/>
          <w:sz w:val="24"/>
          <w:szCs w:val="24"/>
        </w:rPr>
      </w:pPr>
    </w:p>
    <w:p w:rsidR="00811145" w:rsidRPr="00106861" w:rsidRDefault="0081114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по делам гражданской обороны и чрезвычайным ситуациям администрации города Пыть-Яха.</w:t>
      </w:r>
    </w:p>
    <w:p w:rsidR="00811145" w:rsidRPr="00106861" w:rsidRDefault="0081114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Соисполнители - Муниципальное казенное учреждение «ЕДДС города Пыть-Яха», Муниципальное казенное учреждение «УКС города Пыть-Яха»</w:t>
      </w:r>
    </w:p>
    <w:p w:rsidR="006607A8" w:rsidRDefault="008B588D"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Целью муниципальной программы является п</w:t>
      </w:r>
      <w:r w:rsidRPr="008B588D">
        <w:rPr>
          <w:rFonts w:ascii="Times New Roman" w:eastAsiaTheme="minorHAnsi" w:hAnsi="Times New Roman"/>
          <w:sz w:val="24"/>
          <w:szCs w:val="24"/>
          <w:lang w:eastAsia="en-US"/>
        </w:rPr>
        <w:t>овышение защиты населения и территорий муниципального образования городской округ город Пыть-Ях от угроз природного и техногенного характера</w:t>
      </w:r>
    </w:p>
    <w:p w:rsidR="00811145" w:rsidRPr="00106861" w:rsidRDefault="0081114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Задачи муниципальной программы: </w:t>
      </w:r>
    </w:p>
    <w:p w:rsidR="00811145" w:rsidRPr="00106861" w:rsidRDefault="008B588D"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811145" w:rsidRPr="00106861">
        <w:rPr>
          <w:rFonts w:ascii="Times New Roman" w:eastAsiaTheme="minorHAnsi" w:hAnsi="Times New Roman"/>
          <w:sz w:val="24"/>
          <w:szCs w:val="24"/>
          <w:lang w:eastAsia="en-US"/>
        </w:rPr>
        <w:t xml:space="preserve">рганизация обучения специалистов, уполномоченных решать задачи в сфере гражданской </w:t>
      </w:r>
      <w:r w:rsidRPr="00106861">
        <w:rPr>
          <w:rFonts w:ascii="Times New Roman" w:eastAsiaTheme="minorHAnsi" w:hAnsi="Times New Roman"/>
          <w:sz w:val="24"/>
          <w:szCs w:val="24"/>
          <w:lang w:eastAsia="en-US"/>
        </w:rPr>
        <w:t>обороны и</w:t>
      </w:r>
      <w:r w:rsidR="00811145" w:rsidRPr="00106861">
        <w:rPr>
          <w:rFonts w:ascii="Times New Roman" w:eastAsiaTheme="minorHAnsi" w:hAnsi="Times New Roman"/>
          <w:sz w:val="24"/>
          <w:szCs w:val="24"/>
          <w:lang w:eastAsia="en-US"/>
        </w:rPr>
        <w:t xml:space="preserve"> чрезвыча</w:t>
      </w:r>
      <w:r>
        <w:rPr>
          <w:rFonts w:ascii="Times New Roman" w:eastAsiaTheme="minorHAnsi" w:hAnsi="Times New Roman"/>
          <w:sz w:val="24"/>
          <w:szCs w:val="24"/>
          <w:lang w:eastAsia="en-US"/>
        </w:rPr>
        <w:t>йных ситуаций (далее - ГО и ЧС);</w:t>
      </w:r>
    </w:p>
    <w:p w:rsidR="00811145" w:rsidRPr="00106861" w:rsidRDefault="008B588D"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00811145" w:rsidRPr="00106861">
        <w:rPr>
          <w:rFonts w:ascii="Times New Roman" w:eastAsiaTheme="minorHAnsi" w:hAnsi="Times New Roman"/>
          <w:sz w:val="24"/>
          <w:szCs w:val="24"/>
          <w:lang w:eastAsia="en-US"/>
        </w:rPr>
        <w:t>роведение пропаганды и обучение населения способам защиты и действиям в чрезвычайных ситуациях</w:t>
      </w:r>
      <w:r>
        <w:rPr>
          <w:rFonts w:ascii="Times New Roman" w:eastAsiaTheme="minorHAnsi" w:hAnsi="Times New Roman"/>
          <w:sz w:val="24"/>
          <w:szCs w:val="24"/>
          <w:lang w:eastAsia="en-US"/>
        </w:rPr>
        <w:t>;</w:t>
      </w:r>
    </w:p>
    <w:p w:rsidR="00811145" w:rsidRPr="00106861" w:rsidRDefault="008B588D"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811145" w:rsidRPr="00106861">
        <w:rPr>
          <w:rFonts w:ascii="Times New Roman" w:eastAsiaTheme="minorHAnsi" w:hAnsi="Times New Roman"/>
          <w:sz w:val="24"/>
          <w:szCs w:val="24"/>
          <w:lang w:eastAsia="en-US"/>
        </w:rPr>
        <w:t>беспечение безопасн</w:t>
      </w:r>
      <w:r>
        <w:rPr>
          <w:rFonts w:ascii="Times New Roman" w:eastAsiaTheme="minorHAnsi" w:hAnsi="Times New Roman"/>
          <w:sz w:val="24"/>
          <w:szCs w:val="24"/>
          <w:lang w:eastAsia="en-US"/>
        </w:rPr>
        <w:t>ости граждан на водных объектах;</w:t>
      </w:r>
    </w:p>
    <w:p w:rsidR="00811145" w:rsidRPr="00106861" w:rsidRDefault="008B588D"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00811145" w:rsidRPr="00106861">
        <w:rPr>
          <w:rFonts w:ascii="Times New Roman" w:eastAsiaTheme="minorHAnsi" w:hAnsi="Times New Roman"/>
          <w:sz w:val="24"/>
          <w:szCs w:val="24"/>
          <w:lang w:eastAsia="en-US"/>
        </w:rPr>
        <w:t>овышение защиты населения и территории от угроз прир</w:t>
      </w:r>
      <w:r>
        <w:rPr>
          <w:rFonts w:ascii="Times New Roman" w:eastAsiaTheme="minorHAnsi" w:hAnsi="Times New Roman"/>
          <w:sz w:val="24"/>
          <w:szCs w:val="24"/>
          <w:lang w:eastAsia="en-US"/>
        </w:rPr>
        <w:t>одного и техногенного характера;</w:t>
      </w:r>
    </w:p>
    <w:p w:rsidR="00811145" w:rsidRPr="00106861" w:rsidRDefault="008B588D"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811145" w:rsidRPr="00106861">
        <w:rPr>
          <w:rFonts w:ascii="Times New Roman" w:eastAsiaTheme="minorHAnsi" w:hAnsi="Times New Roman"/>
          <w:sz w:val="24"/>
          <w:szCs w:val="24"/>
          <w:lang w:eastAsia="en-US"/>
        </w:rPr>
        <w:t>беспечение противопожарной защиты территорий муниципального образовани</w:t>
      </w:r>
      <w:r>
        <w:rPr>
          <w:rFonts w:ascii="Times New Roman" w:eastAsiaTheme="minorHAnsi" w:hAnsi="Times New Roman"/>
          <w:sz w:val="24"/>
          <w:szCs w:val="24"/>
          <w:lang w:eastAsia="en-US"/>
        </w:rPr>
        <w:t>я городской округ город Пыть-Ях;</w:t>
      </w:r>
    </w:p>
    <w:p w:rsidR="00811145" w:rsidRPr="00106861" w:rsidRDefault="008B588D"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811145" w:rsidRPr="00106861">
        <w:rPr>
          <w:rFonts w:ascii="Times New Roman" w:eastAsiaTheme="minorHAnsi" w:hAnsi="Times New Roman"/>
          <w:sz w:val="24"/>
          <w:szCs w:val="24"/>
          <w:lang w:eastAsia="en-US"/>
        </w:rPr>
        <w:t>беспечение эффективной деятельности органов местного самоуправления и МКУ «ЕДДС города Пыть-Яха».</w:t>
      </w:r>
    </w:p>
    <w:p w:rsidR="00811145" w:rsidRPr="00106861" w:rsidRDefault="00811145"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F869A2" w:rsidRDefault="00F869A2" w:rsidP="00106861">
      <w:pPr>
        <w:spacing w:after="0" w:line="360" w:lineRule="auto"/>
        <w:jc w:val="right"/>
        <w:rPr>
          <w:rFonts w:ascii="Times New Roman" w:eastAsiaTheme="minorHAnsi" w:hAnsi="Times New Roman"/>
          <w:sz w:val="24"/>
          <w:szCs w:val="24"/>
          <w:lang w:eastAsia="en-US"/>
        </w:rPr>
      </w:pPr>
    </w:p>
    <w:p w:rsidR="00811145" w:rsidRPr="00106861" w:rsidRDefault="00811145"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8B588D">
        <w:rPr>
          <w:rFonts w:ascii="Times New Roman" w:eastAsiaTheme="minorHAnsi" w:hAnsi="Times New Roman"/>
          <w:sz w:val="24"/>
          <w:szCs w:val="24"/>
          <w:lang w:eastAsia="en-US"/>
        </w:rPr>
        <w:t>31</w:t>
      </w:r>
    </w:p>
    <w:p w:rsidR="00811145" w:rsidRPr="00106861" w:rsidRDefault="00811145" w:rsidP="008B588D">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Целевые показатели муниципальной программы «Защита населения и территорий от чрезвычайных ситуаций, </w:t>
      </w:r>
      <w:r w:rsidR="008B588D" w:rsidRPr="00106861">
        <w:rPr>
          <w:rFonts w:ascii="Times New Roman" w:eastAsiaTheme="minorHAnsi" w:hAnsi="Times New Roman"/>
          <w:sz w:val="24"/>
          <w:szCs w:val="24"/>
          <w:lang w:eastAsia="en-US"/>
        </w:rPr>
        <w:t>обеспечение пожарной</w:t>
      </w:r>
      <w:r w:rsidRPr="00106861">
        <w:rPr>
          <w:rFonts w:ascii="Times New Roman" w:eastAsiaTheme="minorHAnsi" w:hAnsi="Times New Roman"/>
          <w:sz w:val="24"/>
          <w:szCs w:val="24"/>
          <w:lang w:eastAsia="en-US"/>
        </w:rPr>
        <w:t xml:space="preserve"> безопасности в муниципальном образовании городской округ город Пыть-Ях на 2018 – 2025 годы и на период до 2030 года»</w:t>
      </w:r>
    </w:p>
    <w:tbl>
      <w:tblPr>
        <w:tblStyle w:val="a5"/>
        <w:tblW w:w="9403" w:type="dxa"/>
        <w:tblLook w:val="01E0" w:firstRow="1" w:lastRow="1" w:firstColumn="1" w:lastColumn="1" w:noHBand="0" w:noVBand="0"/>
      </w:tblPr>
      <w:tblGrid>
        <w:gridCol w:w="432"/>
        <w:gridCol w:w="4241"/>
        <w:gridCol w:w="933"/>
        <w:gridCol w:w="1301"/>
        <w:gridCol w:w="624"/>
        <w:gridCol w:w="624"/>
        <w:gridCol w:w="624"/>
        <w:gridCol w:w="624"/>
      </w:tblGrid>
      <w:tr w:rsidR="008B588D" w:rsidRPr="008B588D" w:rsidTr="008B588D">
        <w:trPr>
          <w:trHeight w:val="20"/>
        </w:trPr>
        <w:tc>
          <w:tcPr>
            <w:tcW w:w="432" w:type="dxa"/>
            <w:vAlign w:val="center"/>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lastRenderedPageBreak/>
              <w:t xml:space="preserve">N </w:t>
            </w:r>
            <w:r w:rsidRPr="008B588D">
              <w:rPr>
                <w:rFonts w:ascii="Times New Roman" w:eastAsiaTheme="minorEastAsia" w:hAnsi="Times New Roman"/>
                <w:sz w:val="16"/>
                <w:szCs w:val="16"/>
              </w:rPr>
              <w:br/>
              <w:t>п/п</w:t>
            </w:r>
          </w:p>
        </w:tc>
        <w:tc>
          <w:tcPr>
            <w:tcW w:w="4241" w:type="dxa"/>
            <w:vAlign w:val="center"/>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Наименование целевых показателей муниципальной программы</w:t>
            </w:r>
          </w:p>
        </w:tc>
        <w:tc>
          <w:tcPr>
            <w:tcW w:w="933" w:type="dxa"/>
            <w:vAlign w:val="center"/>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Единицы измерения</w:t>
            </w:r>
          </w:p>
        </w:tc>
        <w:tc>
          <w:tcPr>
            <w:tcW w:w="1301" w:type="dxa"/>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Базовый показатель на начало реализации муниципальной программы</w:t>
            </w:r>
          </w:p>
        </w:tc>
        <w:tc>
          <w:tcPr>
            <w:tcW w:w="624" w:type="dxa"/>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2018 год</w:t>
            </w:r>
          </w:p>
        </w:tc>
        <w:tc>
          <w:tcPr>
            <w:tcW w:w="624" w:type="dxa"/>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2019 год</w:t>
            </w:r>
          </w:p>
        </w:tc>
        <w:tc>
          <w:tcPr>
            <w:tcW w:w="624" w:type="dxa"/>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2020 год</w:t>
            </w:r>
          </w:p>
        </w:tc>
        <w:tc>
          <w:tcPr>
            <w:tcW w:w="624" w:type="dxa"/>
            <w:vAlign w:val="center"/>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2030 год</w:t>
            </w:r>
          </w:p>
        </w:tc>
      </w:tr>
      <w:tr w:rsidR="008B588D" w:rsidRPr="008B588D" w:rsidTr="008B588D">
        <w:trPr>
          <w:trHeight w:val="20"/>
        </w:trPr>
        <w:tc>
          <w:tcPr>
            <w:tcW w:w="432" w:type="dxa"/>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p>
        </w:tc>
        <w:tc>
          <w:tcPr>
            <w:tcW w:w="4241" w:type="dxa"/>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1</w:t>
            </w:r>
          </w:p>
        </w:tc>
        <w:tc>
          <w:tcPr>
            <w:tcW w:w="933" w:type="dxa"/>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2</w:t>
            </w:r>
          </w:p>
        </w:tc>
        <w:tc>
          <w:tcPr>
            <w:tcW w:w="1301" w:type="dxa"/>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3</w:t>
            </w:r>
          </w:p>
        </w:tc>
        <w:tc>
          <w:tcPr>
            <w:tcW w:w="624" w:type="dxa"/>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4</w:t>
            </w:r>
          </w:p>
        </w:tc>
        <w:tc>
          <w:tcPr>
            <w:tcW w:w="624" w:type="dxa"/>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5</w:t>
            </w:r>
          </w:p>
        </w:tc>
        <w:tc>
          <w:tcPr>
            <w:tcW w:w="624" w:type="dxa"/>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6</w:t>
            </w:r>
          </w:p>
        </w:tc>
        <w:tc>
          <w:tcPr>
            <w:tcW w:w="624" w:type="dxa"/>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7</w:t>
            </w:r>
          </w:p>
        </w:tc>
      </w:tr>
      <w:tr w:rsidR="008B588D" w:rsidRPr="008B588D" w:rsidTr="008B588D">
        <w:trPr>
          <w:trHeight w:val="690"/>
        </w:trPr>
        <w:tc>
          <w:tcPr>
            <w:tcW w:w="432" w:type="dxa"/>
            <w:tcBorders>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1.</w:t>
            </w:r>
          </w:p>
        </w:tc>
        <w:tc>
          <w:tcPr>
            <w:tcW w:w="4241" w:type="dxa"/>
            <w:tcBorders>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Увеличение количества обученных специалистов, уполномоченных решать задачи в сфере ГО и ЧС, чел.</w:t>
            </w:r>
          </w:p>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Увеличение количества</w:t>
            </w:r>
          </w:p>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изготовленных, приобретенных и распространенных     памяток, брошюр, плакатов</w:t>
            </w:r>
          </w:p>
        </w:tc>
        <w:tc>
          <w:tcPr>
            <w:tcW w:w="933" w:type="dxa"/>
            <w:tcBorders>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 xml:space="preserve"> Шт.</w:t>
            </w:r>
          </w:p>
        </w:tc>
        <w:tc>
          <w:tcPr>
            <w:tcW w:w="1301"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bCs/>
                <w:sz w:val="16"/>
                <w:szCs w:val="16"/>
              </w:rPr>
            </w:pPr>
            <w:r w:rsidRPr="008B588D">
              <w:rPr>
                <w:rFonts w:ascii="Times New Roman" w:eastAsiaTheme="minorEastAsia" w:hAnsi="Times New Roman"/>
                <w:bCs/>
                <w:sz w:val="16"/>
                <w:szCs w:val="16"/>
              </w:rPr>
              <w:t>4</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bCs/>
                <w:sz w:val="16"/>
                <w:szCs w:val="16"/>
              </w:rPr>
            </w:pPr>
            <w:r w:rsidRPr="008B588D">
              <w:rPr>
                <w:rFonts w:ascii="Times New Roman" w:eastAsiaTheme="minorEastAsia" w:hAnsi="Times New Roman"/>
                <w:bCs/>
                <w:sz w:val="16"/>
                <w:szCs w:val="16"/>
              </w:rPr>
              <w:t>4</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bCs/>
                <w:sz w:val="16"/>
                <w:szCs w:val="16"/>
              </w:rPr>
            </w:pPr>
            <w:r w:rsidRPr="008B588D">
              <w:rPr>
                <w:rFonts w:ascii="Times New Roman" w:eastAsiaTheme="minorEastAsia" w:hAnsi="Times New Roman"/>
                <w:bCs/>
                <w:sz w:val="16"/>
                <w:szCs w:val="16"/>
              </w:rPr>
              <w:t>3</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bCs/>
                <w:sz w:val="16"/>
                <w:szCs w:val="16"/>
              </w:rPr>
            </w:pPr>
            <w:r w:rsidRPr="008B588D">
              <w:rPr>
                <w:rFonts w:ascii="Times New Roman" w:eastAsiaTheme="minorEastAsia" w:hAnsi="Times New Roman"/>
                <w:bCs/>
                <w:sz w:val="16"/>
                <w:szCs w:val="16"/>
              </w:rPr>
              <w:t>3</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bCs/>
                <w:sz w:val="16"/>
                <w:szCs w:val="16"/>
              </w:rPr>
            </w:pPr>
            <w:r w:rsidRPr="008B588D">
              <w:rPr>
                <w:rFonts w:ascii="Times New Roman" w:eastAsiaTheme="minorEastAsia" w:hAnsi="Times New Roman"/>
                <w:bCs/>
                <w:sz w:val="16"/>
                <w:szCs w:val="16"/>
              </w:rPr>
              <w:t>3</w:t>
            </w:r>
          </w:p>
        </w:tc>
      </w:tr>
      <w:tr w:rsidR="008B588D" w:rsidRPr="008B588D" w:rsidTr="008B588D">
        <w:trPr>
          <w:trHeight w:val="390"/>
        </w:trPr>
        <w:tc>
          <w:tcPr>
            <w:tcW w:w="432" w:type="dxa"/>
            <w:tcBorders>
              <w:top w:val="single" w:sz="4" w:space="0" w:color="auto"/>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2.</w:t>
            </w:r>
          </w:p>
        </w:tc>
        <w:tc>
          <w:tcPr>
            <w:tcW w:w="4241"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Увеличение количества</w:t>
            </w:r>
          </w:p>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изготовленных, приобретенных и распространенных     памяток, брошюр, плакатов</w:t>
            </w:r>
          </w:p>
        </w:tc>
        <w:tc>
          <w:tcPr>
            <w:tcW w:w="933"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Шт.</w:t>
            </w:r>
          </w:p>
        </w:tc>
        <w:tc>
          <w:tcPr>
            <w:tcW w:w="1301"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3 500</w:t>
            </w:r>
          </w:p>
        </w:tc>
        <w:tc>
          <w:tcPr>
            <w:tcW w:w="624"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3 500</w:t>
            </w:r>
          </w:p>
        </w:tc>
        <w:tc>
          <w:tcPr>
            <w:tcW w:w="624"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3 500</w:t>
            </w:r>
          </w:p>
        </w:tc>
        <w:tc>
          <w:tcPr>
            <w:tcW w:w="624"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3 500</w:t>
            </w:r>
          </w:p>
        </w:tc>
        <w:tc>
          <w:tcPr>
            <w:tcW w:w="624"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3 500</w:t>
            </w:r>
          </w:p>
        </w:tc>
      </w:tr>
      <w:tr w:rsidR="008B588D" w:rsidRPr="008B588D" w:rsidTr="008B588D">
        <w:trPr>
          <w:trHeight w:val="586"/>
        </w:trPr>
        <w:tc>
          <w:tcPr>
            <w:tcW w:w="432" w:type="dxa"/>
            <w:tcBorders>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3.</w:t>
            </w:r>
          </w:p>
        </w:tc>
        <w:tc>
          <w:tcPr>
            <w:tcW w:w="4241" w:type="dxa"/>
            <w:tcBorders>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Увеличение количества размещенной в средствах массовой информации аудио, видео и печатной информации по обучению населения в сфере защиты населения и территории от угроз природного и техногенного характера</w:t>
            </w:r>
          </w:p>
        </w:tc>
        <w:tc>
          <w:tcPr>
            <w:tcW w:w="933" w:type="dxa"/>
            <w:tcBorders>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Шт.</w:t>
            </w:r>
          </w:p>
        </w:tc>
        <w:tc>
          <w:tcPr>
            <w:tcW w:w="1301"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2</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2</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2</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2</w:t>
            </w:r>
          </w:p>
        </w:tc>
        <w:tc>
          <w:tcPr>
            <w:tcW w:w="624" w:type="dxa"/>
            <w:tcBorders>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2</w:t>
            </w:r>
          </w:p>
        </w:tc>
      </w:tr>
      <w:tr w:rsidR="008B588D" w:rsidRPr="008B588D" w:rsidTr="008B588D">
        <w:trPr>
          <w:trHeight w:val="107"/>
        </w:trPr>
        <w:tc>
          <w:tcPr>
            <w:tcW w:w="432" w:type="dxa"/>
            <w:tcBorders>
              <w:top w:val="single" w:sz="4" w:space="0" w:color="auto"/>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4.</w:t>
            </w:r>
          </w:p>
        </w:tc>
        <w:tc>
          <w:tcPr>
            <w:tcW w:w="4241" w:type="dxa"/>
            <w:tcBorders>
              <w:top w:val="single" w:sz="4" w:space="0" w:color="auto"/>
              <w:bottom w:val="single" w:sz="4" w:space="0" w:color="auto"/>
            </w:tcBorders>
            <w:vAlign w:val="center"/>
          </w:tcPr>
          <w:p w:rsidR="00811145" w:rsidRPr="008B588D" w:rsidRDefault="008B588D"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Приобретение и</w:t>
            </w:r>
            <w:r w:rsidR="00811145" w:rsidRPr="008B588D">
              <w:rPr>
                <w:rFonts w:ascii="Times New Roman" w:hAnsi="Times New Roman"/>
                <w:sz w:val="16"/>
                <w:szCs w:val="16"/>
              </w:rPr>
              <w:t xml:space="preserve"> установка автономных дымовых пожарных </w:t>
            </w:r>
            <w:proofErr w:type="spellStart"/>
            <w:r w:rsidR="00811145" w:rsidRPr="008B588D">
              <w:rPr>
                <w:rFonts w:ascii="Times New Roman" w:hAnsi="Times New Roman"/>
                <w:sz w:val="16"/>
                <w:szCs w:val="16"/>
              </w:rPr>
              <w:t>извещателей</w:t>
            </w:r>
            <w:proofErr w:type="spellEnd"/>
            <w:r w:rsidR="00811145" w:rsidRPr="008B588D">
              <w:rPr>
                <w:rFonts w:ascii="Times New Roman" w:hAnsi="Times New Roman"/>
                <w:sz w:val="16"/>
                <w:szCs w:val="16"/>
              </w:rPr>
              <w:t xml:space="preserve"> с GSM- модулем в помещениях, находящихся в муниципальной собственности, в которых проживают граждане, отнесенные к малообеспеченным, социально-неадаптированным и маломобильным группам населения, в 215 жилых помещениях</w:t>
            </w:r>
          </w:p>
        </w:tc>
        <w:tc>
          <w:tcPr>
            <w:tcW w:w="933"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Кол-во</w:t>
            </w:r>
          </w:p>
        </w:tc>
        <w:tc>
          <w:tcPr>
            <w:tcW w:w="1301" w:type="dxa"/>
            <w:tcBorders>
              <w:top w:val="single" w:sz="4" w:space="0" w:color="auto"/>
              <w:bottom w:val="single" w:sz="4" w:space="0" w:color="auto"/>
            </w:tcBorders>
            <w:vAlign w:val="center"/>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c>
          <w:tcPr>
            <w:tcW w:w="624" w:type="dxa"/>
            <w:tcBorders>
              <w:top w:val="single" w:sz="4" w:space="0" w:color="auto"/>
              <w:bottom w:val="single" w:sz="4" w:space="0" w:color="auto"/>
            </w:tcBorders>
            <w:vAlign w:val="center"/>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c>
          <w:tcPr>
            <w:tcW w:w="624" w:type="dxa"/>
            <w:tcBorders>
              <w:top w:val="single" w:sz="4" w:space="0" w:color="auto"/>
              <w:bottom w:val="single" w:sz="4" w:space="0" w:color="auto"/>
            </w:tcBorders>
            <w:vAlign w:val="center"/>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c>
          <w:tcPr>
            <w:tcW w:w="624" w:type="dxa"/>
            <w:tcBorders>
              <w:top w:val="single" w:sz="4" w:space="0" w:color="auto"/>
              <w:bottom w:val="single" w:sz="4" w:space="0" w:color="auto"/>
            </w:tcBorders>
            <w:vAlign w:val="center"/>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r>
      <w:tr w:rsidR="008B588D" w:rsidRPr="008B588D" w:rsidTr="008B588D">
        <w:trPr>
          <w:trHeight w:val="143"/>
        </w:trPr>
        <w:tc>
          <w:tcPr>
            <w:tcW w:w="432" w:type="dxa"/>
            <w:tcBorders>
              <w:top w:val="single" w:sz="4" w:space="0" w:color="auto"/>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5.</w:t>
            </w:r>
          </w:p>
        </w:tc>
        <w:tc>
          <w:tcPr>
            <w:tcW w:w="4241"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Доля наружных источников противопожарного водоснабжения находящихся в исправном состоянии</w:t>
            </w:r>
          </w:p>
        </w:tc>
        <w:tc>
          <w:tcPr>
            <w:tcW w:w="933"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w:t>
            </w:r>
          </w:p>
        </w:tc>
        <w:tc>
          <w:tcPr>
            <w:tcW w:w="1301" w:type="dxa"/>
            <w:tcBorders>
              <w:top w:val="single" w:sz="4" w:space="0" w:color="auto"/>
              <w:bottom w:val="single" w:sz="4" w:space="0" w:color="auto"/>
            </w:tcBorders>
            <w:vAlign w:val="center"/>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r>
      <w:tr w:rsidR="008B588D" w:rsidRPr="008B588D" w:rsidTr="008B588D">
        <w:trPr>
          <w:trHeight w:val="158"/>
        </w:trPr>
        <w:tc>
          <w:tcPr>
            <w:tcW w:w="432" w:type="dxa"/>
            <w:tcBorders>
              <w:top w:val="single" w:sz="4" w:space="0" w:color="auto"/>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6.</w:t>
            </w:r>
          </w:p>
        </w:tc>
        <w:tc>
          <w:tcPr>
            <w:tcW w:w="4241"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 xml:space="preserve">Доля прочищенных и </w:t>
            </w:r>
            <w:r w:rsidR="008B588D" w:rsidRPr="008B588D">
              <w:rPr>
                <w:rFonts w:ascii="Times New Roman" w:hAnsi="Times New Roman"/>
                <w:sz w:val="16"/>
                <w:szCs w:val="16"/>
              </w:rPr>
              <w:t>обновленных минерализованных полос,</w:t>
            </w:r>
            <w:r w:rsidRPr="008B588D">
              <w:rPr>
                <w:rFonts w:ascii="Times New Roman" w:hAnsi="Times New Roman"/>
                <w:sz w:val="16"/>
                <w:szCs w:val="16"/>
              </w:rPr>
              <w:t xml:space="preserve"> и противопожарных разрывов</w:t>
            </w:r>
          </w:p>
        </w:tc>
        <w:tc>
          <w:tcPr>
            <w:tcW w:w="933"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w:t>
            </w:r>
          </w:p>
        </w:tc>
        <w:tc>
          <w:tcPr>
            <w:tcW w:w="1301"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r>
      <w:tr w:rsidR="008B588D" w:rsidRPr="008B588D" w:rsidTr="008B588D">
        <w:trPr>
          <w:trHeight w:val="195"/>
        </w:trPr>
        <w:tc>
          <w:tcPr>
            <w:tcW w:w="432" w:type="dxa"/>
            <w:tcBorders>
              <w:top w:val="single" w:sz="4" w:space="0" w:color="auto"/>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7.</w:t>
            </w:r>
          </w:p>
        </w:tc>
        <w:tc>
          <w:tcPr>
            <w:tcW w:w="4241"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 xml:space="preserve">Строительство 2-го </w:t>
            </w:r>
            <w:r w:rsidR="008B588D" w:rsidRPr="008B588D">
              <w:rPr>
                <w:rFonts w:ascii="Times New Roman" w:hAnsi="Times New Roman"/>
                <w:sz w:val="16"/>
                <w:szCs w:val="16"/>
              </w:rPr>
              <w:t>этапа территориальной</w:t>
            </w:r>
            <w:r w:rsidRPr="008B588D">
              <w:rPr>
                <w:rFonts w:ascii="Times New Roman" w:hAnsi="Times New Roman"/>
                <w:sz w:val="16"/>
                <w:szCs w:val="16"/>
              </w:rPr>
              <w:t xml:space="preserve"> автоматизированной системы централизованного оповещения </w:t>
            </w:r>
            <w:proofErr w:type="gramStart"/>
            <w:r w:rsidRPr="008B588D">
              <w:rPr>
                <w:rFonts w:ascii="Times New Roman" w:hAnsi="Times New Roman"/>
                <w:sz w:val="16"/>
                <w:szCs w:val="16"/>
              </w:rPr>
              <w:t>( ТАСЦО</w:t>
            </w:r>
            <w:proofErr w:type="gramEnd"/>
            <w:r w:rsidRPr="008B588D">
              <w:rPr>
                <w:rFonts w:ascii="Times New Roman" w:hAnsi="Times New Roman"/>
                <w:sz w:val="16"/>
                <w:szCs w:val="16"/>
              </w:rPr>
              <w:t>)</w:t>
            </w:r>
          </w:p>
        </w:tc>
        <w:tc>
          <w:tcPr>
            <w:tcW w:w="933"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p>
        </w:tc>
        <w:tc>
          <w:tcPr>
            <w:tcW w:w="1301"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0</w:t>
            </w:r>
          </w:p>
        </w:tc>
      </w:tr>
      <w:tr w:rsidR="008B588D" w:rsidRPr="008B588D" w:rsidTr="008B588D">
        <w:trPr>
          <w:trHeight w:val="180"/>
        </w:trPr>
        <w:tc>
          <w:tcPr>
            <w:tcW w:w="432" w:type="dxa"/>
            <w:tcBorders>
              <w:top w:val="single" w:sz="4" w:space="0" w:color="auto"/>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8.</w:t>
            </w:r>
          </w:p>
        </w:tc>
        <w:tc>
          <w:tcPr>
            <w:tcW w:w="4241"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Обеспеченность безопасности людей на водных объектах на 100 %.</w:t>
            </w:r>
          </w:p>
        </w:tc>
        <w:tc>
          <w:tcPr>
            <w:tcW w:w="933"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w:t>
            </w:r>
          </w:p>
        </w:tc>
        <w:tc>
          <w:tcPr>
            <w:tcW w:w="1301"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r>
      <w:tr w:rsidR="008B588D" w:rsidRPr="008B588D" w:rsidTr="008B588D">
        <w:trPr>
          <w:trHeight w:val="260"/>
        </w:trPr>
        <w:tc>
          <w:tcPr>
            <w:tcW w:w="432" w:type="dxa"/>
            <w:tcBorders>
              <w:top w:val="single" w:sz="4" w:space="0" w:color="auto"/>
              <w:bottom w:val="single" w:sz="4" w:space="0" w:color="auto"/>
            </w:tcBorders>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9.</w:t>
            </w:r>
          </w:p>
        </w:tc>
        <w:tc>
          <w:tcPr>
            <w:tcW w:w="4241"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rPr>
                <w:rFonts w:ascii="Times New Roman" w:hAnsi="Times New Roman"/>
                <w:sz w:val="16"/>
                <w:szCs w:val="16"/>
              </w:rPr>
            </w:pPr>
            <w:r w:rsidRPr="008B588D">
              <w:rPr>
                <w:rFonts w:ascii="Times New Roman" w:hAnsi="Times New Roman"/>
                <w:sz w:val="16"/>
                <w:szCs w:val="16"/>
              </w:rPr>
              <w:t>Обеспеченность готовности к реагированию на угрозу или возникновение чрезвычайных ситуаций, эффективности взаимодействия привлекаемых служб и средств для предупреждения и ликвидации чрезвычайных ситуаций на территории городского округа на 100 %</w:t>
            </w:r>
          </w:p>
        </w:tc>
        <w:tc>
          <w:tcPr>
            <w:tcW w:w="933" w:type="dxa"/>
            <w:tcBorders>
              <w:top w:val="single" w:sz="4" w:space="0" w:color="auto"/>
              <w:bottom w:val="single" w:sz="4" w:space="0" w:color="auto"/>
            </w:tcBorders>
            <w:vAlign w:val="center"/>
          </w:tcPr>
          <w:p w:rsidR="00811145" w:rsidRPr="008B588D" w:rsidRDefault="00811145" w:rsidP="008B588D">
            <w:pPr>
              <w:widowControl w:val="0"/>
              <w:autoSpaceDE w:val="0"/>
              <w:autoSpaceDN w:val="0"/>
              <w:adjustRightInd w:val="0"/>
              <w:spacing w:line="240" w:lineRule="auto"/>
              <w:jc w:val="center"/>
              <w:rPr>
                <w:rFonts w:ascii="Times New Roman" w:hAnsi="Times New Roman"/>
                <w:sz w:val="16"/>
                <w:szCs w:val="16"/>
              </w:rPr>
            </w:pPr>
            <w:r w:rsidRPr="008B588D">
              <w:rPr>
                <w:rFonts w:ascii="Times New Roman" w:hAnsi="Times New Roman"/>
                <w:sz w:val="16"/>
                <w:szCs w:val="16"/>
              </w:rPr>
              <w:t>%</w:t>
            </w:r>
          </w:p>
        </w:tc>
        <w:tc>
          <w:tcPr>
            <w:tcW w:w="1301" w:type="dxa"/>
            <w:tcBorders>
              <w:top w:val="single" w:sz="4" w:space="0" w:color="auto"/>
              <w:bottom w:val="single" w:sz="4" w:space="0" w:color="auto"/>
            </w:tcBorders>
          </w:tcPr>
          <w:p w:rsidR="00811145" w:rsidRPr="008B588D" w:rsidRDefault="00811145" w:rsidP="008B588D">
            <w:pPr>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c>
          <w:tcPr>
            <w:tcW w:w="624" w:type="dxa"/>
            <w:tcBorders>
              <w:top w:val="single" w:sz="4" w:space="0" w:color="auto"/>
              <w:bottom w:val="single" w:sz="4" w:space="0" w:color="auto"/>
            </w:tcBorders>
          </w:tcPr>
          <w:p w:rsidR="00811145" w:rsidRPr="008B588D" w:rsidRDefault="00811145" w:rsidP="008B588D">
            <w:pPr>
              <w:tabs>
                <w:tab w:val="left" w:pos="540"/>
                <w:tab w:val="left" w:pos="993"/>
              </w:tabs>
              <w:autoSpaceDE w:val="0"/>
              <w:autoSpaceDN w:val="0"/>
              <w:adjustRightInd w:val="0"/>
              <w:spacing w:line="240" w:lineRule="auto"/>
              <w:jc w:val="center"/>
              <w:rPr>
                <w:rFonts w:ascii="Times New Roman" w:eastAsiaTheme="minorEastAsia" w:hAnsi="Times New Roman"/>
                <w:sz w:val="16"/>
                <w:szCs w:val="16"/>
              </w:rPr>
            </w:pPr>
            <w:r w:rsidRPr="008B588D">
              <w:rPr>
                <w:rFonts w:ascii="Times New Roman" w:eastAsiaTheme="minorEastAsia" w:hAnsi="Times New Roman"/>
                <w:sz w:val="16"/>
                <w:szCs w:val="16"/>
              </w:rPr>
              <w:t>100</w:t>
            </w:r>
          </w:p>
        </w:tc>
      </w:tr>
    </w:tbl>
    <w:p w:rsidR="00811145" w:rsidRPr="00106861" w:rsidRDefault="00811145" w:rsidP="00106861">
      <w:pPr>
        <w:spacing w:after="0" w:line="360" w:lineRule="auto"/>
        <w:jc w:val="center"/>
        <w:rPr>
          <w:rFonts w:ascii="Times New Roman" w:eastAsiaTheme="minorHAnsi" w:hAnsi="Times New Roman"/>
          <w:sz w:val="24"/>
          <w:szCs w:val="24"/>
          <w:lang w:eastAsia="en-US"/>
        </w:rPr>
      </w:pPr>
    </w:p>
    <w:p w:rsidR="00811145" w:rsidRPr="00106861" w:rsidRDefault="00811145" w:rsidP="008B588D">
      <w:pPr>
        <w:spacing w:after="0" w:line="360" w:lineRule="auto"/>
        <w:ind w:firstLine="851"/>
        <w:jc w:val="both"/>
        <w:rPr>
          <w:rFonts w:ascii="Times New Roman" w:eastAsiaTheme="minorHAnsi" w:hAnsi="Times New Roman"/>
          <w:color w:val="0066FF"/>
          <w:sz w:val="24"/>
          <w:szCs w:val="24"/>
          <w:u w:val="single"/>
          <w:lang w:eastAsia="en-US"/>
        </w:rPr>
      </w:pPr>
      <w:r w:rsidRPr="00106861">
        <w:rPr>
          <w:rFonts w:ascii="Times New Roman" w:eastAsiaTheme="minorHAnsi" w:hAnsi="Times New Roman"/>
          <w:sz w:val="24"/>
          <w:szCs w:val="24"/>
          <w:lang w:eastAsia="en-US"/>
        </w:rPr>
        <w:t xml:space="preserve">Текст муниципальной программы размещен в сети Интернет по электронному адресу: </w:t>
      </w:r>
      <w:r w:rsidR="008B588D" w:rsidRPr="008B588D">
        <w:rPr>
          <w:rFonts w:ascii="Times New Roman" w:eastAsiaTheme="minorHAnsi" w:hAnsi="Times New Roman"/>
          <w:color w:val="0066FF"/>
          <w:sz w:val="24"/>
          <w:szCs w:val="24"/>
          <w:u w:val="single"/>
          <w:lang w:eastAsia="en-US"/>
        </w:rPr>
        <w:t>http://adm.gov86.org/files/2017/proekt-npa/programma-zashchita-naseleniya-na-2018-2030-go-i-sch-1.doc</w:t>
      </w:r>
    </w:p>
    <w:p w:rsidR="00811145" w:rsidRDefault="0081114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На реализацию муниципальной программы за счет средств бюджета города планируется направить в 2018год - 34 798,9 тыс. рублей, в 2019 -2020 </w:t>
      </w:r>
      <w:proofErr w:type="gramStart"/>
      <w:r w:rsidRPr="00106861">
        <w:rPr>
          <w:rFonts w:ascii="Times New Roman" w:eastAsiaTheme="minorHAnsi" w:hAnsi="Times New Roman"/>
          <w:sz w:val="24"/>
          <w:szCs w:val="24"/>
          <w:lang w:eastAsia="en-US"/>
        </w:rPr>
        <w:t>годах  -</w:t>
      </w:r>
      <w:proofErr w:type="gramEnd"/>
      <w:r w:rsidRPr="00106861">
        <w:rPr>
          <w:rFonts w:ascii="Times New Roman" w:eastAsiaTheme="minorHAnsi" w:hAnsi="Times New Roman"/>
          <w:sz w:val="24"/>
          <w:szCs w:val="24"/>
          <w:lang w:eastAsia="en-US"/>
        </w:rPr>
        <w:t xml:space="preserve"> 23 909,1 тыс. рублей ежегодно.</w:t>
      </w:r>
    </w:p>
    <w:p w:rsidR="008B588D" w:rsidRDefault="008B588D"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Муниципальная </w:t>
      </w:r>
      <w:proofErr w:type="gramStart"/>
      <w:r w:rsidRPr="00106861">
        <w:rPr>
          <w:rFonts w:ascii="Times New Roman" w:eastAsiaTheme="minorHAnsi" w:hAnsi="Times New Roman"/>
          <w:sz w:val="24"/>
          <w:szCs w:val="24"/>
          <w:lang w:eastAsia="en-US"/>
        </w:rPr>
        <w:t>программа  состоит</w:t>
      </w:r>
      <w:proofErr w:type="gramEnd"/>
      <w:r w:rsidRPr="00106861">
        <w:rPr>
          <w:rFonts w:ascii="Times New Roman" w:eastAsiaTheme="minorHAnsi" w:hAnsi="Times New Roman"/>
          <w:sz w:val="24"/>
          <w:szCs w:val="24"/>
          <w:lang w:eastAsia="en-US"/>
        </w:rPr>
        <w:t xml:space="preserve"> из 3  подпрограмм</w:t>
      </w:r>
    </w:p>
    <w:p w:rsidR="008B588D" w:rsidRDefault="008B588D" w:rsidP="00106861">
      <w:pPr>
        <w:spacing w:after="0" w:line="360" w:lineRule="auto"/>
        <w:ind w:left="426" w:firstLine="283"/>
        <w:jc w:val="right"/>
        <w:rPr>
          <w:rFonts w:ascii="Times New Roman" w:eastAsiaTheme="minorHAnsi" w:hAnsi="Times New Roman"/>
          <w:sz w:val="24"/>
          <w:szCs w:val="24"/>
          <w:lang w:eastAsia="en-US"/>
        </w:rPr>
      </w:pPr>
    </w:p>
    <w:p w:rsidR="00F869A2" w:rsidRDefault="00F869A2" w:rsidP="00106861">
      <w:pPr>
        <w:spacing w:after="0" w:line="360" w:lineRule="auto"/>
        <w:ind w:left="426" w:firstLine="283"/>
        <w:jc w:val="right"/>
        <w:rPr>
          <w:rFonts w:ascii="Times New Roman" w:eastAsiaTheme="minorHAnsi" w:hAnsi="Times New Roman"/>
          <w:sz w:val="24"/>
          <w:szCs w:val="24"/>
          <w:lang w:eastAsia="en-US"/>
        </w:rPr>
      </w:pPr>
    </w:p>
    <w:p w:rsidR="00811145" w:rsidRPr="00106861" w:rsidRDefault="00811145" w:rsidP="00106861">
      <w:pPr>
        <w:spacing w:after="0" w:line="360" w:lineRule="auto"/>
        <w:ind w:left="426" w:firstLine="283"/>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8B588D">
        <w:rPr>
          <w:rFonts w:ascii="Times New Roman" w:eastAsiaTheme="minorHAnsi" w:hAnsi="Times New Roman"/>
          <w:sz w:val="24"/>
          <w:szCs w:val="24"/>
          <w:lang w:eastAsia="en-US"/>
        </w:rPr>
        <w:t>32</w:t>
      </w:r>
    </w:p>
    <w:p w:rsidR="008B588D" w:rsidRDefault="00811145" w:rsidP="008B588D">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муниципальной программы «Защита населения и территорий от чрезвычайных ситуаций, </w:t>
      </w:r>
      <w:r w:rsidR="008B588D" w:rsidRPr="00106861">
        <w:rPr>
          <w:rFonts w:ascii="Times New Roman" w:eastAsiaTheme="minorHAnsi" w:hAnsi="Times New Roman"/>
          <w:sz w:val="24"/>
          <w:szCs w:val="24"/>
          <w:lang w:eastAsia="en-US"/>
        </w:rPr>
        <w:t>обеспечение пожарной</w:t>
      </w:r>
      <w:r w:rsidRPr="00106861">
        <w:rPr>
          <w:rFonts w:ascii="Times New Roman" w:eastAsiaTheme="minorHAnsi" w:hAnsi="Times New Roman"/>
          <w:sz w:val="24"/>
          <w:szCs w:val="24"/>
          <w:lang w:eastAsia="en-US"/>
        </w:rPr>
        <w:t xml:space="preserve"> безопасности в муниципальном образовании городской округ город Пыть-Ях на 2018 – 2025 годы и на период до 2030 года» </w:t>
      </w:r>
    </w:p>
    <w:p w:rsidR="00811145" w:rsidRDefault="00811145" w:rsidP="008B588D">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(тыс. руб.)</w:t>
      </w:r>
    </w:p>
    <w:p w:rsidR="00F869A2" w:rsidRDefault="00F869A2" w:rsidP="008B588D">
      <w:pPr>
        <w:spacing w:after="0" w:line="360" w:lineRule="auto"/>
        <w:jc w:val="right"/>
        <w:rPr>
          <w:rFonts w:ascii="Times New Roman" w:eastAsiaTheme="minorHAnsi" w:hAnsi="Times New Roman"/>
          <w:sz w:val="24"/>
          <w:szCs w:val="24"/>
          <w:lang w:eastAsia="en-US"/>
        </w:rPr>
      </w:pPr>
    </w:p>
    <w:tbl>
      <w:tblPr>
        <w:tblW w:w="9356" w:type="dxa"/>
        <w:tblInd w:w="-5" w:type="dxa"/>
        <w:tblLayout w:type="fixed"/>
        <w:tblCellMar>
          <w:left w:w="28" w:type="dxa"/>
          <w:right w:w="28" w:type="dxa"/>
        </w:tblCellMar>
        <w:tblLook w:val="04A0" w:firstRow="1" w:lastRow="0" w:firstColumn="1" w:lastColumn="0" w:noHBand="0" w:noVBand="1"/>
      </w:tblPr>
      <w:tblGrid>
        <w:gridCol w:w="284"/>
        <w:gridCol w:w="2551"/>
        <w:gridCol w:w="709"/>
        <w:gridCol w:w="709"/>
        <w:gridCol w:w="708"/>
        <w:gridCol w:w="425"/>
        <w:gridCol w:w="567"/>
        <w:gridCol w:w="709"/>
        <w:gridCol w:w="426"/>
        <w:gridCol w:w="567"/>
        <w:gridCol w:w="708"/>
        <w:gridCol w:w="426"/>
        <w:gridCol w:w="567"/>
      </w:tblGrid>
      <w:tr w:rsidR="00840EAF" w:rsidRPr="00840EAF" w:rsidTr="00840EAF">
        <w:trPr>
          <w:cantSplit/>
          <w:trHeight w:val="300"/>
        </w:trPr>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lastRenderedPageBreak/>
              <w:t>N п/п</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2016 год (отчёт)</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2017 год (Решение Думы от 07.09.2017 №107*)</w:t>
            </w:r>
          </w:p>
        </w:tc>
        <w:tc>
          <w:tcPr>
            <w:tcW w:w="1700" w:type="dxa"/>
            <w:gridSpan w:val="3"/>
            <w:tcBorders>
              <w:top w:val="single" w:sz="4" w:space="0" w:color="auto"/>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2018 год (проект)</w:t>
            </w:r>
          </w:p>
        </w:tc>
        <w:tc>
          <w:tcPr>
            <w:tcW w:w="1702" w:type="dxa"/>
            <w:gridSpan w:val="3"/>
            <w:tcBorders>
              <w:top w:val="single" w:sz="4" w:space="0" w:color="auto"/>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2019 год (проект)</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2020 год (проект)</w:t>
            </w:r>
          </w:p>
        </w:tc>
      </w:tr>
      <w:tr w:rsidR="00840EAF" w:rsidRPr="00840EAF" w:rsidTr="00840EAF">
        <w:trPr>
          <w:trHeight w:val="90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840EAF" w:rsidRPr="00840EAF" w:rsidRDefault="00840EAF" w:rsidP="00840EAF">
            <w:pPr>
              <w:spacing w:after="0" w:line="240" w:lineRule="auto"/>
              <w:rPr>
                <w:rFonts w:ascii="Times New Roman" w:hAnsi="Times New Roman"/>
                <w:color w:val="000000"/>
                <w:sz w:val="16"/>
                <w:szCs w:val="16"/>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840EAF" w:rsidRPr="00840EAF" w:rsidRDefault="00840EAF" w:rsidP="00840EAF">
            <w:pPr>
              <w:spacing w:after="0" w:line="240" w:lineRule="auto"/>
              <w:rPr>
                <w:rFonts w:ascii="Times New Roman" w:hAnsi="Times New Roman"/>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40EAF" w:rsidRPr="00840EAF" w:rsidRDefault="00840EAF" w:rsidP="00840EAF">
            <w:pPr>
              <w:spacing w:after="0" w:line="240" w:lineRule="auto"/>
              <w:rPr>
                <w:rFonts w:ascii="Times New Roman" w:hAnsi="Times New Roman"/>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40EAF" w:rsidRPr="00840EAF" w:rsidRDefault="00840EAF" w:rsidP="00840EAF">
            <w:pPr>
              <w:spacing w:after="0" w:line="240" w:lineRule="auto"/>
              <w:rPr>
                <w:rFonts w:ascii="Times New Roman" w:hAnsi="Times New Roman"/>
                <w:color w:val="000000"/>
                <w:sz w:val="16"/>
                <w:szCs w:val="16"/>
              </w:rPr>
            </w:pPr>
          </w:p>
        </w:tc>
        <w:tc>
          <w:tcPr>
            <w:tcW w:w="708"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сумма, тыс. руб.</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Изменение к предыдущему. году, %</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сумма, тыс. руб.</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Изменение к предыдущему. году, %</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сумма, тыс. руб.</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Изменение к предыдущему. году, %</w:t>
            </w:r>
          </w:p>
        </w:tc>
      </w:tr>
      <w:tr w:rsidR="00840EAF" w:rsidRPr="00840EAF" w:rsidTr="00840EAF">
        <w:trPr>
          <w:cantSplit/>
          <w:trHeight w:val="45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3</w:t>
            </w:r>
          </w:p>
        </w:tc>
        <w:tc>
          <w:tcPr>
            <w:tcW w:w="708"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4</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6=4/3*100</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7</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9=7/4*100</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12=10/7*100</w:t>
            </w:r>
          </w:p>
        </w:tc>
      </w:tr>
      <w:tr w:rsidR="00840EAF" w:rsidRPr="00840EAF" w:rsidTr="00840EAF">
        <w:trPr>
          <w:cantSplit/>
          <w:trHeight w:val="30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b/>
                <w:bCs/>
                <w:color w:val="000000"/>
                <w:sz w:val="16"/>
                <w:szCs w:val="16"/>
              </w:rPr>
            </w:pPr>
            <w:r w:rsidRPr="00840EAF">
              <w:rPr>
                <w:rFonts w:ascii="Times New Roman" w:hAnsi="Times New Roman"/>
                <w:b/>
                <w:bCs/>
                <w:color w:val="000000"/>
                <w:sz w:val="16"/>
                <w:szCs w:val="16"/>
              </w:rPr>
              <w:t>Всего по муниципальной программе</w:t>
            </w:r>
            <w:r w:rsidRPr="00840EAF">
              <w:rPr>
                <w:rFonts w:ascii="Times New Roman" w:hAnsi="Times New Roman"/>
                <w:color w:val="000000"/>
                <w:sz w:val="16"/>
                <w:szCs w:val="16"/>
              </w:rPr>
              <w:t>, в т. ч:</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21 405,4</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21 995,1</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34 798,9</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158,2</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23 909,1</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68,7</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23 909,1</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r>
      <w:tr w:rsidR="00840EAF" w:rsidRPr="00840EAF" w:rsidTr="00840EAF">
        <w:trPr>
          <w:cantSplit/>
          <w:trHeight w:val="30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 бюджет городского округа</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21 405,4</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21 995,1</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34 798,9</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158,2</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23 909,1</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68,7</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23 909,1</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r>
      <w:tr w:rsidR="00840EAF" w:rsidRPr="00840EAF" w:rsidTr="00840EAF">
        <w:trPr>
          <w:cantSplit/>
          <w:trHeight w:val="30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 бюджет автономного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r>
      <w:tr w:rsidR="00840EAF" w:rsidRPr="00840EAF" w:rsidTr="00840EAF">
        <w:trPr>
          <w:cantSplit/>
          <w:trHeight w:val="30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 xml:space="preserve"> </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 федеральный бюджет</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0,0</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r>
      <w:tr w:rsidR="00840EAF" w:rsidRPr="00840EAF" w:rsidTr="00840EAF">
        <w:trPr>
          <w:cantSplit/>
          <w:trHeight w:val="90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Подпрограмма «Организация и обеспечение мероприятий в сфере гражданской обороны, защиты населения и территорий муниципального образования городской округ город Пыть-Ях от чрезвычайных ситуаций»</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530,7</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1 539,4</w:t>
            </w:r>
          </w:p>
        </w:tc>
        <w:tc>
          <w:tcPr>
            <w:tcW w:w="708"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9 353,5</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26,9</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607,6</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2 097,2</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8,8</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22,4</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2 097,2</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8,8</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r>
      <w:tr w:rsidR="00840EAF" w:rsidRPr="00840EAF" w:rsidTr="00840EAF">
        <w:trPr>
          <w:cantSplit/>
          <w:trHeight w:val="45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Подпрограмма «Укрепление пожарной безопасности в муниципальном образовании городской округ город Пыть-Ях»</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1 022,6</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1 504,9</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5 361,8</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15,4</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356,3</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2 079,4</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8,7</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38,8</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2 079,4</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8,7</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r>
      <w:tr w:rsidR="00840EAF" w:rsidRPr="00840EAF" w:rsidTr="00840EAF">
        <w:trPr>
          <w:cantSplit/>
          <w:trHeight w:val="45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3</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color w:val="000000"/>
                <w:sz w:val="16"/>
                <w:szCs w:val="16"/>
              </w:rPr>
            </w:pPr>
            <w:r w:rsidRPr="00840EAF">
              <w:rPr>
                <w:rFonts w:ascii="Times New Roman" w:hAnsi="Times New Roman"/>
                <w:color w:val="000000"/>
                <w:sz w:val="16"/>
                <w:szCs w:val="16"/>
              </w:rPr>
              <w:t>Подпрограмма «Материально-техническое и финансовое обеспечение деятельности МКУ "ЕДДС города Пыть-Яха»</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19 852,1</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18 950,8</w:t>
            </w:r>
          </w:p>
        </w:tc>
        <w:tc>
          <w:tcPr>
            <w:tcW w:w="708"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20 083,6</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57,7</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106,0</w:t>
            </w:r>
          </w:p>
        </w:tc>
        <w:tc>
          <w:tcPr>
            <w:tcW w:w="709"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19 732,5</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82,5</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98,3</w:t>
            </w:r>
          </w:p>
        </w:tc>
        <w:tc>
          <w:tcPr>
            <w:tcW w:w="708" w:type="dxa"/>
            <w:tcBorders>
              <w:top w:val="nil"/>
              <w:left w:val="nil"/>
              <w:bottom w:val="single" w:sz="4" w:space="0" w:color="auto"/>
              <w:right w:val="single" w:sz="4" w:space="0" w:color="auto"/>
            </w:tcBorders>
            <w:shd w:val="clear" w:color="000000" w:fill="FFFFFF"/>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19 732,5</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82,5</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100,0</w:t>
            </w:r>
          </w:p>
        </w:tc>
      </w:tr>
      <w:tr w:rsidR="00840EAF" w:rsidRPr="00840EAF" w:rsidTr="00840EAF">
        <w:trPr>
          <w:cantSplit/>
          <w:trHeight w:val="45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i/>
                <w:iCs/>
                <w:color w:val="000000"/>
                <w:sz w:val="16"/>
                <w:szCs w:val="16"/>
              </w:rPr>
            </w:pPr>
            <w:r w:rsidRPr="00840EAF">
              <w:rPr>
                <w:rFonts w:ascii="Times New Roman" w:hAnsi="Times New Roman"/>
                <w:i/>
                <w:iCs/>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rPr>
                <w:rFonts w:ascii="Times New Roman" w:hAnsi="Times New Roman"/>
                <w:i/>
                <w:iCs/>
                <w:color w:val="000000"/>
                <w:sz w:val="16"/>
                <w:szCs w:val="16"/>
                <w:u w:val="single"/>
              </w:rPr>
            </w:pPr>
            <w:r w:rsidRPr="00840EAF">
              <w:rPr>
                <w:rFonts w:ascii="Times New Roman" w:hAnsi="Times New Roman"/>
                <w:i/>
                <w:iCs/>
                <w:color w:val="000000"/>
                <w:sz w:val="16"/>
                <w:szCs w:val="16"/>
                <w:u w:val="single"/>
              </w:rPr>
              <w:t>СПРАВОЧНО:</w:t>
            </w:r>
            <w:r w:rsidRPr="00840EAF">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i/>
                <w:iCs/>
                <w:color w:val="000000"/>
                <w:sz w:val="16"/>
                <w:szCs w:val="16"/>
              </w:rPr>
            </w:pPr>
            <w:r w:rsidRPr="00840EAF">
              <w:rPr>
                <w:rFonts w:ascii="Times New Roman" w:hAnsi="Times New Roman"/>
                <w:i/>
                <w:iCs/>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i/>
                <w:iCs/>
                <w:color w:val="000000"/>
                <w:sz w:val="16"/>
                <w:szCs w:val="16"/>
              </w:rPr>
            </w:pPr>
            <w:r w:rsidRPr="00840EAF">
              <w:rPr>
                <w:rFonts w:ascii="Times New Roman" w:hAnsi="Times New Roman"/>
                <w:i/>
                <w:iCs/>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i/>
                <w:iCs/>
                <w:color w:val="000000"/>
                <w:sz w:val="16"/>
                <w:szCs w:val="16"/>
              </w:rPr>
            </w:pPr>
            <w:r w:rsidRPr="00840EAF">
              <w:rPr>
                <w:rFonts w:ascii="Times New Roman" w:hAnsi="Times New Roman"/>
                <w:i/>
                <w:iCs/>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i/>
                <w:iCs/>
                <w:color w:val="000000"/>
                <w:sz w:val="16"/>
                <w:szCs w:val="16"/>
              </w:rPr>
            </w:pPr>
            <w:r w:rsidRPr="00840EAF">
              <w:rPr>
                <w:rFonts w:ascii="Times New Roman" w:hAnsi="Times New Roman"/>
                <w:i/>
                <w:iCs/>
                <w:color w:val="000000"/>
                <w:sz w:val="16"/>
                <w:szCs w:val="16"/>
              </w:rPr>
              <w:t> </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i/>
                <w:iCs/>
                <w:color w:val="000000"/>
                <w:sz w:val="16"/>
                <w:szCs w:val="16"/>
              </w:rPr>
            </w:pPr>
            <w:r w:rsidRPr="00840EAF">
              <w:rPr>
                <w:rFonts w:ascii="Times New Roman" w:hAnsi="Times New Roman"/>
                <w:i/>
                <w:iCs/>
                <w:color w:val="000000"/>
                <w:sz w:val="16"/>
                <w:szCs w:val="16"/>
              </w:rPr>
              <w:t> </w:t>
            </w:r>
          </w:p>
        </w:tc>
        <w:tc>
          <w:tcPr>
            <w:tcW w:w="426"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840EAF" w:rsidRPr="00840EAF" w:rsidRDefault="00840EAF" w:rsidP="00840EAF">
            <w:pPr>
              <w:spacing w:after="0" w:line="240" w:lineRule="auto"/>
              <w:jc w:val="center"/>
              <w:rPr>
                <w:rFonts w:ascii="Times New Roman" w:hAnsi="Times New Roman"/>
                <w:color w:val="000000"/>
                <w:sz w:val="16"/>
                <w:szCs w:val="16"/>
              </w:rPr>
            </w:pPr>
            <w:r w:rsidRPr="00840EAF">
              <w:rPr>
                <w:rFonts w:ascii="Times New Roman" w:hAnsi="Times New Roman"/>
                <w:color w:val="000000"/>
                <w:sz w:val="16"/>
                <w:szCs w:val="16"/>
              </w:rPr>
              <w:t> </w:t>
            </w:r>
          </w:p>
        </w:tc>
      </w:tr>
    </w:tbl>
    <w:p w:rsidR="00811145" w:rsidRPr="00106861" w:rsidRDefault="00811145" w:rsidP="00106861">
      <w:pPr>
        <w:spacing w:line="360" w:lineRule="auto"/>
        <w:ind w:firstLine="708"/>
        <w:jc w:val="center"/>
        <w:rPr>
          <w:rFonts w:ascii="Times New Roman" w:eastAsiaTheme="minorHAnsi" w:hAnsi="Times New Roman"/>
          <w:sz w:val="24"/>
          <w:szCs w:val="24"/>
          <w:lang w:eastAsia="en-US"/>
        </w:rPr>
      </w:pPr>
    </w:p>
    <w:p w:rsidR="00811145" w:rsidRPr="00106861" w:rsidRDefault="00811145"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Рост динамики расходов в сравнении с 2017 годом на 58,2% обусловлен увеличением финансирования на дооснащение МКУ ЕДДС</w:t>
      </w:r>
      <w:r w:rsidR="008B588D">
        <w:rPr>
          <w:rFonts w:ascii="Times New Roman" w:hAnsi="Times New Roman"/>
          <w:sz w:val="24"/>
          <w:szCs w:val="24"/>
        </w:rPr>
        <w:t xml:space="preserve"> </w:t>
      </w:r>
      <w:r w:rsidRPr="00106861">
        <w:rPr>
          <w:rFonts w:ascii="Times New Roman" w:hAnsi="Times New Roman"/>
          <w:sz w:val="24"/>
          <w:szCs w:val="24"/>
        </w:rPr>
        <w:t>г.</w:t>
      </w:r>
      <w:r w:rsidR="008B588D">
        <w:rPr>
          <w:rFonts w:ascii="Times New Roman" w:hAnsi="Times New Roman"/>
          <w:sz w:val="24"/>
          <w:szCs w:val="24"/>
        </w:rPr>
        <w:t xml:space="preserve"> </w:t>
      </w:r>
      <w:r w:rsidRPr="00106861">
        <w:rPr>
          <w:rFonts w:ascii="Times New Roman" w:hAnsi="Times New Roman"/>
          <w:sz w:val="24"/>
          <w:szCs w:val="24"/>
        </w:rPr>
        <w:t>Пыть-Яха, связанного с эксплуатацией и развитием Системы-112, строительством 2-го этапа территориальной автоматизированной системы централизованного оповещения (ТАСЦО) - 1 объект</w:t>
      </w:r>
      <w:r w:rsidR="004273A5">
        <w:rPr>
          <w:rFonts w:ascii="Times New Roman" w:hAnsi="Times New Roman"/>
          <w:sz w:val="24"/>
          <w:szCs w:val="24"/>
        </w:rPr>
        <w:t xml:space="preserve">, кроме этого </w:t>
      </w:r>
      <w:r w:rsidR="004273A5" w:rsidRPr="004273A5">
        <w:rPr>
          <w:rFonts w:ascii="Times New Roman" w:hAnsi="Times New Roman"/>
          <w:sz w:val="24"/>
          <w:szCs w:val="24"/>
        </w:rPr>
        <w:t xml:space="preserve">на основании протокола Комиссии по предупреждению и ликвидации ЧС и обеспечению пожарной безопасности при Правительстве ХМАО-Югры № 7 от 22.07.2017, </w:t>
      </w:r>
      <w:r w:rsidR="004273A5">
        <w:rPr>
          <w:rFonts w:ascii="Times New Roman" w:hAnsi="Times New Roman"/>
          <w:sz w:val="24"/>
          <w:szCs w:val="24"/>
        </w:rPr>
        <w:t>планируется</w:t>
      </w:r>
      <w:r w:rsidR="004273A5" w:rsidRPr="004273A5">
        <w:rPr>
          <w:rFonts w:ascii="Times New Roman" w:hAnsi="Times New Roman"/>
          <w:sz w:val="24"/>
          <w:szCs w:val="24"/>
        </w:rPr>
        <w:t xml:space="preserve"> установить автономные дымовые пожарные </w:t>
      </w:r>
      <w:proofErr w:type="spellStart"/>
      <w:r w:rsidR="004273A5" w:rsidRPr="004273A5">
        <w:rPr>
          <w:rFonts w:ascii="Times New Roman" w:hAnsi="Times New Roman"/>
          <w:sz w:val="24"/>
          <w:szCs w:val="24"/>
        </w:rPr>
        <w:t>извещатели</w:t>
      </w:r>
      <w:proofErr w:type="spellEnd"/>
      <w:r w:rsidR="004273A5" w:rsidRPr="004273A5">
        <w:rPr>
          <w:rFonts w:ascii="Times New Roman" w:hAnsi="Times New Roman"/>
          <w:sz w:val="24"/>
          <w:szCs w:val="24"/>
        </w:rPr>
        <w:t xml:space="preserve"> с GSM-модулем в помещениях, находящихся в муниципальной собственности, в которых проживают граждане, отнесенные к малообеспеченным, социально-неадаптированным и маломобильным группам населения (215 жилых помещений)</w:t>
      </w:r>
      <w:r w:rsidR="004273A5">
        <w:rPr>
          <w:rFonts w:ascii="Times New Roman" w:hAnsi="Times New Roman"/>
          <w:sz w:val="24"/>
          <w:szCs w:val="24"/>
        </w:rPr>
        <w:t xml:space="preserve">, а также </w:t>
      </w:r>
      <w:r w:rsidR="004273A5" w:rsidRPr="004273A5">
        <w:rPr>
          <w:rFonts w:ascii="Times New Roman" w:hAnsi="Times New Roman"/>
          <w:sz w:val="24"/>
          <w:szCs w:val="24"/>
        </w:rPr>
        <w:t>модернизацию системы "112", в части приобретения  и монтажа  GSM-шлюза</w:t>
      </w:r>
      <w:r w:rsidRPr="00106861">
        <w:rPr>
          <w:rFonts w:ascii="Times New Roman" w:hAnsi="Times New Roman"/>
          <w:sz w:val="24"/>
          <w:szCs w:val="24"/>
        </w:rPr>
        <w:t xml:space="preserve">. </w:t>
      </w:r>
    </w:p>
    <w:p w:rsidR="00811145" w:rsidRPr="00106861" w:rsidRDefault="00811145"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Наибольший удельный вес в 2018 году 57,7%, а в 2019-2020 годы – 82,5% в объеме ресурсного обеспечения муниципальной программы составят расходы на реализацию подпрограммы «</w:t>
      </w:r>
      <w:r w:rsidRPr="00106861">
        <w:rPr>
          <w:rFonts w:ascii="Times New Roman" w:hAnsi="Times New Roman"/>
          <w:color w:val="000000"/>
          <w:sz w:val="24"/>
          <w:szCs w:val="24"/>
        </w:rPr>
        <w:t xml:space="preserve">Материально-техническое и финансовое обеспечение деятельности МКУ "ЕДДС города Пыть-Яха» </w:t>
      </w:r>
      <w:r w:rsidRPr="00106861">
        <w:rPr>
          <w:rFonts w:ascii="Times New Roman" w:hAnsi="Times New Roman"/>
          <w:sz w:val="24"/>
          <w:szCs w:val="24"/>
        </w:rPr>
        <w:t>в сумме 20 062,1</w:t>
      </w:r>
      <w:r w:rsidR="004273A5">
        <w:rPr>
          <w:rFonts w:ascii="Times New Roman" w:hAnsi="Times New Roman"/>
          <w:sz w:val="24"/>
          <w:szCs w:val="24"/>
        </w:rPr>
        <w:t xml:space="preserve"> тыс. рублей в 2018 году и по 1</w:t>
      </w:r>
      <w:r w:rsidRPr="00106861">
        <w:rPr>
          <w:rFonts w:ascii="Times New Roman" w:hAnsi="Times New Roman"/>
          <w:sz w:val="24"/>
          <w:szCs w:val="24"/>
        </w:rPr>
        <w:t xml:space="preserve">9 732,5 тыс. рублей в 2019-2020 годах ежегодно. Основное мероприятие включает в себя расходы на функционирование МКУ ЕДДС г. Пыть-Яха, целью создания которого является защита </w:t>
      </w:r>
      <w:r w:rsidRPr="00106861">
        <w:rPr>
          <w:rFonts w:ascii="Times New Roman" w:hAnsi="Times New Roman"/>
          <w:sz w:val="24"/>
          <w:szCs w:val="24"/>
        </w:rPr>
        <w:lastRenderedPageBreak/>
        <w:t xml:space="preserve">населения и территории городского округа от пожаров, чрезвычайных ситуаций природного и техногенного характера, </w:t>
      </w:r>
      <w:r w:rsidR="004273A5" w:rsidRPr="00106861">
        <w:rPr>
          <w:rFonts w:ascii="Times New Roman" w:hAnsi="Times New Roman"/>
          <w:sz w:val="24"/>
          <w:szCs w:val="24"/>
        </w:rPr>
        <w:t>опасностей,</w:t>
      </w:r>
      <w:r w:rsidRPr="00106861">
        <w:rPr>
          <w:rFonts w:ascii="Times New Roman" w:hAnsi="Times New Roman"/>
          <w:sz w:val="24"/>
          <w:szCs w:val="24"/>
        </w:rPr>
        <w:t xml:space="preserve"> возникающих при ведении военных действий или вследствие их.</w:t>
      </w:r>
    </w:p>
    <w:p w:rsidR="00811145" w:rsidRPr="00106861" w:rsidRDefault="00811145"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второго по ресурсоёмкости в объеме ресурсного обеспечения муниципальной программы составят расходы в размере 26,9% на 2018 год и 8,8% на 2019-2020 годы по </w:t>
      </w:r>
      <w:r w:rsidRPr="00106861">
        <w:rPr>
          <w:rFonts w:ascii="Times New Roman" w:hAnsi="Times New Roman"/>
          <w:color w:val="000000"/>
          <w:sz w:val="24"/>
          <w:szCs w:val="24"/>
        </w:rPr>
        <w:t>подпрограмме «Организация и обеспечение мероприятий в сфере гражданской обороны, защиты населения и территорий муниципального образования городской округ город Пыть-Ях от чрезвычайных ситуаций». В основном средства будут направлены на проведение мероприятий в сфере</w:t>
      </w:r>
      <w:r w:rsidRPr="00106861">
        <w:rPr>
          <w:rFonts w:ascii="Times New Roman" w:hAnsi="Times New Roman"/>
          <w:sz w:val="24"/>
          <w:szCs w:val="24"/>
        </w:rPr>
        <w:t xml:space="preserve"> </w:t>
      </w:r>
      <w:r w:rsidRPr="00106861">
        <w:rPr>
          <w:rFonts w:ascii="Times New Roman" w:hAnsi="Times New Roman"/>
          <w:color w:val="000000"/>
          <w:sz w:val="24"/>
          <w:szCs w:val="24"/>
        </w:rPr>
        <w:t>повышение защиты населения и территории от угроз природного и техногенного характера (строительство 2-го этапа ТАСЦО в г. Пыть-Яхе, функционирование АРМ «Система -112».)</w:t>
      </w:r>
    </w:p>
    <w:p w:rsidR="00811145" w:rsidRPr="00106861" w:rsidRDefault="0081114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Calibri" w:hAnsi="Times New Roman"/>
          <w:sz w:val="24"/>
          <w:szCs w:val="24"/>
          <w:lang w:eastAsia="en-US"/>
        </w:rPr>
        <w:t xml:space="preserve">В 2018 году в составе расходов </w:t>
      </w:r>
      <w:r w:rsidR="004273A5" w:rsidRPr="00106861">
        <w:rPr>
          <w:rFonts w:ascii="Times New Roman" w:eastAsia="Calibri" w:hAnsi="Times New Roman"/>
          <w:sz w:val="24"/>
          <w:szCs w:val="24"/>
          <w:lang w:eastAsia="en-US"/>
        </w:rPr>
        <w:t>по муниципальные программы</w:t>
      </w:r>
      <w:r w:rsidRPr="00106861">
        <w:rPr>
          <w:rFonts w:ascii="Times New Roman" w:eastAsia="Calibri" w:hAnsi="Times New Roman"/>
          <w:sz w:val="24"/>
          <w:szCs w:val="24"/>
          <w:lang w:eastAsia="en-US"/>
        </w:rPr>
        <w:t xml:space="preserve"> предусмотрены бюджетные ассигнования</w:t>
      </w:r>
      <w:r w:rsidRPr="00106861">
        <w:rPr>
          <w:rFonts w:ascii="Times New Roman" w:eastAsiaTheme="minorHAnsi" w:hAnsi="Times New Roman"/>
          <w:sz w:val="24"/>
          <w:szCs w:val="24"/>
          <w:lang w:eastAsia="en-US"/>
        </w:rPr>
        <w:t xml:space="preserve"> на укрепление пожарной безопасности, а также на организацию и обеспечение мероприятий в сфере гражданской обороны, защиты населения и территории от чрезвычайных ситуаций в с</w:t>
      </w:r>
      <w:r w:rsidR="004273A5">
        <w:rPr>
          <w:rFonts w:ascii="Times New Roman" w:eastAsiaTheme="minorHAnsi" w:hAnsi="Times New Roman"/>
          <w:sz w:val="24"/>
          <w:szCs w:val="24"/>
          <w:lang w:eastAsia="en-US"/>
        </w:rPr>
        <w:t>умме 5 353,3 тыс. рублей или 15,</w:t>
      </w:r>
      <w:r w:rsidRPr="00106861">
        <w:rPr>
          <w:rFonts w:ascii="Times New Roman" w:eastAsiaTheme="minorHAnsi" w:hAnsi="Times New Roman"/>
          <w:sz w:val="24"/>
          <w:szCs w:val="24"/>
          <w:lang w:eastAsia="en-US"/>
        </w:rPr>
        <w:t>5% общего объёма расходов муниципальной программы. На 2019-2020 годы эти расходы составят по 2 079,4 тыс. рублей ежегодно или по 8,8% от общей суммы расходов в год.</w:t>
      </w:r>
    </w:p>
    <w:p w:rsidR="00811145" w:rsidRPr="00106861" w:rsidRDefault="0081114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Конечный результат реализации муниципальной программы направлен на обеспечение условий для безопасной жизнедеятельности населения города Пыть-Яха, минимизация материального ущерба и снижение случаев гибели людей вследствие чрезвычайных ситуаций, являются важнейшими факторами для сохранения экономического потенциала и повышения качества жизни населения.</w:t>
      </w:r>
    </w:p>
    <w:p w:rsidR="00811145" w:rsidRPr="00106861" w:rsidRDefault="00811145" w:rsidP="00106861">
      <w:pPr>
        <w:spacing w:after="0" w:line="360" w:lineRule="auto"/>
        <w:ind w:firstLine="708"/>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Бюджетные ассигнования на реализацию муниципальной программы по направлениям расходования средств представлены следующим образом:</w:t>
      </w:r>
    </w:p>
    <w:p w:rsidR="00811145" w:rsidRPr="00106861" w:rsidRDefault="00811145" w:rsidP="00106861">
      <w:pPr>
        <w:spacing w:after="0" w:line="360" w:lineRule="auto"/>
        <w:ind w:firstLine="708"/>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расходы выплаты персоналу казенных учреждений на 2018 -2020 годы в сумме 16 600,0 тыс. рублей ежегодно;</w:t>
      </w:r>
    </w:p>
    <w:p w:rsidR="00811145" w:rsidRPr="00106861" w:rsidRDefault="00811145" w:rsidP="00106861">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расходы на иные закупки товаров, работ и услуг для обеспечения государственных (муниципальных) нужд на 2018 году - 9 572,2 тыс. рублей, в 2019 - 2020 годах по5 938,7 тыс. рублей;</w:t>
      </w:r>
    </w:p>
    <w:p w:rsidR="00811145" w:rsidRPr="00106861" w:rsidRDefault="00811145" w:rsidP="00106861">
      <w:pPr>
        <w:autoSpaceDE w:val="0"/>
        <w:autoSpaceDN w:val="0"/>
        <w:adjustRightInd w:val="0"/>
        <w:spacing w:after="0" w:line="360" w:lineRule="auto"/>
        <w:ind w:firstLine="709"/>
        <w:jc w:val="both"/>
        <w:rPr>
          <w:rFonts w:ascii="Times New Roman" w:hAnsi="Times New Roman"/>
          <w:bCs/>
          <w:sz w:val="24"/>
          <w:szCs w:val="24"/>
        </w:rPr>
      </w:pPr>
      <w:r w:rsidRPr="00106861">
        <w:rPr>
          <w:rFonts w:ascii="Times New Roman" w:hAnsi="Times New Roman"/>
          <w:bCs/>
          <w:sz w:val="24"/>
          <w:szCs w:val="24"/>
        </w:rPr>
        <w:t>- капитальные вложения в объекты государственной (муниципальной) собственности на 2018 год в сумме 7 256,3   тыс. рублей;</w:t>
      </w:r>
    </w:p>
    <w:p w:rsidR="00811145" w:rsidRPr="00106861" w:rsidRDefault="00811145" w:rsidP="00106861">
      <w:pPr>
        <w:autoSpaceDE w:val="0"/>
        <w:autoSpaceDN w:val="0"/>
        <w:adjustRightInd w:val="0"/>
        <w:spacing w:after="0" w:line="360" w:lineRule="auto"/>
        <w:ind w:firstLine="709"/>
        <w:jc w:val="both"/>
        <w:rPr>
          <w:rFonts w:ascii="Times New Roman" w:hAnsi="Times New Roman"/>
          <w:bCs/>
          <w:sz w:val="24"/>
          <w:szCs w:val="24"/>
        </w:rPr>
      </w:pPr>
      <w:r w:rsidRPr="00106861">
        <w:rPr>
          <w:rFonts w:ascii="Times New Roman" w:hAnsi="Times New Roman"/>
          <w:bCs/>
          <w:sz w:val="24"/>
          <w:szCs w:val="24"/>
        </w:rPr>
        <w:t xml:space="preserve">- субсидии юридическим лицам (кроме некоммерческих организаций), индивидуальным предпринимателям, физическим лицам - производителям товаров, работ, услуг в сумме 1 243,7 ежегодно. Расходы направлены на выполнение работ по содержанию, </w:t>
      </w:r>
      <w:r w:rsidRPr="00106861">
        <w:rPr>
          <w:rFonts w:ascii="Times New Roman" w:hAnsi="Times New Roman"/>
          <w:bCs/>
          <w:sz w:val="24"/>
          <w:szCs w:val="24"/>
        </w:rPr>
        <w:lastRenderedPageBreak/>
        <w:t>обслуживанию и ремонту наружных источников противопожарного водоснабжения, являющихся муниципальной собственностью;</w:t>
      </w:r>
    </w:p>
    <w:p w:rsidR="00811145" w:rsidRPr="00106861" w:rsidRDefault="00811145" w:rsidP="00106861">
      <w:pPr>
        <w:autoSpaceDE w:val="0"/>
        <w:autoSpaceDN w:val="0"/>
        <w:adjustRightInd w:val="0"/>
        <w:spacing w:after="0" w:line="360" w:lineRule="auto"/>
        <w:ind w:firstLine="709"/>
        <w:jc w:val="both"/>
        <w:rPr>
          <w:rFonts w:ascii="Times New Roman" w:hAnsi="Times New Roman"/>
          <w:bCs/>
          <w:sz w:val="24"/>
          <w:szCs w:val="24"/>
        </w:rPr>
      </w:pPr>
      <w:r w:rsidRPr="00106861">
        <w:rPr>
          <w:rFonts w:ascii="Times New Roman" w:hAnsi="Times New Roman"/>
          <w:bCs/>
          <w:sz w:val="24"/>
          <w:szCs w:val="24"/>
        </w:rPr>
        <w:t>-  уплата налогов, сборов и иных платежей по 126,7 тыс. рублей ежегодно.</w:t>
      </w:r>
    </w:p>
    <w:p w:rsidR="00C65AB1" w:rsidRPr="00106861" w:rsidRDefault="00C65AB1" w:rsidP="00106861">
      <w:pPr>
        <w:spacing w:after="0" w:line="360" w:lineRule="auto"/>
        <w:ind w:firstLine="709"/>
        <w:contextualSpacing/>
        <w:jc w:val="center"/>
        <w:rPr>
          <w:rFonts w:ascii="Times New Roman" w:eastAsiaTheme="minorEastAsia" w:hAnsi="Times New Roman"/>
          <w:b/>
          <w:sz w:val="24"/>
          <w:szCs w:val="24"/>
        </w:rPr>
      </w:pPr>
    </w:p>
    <w:p w:rsidR="00C65AB1" w:rsidRPr="00782F23" w:rsidRDefault="00C65AB1" w:rsidP="00782F23">
      <w:pPr>
        <w:pStyle w:val="4"/>
        <w:jc w:val="center"/>
        <w:rPr>
          <w:rFonts w:ascii="Times New Roman" w:eastAsiaTheme="minorEastAsia" w:hAnsi="Times New Roman" w:cs="Times New Roman"/>
          <w:b/>
          <w:i w:val="0"/>
          <w:color w:val="auto"/>
          <w:sz w:val="24"/>
          <w:szCs w:val="24"/>
        </w:rPr>
      </w:pPr>
      <w:r w:rsidRPr="00782F23">
        <w:rPr>
          <w:rFonts w:ascii="Times New Roman" w:eastAsiaTheme="minorEastAsia" w:hAnsi="Times New Roman" w:cs="Times New Roman"/>
          <w:b/>
          <w:i w:val="0"/>
          <w:color w:val="auto"/>
          <w:sz w:val="24"/>
          <w:szCs w:val="24"/>
        </w:rPr>
        <w:t xml:space="preserve">1200000000 </w:t>
      </w:r>
      <w:r w:rsidR="00782F23" w:rsidRPr="00782F23">
        <w:rPr>
          <w:rFonts w:ascii="Times New Roman" w:eastAsiaTheme="minorEastAsia" w:hAnsi="Times New Roman" w:cs="Times New Roman"/>
          <w:b/>
          <w:i w:val="0"/>
          <w:color w:val="auto"/>
          <w:sz w:val="24"/>
          <w:szCs w:val="24"/>
        </w:rPr>
        <w:t>Муниципальная программа</w:t>
      </w:r>
      <w:r w:rsidRPr="00782F23">
        <w:rPr>
          <w:rFonts w:ascii="Times New Roman" w:eastAsiaTheme="minorEastAsia" w:hAnsi="Times New Roman" w:cs="Times New Roman"/>
          <w:b/>
          <w:i w:val="0"/>
          <w:color w:val="auto"/>
          <w:sz w:val="24"/>
          <w:szCs w:val="24"/>
        </w:rPr>
        <w:t xml:space="preserve"> «Обеспечение экологической </w:t>
      </w:r>
      <w:r w:rsidR="00782F23" w:rsidRPr="00782F23">
        <w:rPr>
          <w:rFonts w:ascii="Times New Roman" w:eastAsiaTheme="minorEastAsia" w:hAnsi="Times New Roman" w:cs="Times New Roman"/>
          <w:b/>
          <w:i w:val="0"/>
          <w:color w:val="auto"/>
          <w:sz w:val="24"/>
          <w:szCs w:val="24"/>
        </w:rPr>
        <w:t>безопасности муниципального</w:t>
      </w:r>
      <w:r w:rsidRPr="00782F23">
        <w:rPr>
          <w:rFonts w:ascii="Times New Roman" w:eastAsiaTheme="minorEastAsia" w:hAnsi="Times New Roman" w:cs="Times New Roman"/>
          <w:b/>
          <w:i w:val="0"/>
          <w:color w:val="auto"/>
          <w:sz w:val="24"/>
          <w:szCs w:val="24"/>
        </w:rPr>
        <w:t xml:space="preserve"> образования городской округ город Пыть-Ях на 2018 – 2020 годы и плановый </w:t>
      </w:r>
      <w:r w:rsidR="00782F23" w:rsidRPr="00782F23">
        <w:rPr>
          <w:rFonts w:ascii="Times New Roman" w:eastAsiaTheme="minorEastAsia" w:hAnsi="Times New Roman" w:cs="Times New Roman"/>
          <w:b/>
          <w:i w:val="0"/>
          <w:color w:val="auto"/>
          <w:sz w:val="24"/>
          <w:szCs w:val="24"/>
        </w:rPr>
        <w:t>период до</w:t>
      </w:r>
      <w:r w:rsidRPr="00782F23">
        <w:rPr>
          <w:rFonts w:ascii="Times New Roman" w:eastAsiaTheme="minorEastAsia" w:hAnsi="Times New Roman" w:cs="Times New Roman"/>
          <w:b/>
          <w:i w:val="0"/>
          <w:color w:val="auto"/>
          <w:sz w:val="24"/>
          <w:szCs w:val="24"/>
        </w:rPr>
        <w:t xml:space="preserve"> 2030 года»</w:t>
      </w:r>
    </w:p>
    <w:p w:rsidR="00C65AB1" w:rsidRPr="00106861" w:rsidRDefault="00C65AB1" w:rsidP="00106861">
      <w:pPr>
        <w:spacing w:after="0" w:line="360" w:lineRule="auto"/>
        <w:ind w:firstLine="709"/>
        <w:contextualSpacing/>
        <w:jc w:val="center"/>
        <w:rPr>
          <w:rFonts w:ascii="Times New Roman" w:eastAsiaTheme="minorEastAsia" w:hAnsi="Times New Roman"/>
          <w:b/>
          <w:sz w:val="24"/>
          <w:szCs w:val="24"/>
        </w:rPr>
      </w:pPr>
    </w:p>
    <w:p w:rsidR="00C65AB1" w:rsidRPr="00106861" w:rsidRDefault="00C65AB1"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по жилищно- коммунальному комплексу, транспорту и дорогам администрации города Пыть-Яха.</w:t>
      </w:r>
    </w:p>
    <w:p w:rsidR="00782F23" w:rsidRPr="00106861" w:rsidRDefault="00782F23" w:rsidP="00782F23">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Цели муниципальной программы:</w:t>
      </w:r>
    </w:p>
    <w:p w:rsidR="00782F23" w:rsidRPr="00782F23" w:rsidRDefault="00782F23" w:rsidP="00782F23">
      <w:pPr>
        <w:spacing w:after="0" w:line="360" w:lineRule="auto"/>
        <w:ind w:firstLine="709"/>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сохранение благоприятной окружающей среды и биологического разнообразия в интересах настоящего и будущего поколений;</w:t>
      </w:r>
    </w:p>
    <w:p w:rsidR="00782F23" w:rsidRDefault="00782F23" w:rsidP="00782F23">
      <w:pPr>
        <w:spacing w:after="0" w:line="360" w:lineRule="auto"/>
        <w:ind w:firstLine="709"/>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 снижение негативного воздействия на окружающую среду отходов производства и потребления.</w:t>
      </w:r>
    </w:p>
    <w:p w:rsidR="00C65AB1" w:rsidRPr="00106861" w:rsidRDefault="00C65AB1"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Задачи муниципальной программы: </w:t>
      </w:r>
    </w:p>
    <w:p w:rsidR="00782F23" w:rsidRPr="00782F23" w:rsidRDefault="00782F23" w:rsidP="00782F23">
      <w:pPr>
        <w:spacing w:after="0" w:line="360" w:lineRule="auto"/>
        <w:ind w:firstLine="708"/>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 распространение среди всех групп населения экологических знаний и формирование экологически мотивированных культурных навыков;</w:t>
      </w:r>
    </w:p>
    <w:p w:rsidR="00782F23" w:rsidRPr="00782F23" w:rsidRDefault="00782F23" w:rsidP="00782F23">
      <w:pPr>
        <w:spacing w:after="0" w:line="360" w:lineRule="auto"/>
        <w:ind w:firstLine="708"/>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 снижение уровня негативного воздействия факторов техногенного и природного характера на окружающую среду и ее компоненты;</w:t>
      </w:r>
    </w:p>
    <w:p w:rsidR="00782F23" w:rsidRPr="00782F23" w:rsidRDefault="00782F23" w:rsidP="00782F23">
      <w:pPr>
        <w:spacing w:after="0" w:line="360" w:lineRule="auto"/>
        <w:ind w:firstLine="708"/>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 формирование про</w:t>
      </w:r>
      <w:r>
        <w:rPr>
          <w:rFonts w:ascii="Times New Roman" w:eastAsiaTheme="minorHAnsi" w:hAnsi="Times New Roman"/>
          <w:sz w:val="24"/>
          <w:szCs w:val="24"/>
          <w:lang w:eastAsia="en-US"/>
        </w:rPr>
        <w:t>изводственно-</w:t>
      </w:r>
      <w:r w:rsidRPr="00782F23">
        <w:rPr>
          <w:rFonts w:ascii="Times New Roman" w:eastAsiaTheme="minorHAnsi" w:hAnsi="Times New Roman"/>
          <w:sz w:val="24"/>
          <w:szCs w:val="24"/>
          <w:lang w:eastAsia="en-US"/>
        </w:rPr>
        <w:t>технологической базы по обращению с отходами;</w:t>
      </w:r>
    </w:p>
    <w:p w:rsidR="00782F23" w:rsidRPr="00782F23" w:rsidRDefault="00782F23" w:rsidP="00782F23">
      <w:pPr>
        <w:spacing w:after="0" w:line="360" w:lineRule="auto"/>
        <w:ind w:firstLine="708"/>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 рекультивация земель, подвергшихся загрязнению отходами производства и потребления;</w:t>
      </w:r>
    </w:p>
    <w:p w:rsidR="00C65AB1" w:rsidRPr="00106861" w:rsidRDefault="00782F23" w:rsidP="00782F23">
      <w:pPr>
        <w:spacing w:after="0" w:line="360" w:lineRule="auto"/>
        <w:ind w:firstLine="708"/>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 организация противоэпидемиологических мероприятий.</w:t>
      </w:r>
    </w:p>
    <w:p w:rsidR="00C65AB1" w:rsidRPr="00106861" w:rsidRDefault="00C65AB1" w:rsidP="00782F23">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C65AB1" w:rsidRPr="00106861" w:rsidRDefault="00C65AB1"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782F23">
        <w:rPr>
          <w:rFonts w:ascii="Times New Roman" w:eastAsiaTheme="minorHAnsi" w:hAnsi="Times New Roman"/>
          <w:sz w:val="24"/>
          <w:szCs w:val="24"/>
          <w:lang w:eastAsia="en-US"/>
        </w:rPr>
        <w:t>33</w:t>
      </w:r>
    </w:p>
    <w:p w:rsidR="00C65AB1" w:rsidRPr="00106861" w:rsidRDefault="00C65AB1" w:rsidP="00782F23">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Целевые показатели муниципальной программы «Обеспечение экологической </w:t>
      </w:r>
      <w:r w:rsidR="00782F23" w:rsidRPr="00106861">
        <w:rPr>
          <w:rFonts w:ascii="Times New Roman" w:eastAsiaTheme="minorHAnsi" w:hAnsi="Times New Roman"/>
          <w:sz w:val="24"/>
          <w:szCs w:val="24"/>
          <w:lang w:eastAsia="en-US"/>
        </w:rPr>
        <w:t>безопасности муниципального</w:t>
      </w:r>
      <w:r w:rsidRPr="00106861">
        <w:rPr>
          <w:rFonts w:ascii="Times New Roman" w:eastAsiaTheme="minorHAnsi" w:hAnsi="Times New Roman"/>
          <w:sz w:val="24"/>
          <w:szCs w:val="24"/>
          <w:lang w:eastAsia="en-US"/>
        </w:rPr>
        <w:t xml:space="preserve"> образования городской округ город Пыть-Ях на 2018 – 2020 годы и плановый </w:t>
      </w:r>
      <w:r w:rsidR="00782F23" w:rsidRPr="00106861">
        <w:rPr>
          <w:rFonts w:ascii="Times New Roman" w:eastAsiaTheme="minorHAnsi" w:hAnsi="Times New Roman"/>
          <w:sz w:val="24"/>
          <w:szCs w:val="24"/>
          <w:lang w:eastAsia="en-US"/>
        </w:rPr>
        <w:t>период до</w:t>
      </w:r>
      <w:r w:rsidRPr="00106861">
        <w:rPr>
          <w:rFonts w:ascii="Times New Roman" w:eastAsiaTheme="minorHAnsi" w:hAnsi="Times New Roman"/>
          <w:sz w:val="24"/>
          <w:szCs w:val="24"/>
          <w:lang w:eastAsia="en-US"/>
        </w:rPr>
        <w:t xml:space="preserve"> 2030 года»</w:t>
      </w:r>
    </w:p>
    <w:tbl>
      <w:tblPr>
        <w:tblStyle w:val="a5"/>
        <w:tblW w:w="9420" w:type="dxa"/>
        <w:tblLayout w:type="fixed"/>
        <w:tblLook w:val="01E0" w:firstRow="1" w:lastRow="1" w:firstColumn="1" w:lastColumn="1" w:noHBand="0" w:noVBand="0"/>
      </w:tblPr>
      <w:tblGrid>
        <w:gridCol w:w="432"/>
        <w:gridCol w:w="4383"/>
        <w:gridCol w:w="632"/>
        <w:gridCol w:w="1117"/>
        <w:gridCol w:w="808"/>
        <w:gridCol w:w="736"/>
        <w:gridCol w:w="576"/>
        <w:gridCol w:w="736"/>
      </w:tblGrid>
      <w:tr w:rsidR="00C65AB1" w:rsidRPr="00782F23" w:rsidTr="00F869A2">
        <w:trPr>
          <w:cantSplit/>
          <w:trHeight w:val="20"/>
          <w:tblHeader/>
        </w:trPr>
        <w:tc>
          <w:tcPr>
            <w:tcW w:w="432" w:type="dxa"/>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 xml:space="preserve">N </w:t>
            </w:r>
            <w:r w:rsidRPr="00782F23">
              <w:rPr>
                <w:rFonts w:ascii="Times New Roman" w:eastAsiaTheme="minorEastAsia" w:hAnsi="Times New Roman"/>
                <w:sz w:val="16"/>
                <w:szCs w:val="16"/>
              </w:rPr>
              <w:br/>
              <w:t>п/п</w:t>
            </w:r>
          </w:p>
        </w:tc>
        <w:tc>
          <w:tcPr>
            <w:tcW w:w="4383" w:type="dxa"/>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Наименование целевых показателей муниципальной программы</w:t>
            </w:r>
          </w:p>
        </w:tc>
        <w:tc>
          <w:tcPr>
            <w:tcW w:w="632" w:type="dxa"/>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Единицы измерения</w:t>
            </w:r>
          </w:p>
        </w:tc>
        <w:tc>
          <w:tcPr>
            <w:tcW w:w="1117" w:type="dxa"/>
            <w:vAlign w:val="center"/>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Базовый показатель на начало реализации муниципальной программы</w:t>
            </w:r>
          </w:p>
        </w:tc>
        <w:tc>
          <w:tcPr>
            <w:tcW w:w="808" w:type="dxa"/>
            <w:vAlign w:val="center"/>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2018 год</w:t>
            </w:r>
          </w:p>
        </w:tc>
        <w:tc>
          <w:tcPr>
            <w:tcW w:w="736" w:type="dxa"/>
            <w:vAlign w:val="center"/>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2019 год</w:t>
            </w:r>
          </w:p>
        </w:tc>
        <w:tc>
          <w:tcPr>
            <w:tcW w:w="576" w:type="dxa"/>
            <w:vAlign w:val="center"/>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2020 год</w:t>
            </w:r>
          </w:p>
        </w:tc>
        <w:tc>
          <w:tcPr>
            <w:tcW w:w="736" w:type="dxa"/>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2030 год</w:t>
            </w:r>
          </w:p>
        </w:tc>
      </w:tr>
      <w:tr w:rsidR="00C65AB1" w:rsidRPr="00782F23" w:rsidTr="00F869A2">
        <w:trPr>
          <w:cantSplit/>
          <w:trHeight w:val="20"/>
          <w:tblHeader/>
        </w:trPr>
        <w:tc>
          <w:tcPr>
            <w:tcW w:w="432" w:type="dxa"/>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p>
        </w:tc>
        <w:tc>
          <w:tcPr>
            <w:tcW w:w="4383" w:type="dxa"/>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1</w:t>
            </w:r>
          </w:p>
        </w:tc>
        <w:tc>
          <w:tcPr>
            <w:tcW w:w="632" w:type="dxa"/>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2</w:t>
            </w:r>
          </w:p>
        </w:tc>
        <w:tc>
          <w:tcPr>
            <w:tcW w:w="1117" w:type="dxa"/>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3</w:t>
            </w:r>
          </w:p>
        </w:tc>
        <w:tc>
          <w:tcPr>
            <w:tcW w:w="808" w:type="dxa"/>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4</w:t>
            </w:r>
          </w:p>
        </w:tc>
        <w:tc>
          <w:tcPr>
            <w:tcW w:w="736" w:type="dxa"/>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5</w:t>
            </w:r>
          </w:p>
        </w:tc>
        <w:tc>
          <w:tcPr>
            <w:tcW w:w="576" w:type="dxa"/>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6</w:t>
            </w:r>
          </w:p>
        </w:tc>
        <w:tc>
          <w:tcPr>
            <w:tcW w:w="736" w:type="dxa"/>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7</w:t>
            </w:r>
          </w:p>
        </w:tc>
      </w:tr>
      <w:tr w:rsidR="00C65AB1" w:rsidRPr="00782F23" w:rsidTr="00782F23">
        <w:trPr>
          <w:trHeight w:val="690"/>
        </w:trPr>
        <w:tc>
          <w:tcPr>
            <w:tcW w:w="432" w:type="dxa"/>
            <w:tcBorders>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1.</w:t>
            </w:r>
          </w:p>
        </w:tc>
        <w:tc>
          <w:tcPr>
            <w:tcW w:w="4383" w:type="dxa"/>
            <w:tcBorders>
              <w:bottom w:val="single" w:sz="4" w:space="0" w:color="auto"/>
            </w:tcBorders>
          </w:tcPr>
          <w:p w:rsidR="00C65AB1" w:rsidRPr="00782F23" w:rsidRDefault="00C65AB1" w:rsidP="00782F23">
            <w:pPr>
              <w:spacing w:line="240" w:lineRule="auto"/>
              <w:rPr>
                <w:rFonts w:ascii="Times New Roman" w:eastAsiaTheme="minorEastAsia" w:hAnsi="Times New Roman"/>
                <w:sz w:val="16"/>
                <w:szCs w:val="16"/>
              </w:rPr>
            </w:pPr>
            <w:r w:rsidRPr="00782F23">
              <w:rPr>
                <w:rFonts w:ascii="Times New Roman" w:eastAsiaTheme="minorEastAsia" w:hAnsi="Times New Roman"/>
                <w:sz w:val="16"/>
                <w:szCs w:val="16"/>
              </w:rPr>
              <w:t>Объём произведенных измерений для получения достоверной информации о состоянии окружающей среды, шт.</w:t>
            </w:r>
          </w:p>
        </w:tc>
        <w:tc>
          <w:tcPr>
            <w:tcW w:w="632"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0</w:t>
            </w:r>
          </w:p>
        </w:tc>
        <w:tc>
          <w:tcPr>
            <w:tcW w:w="1117"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 </w:t>
            </w:r>
          </w:p>
        </w:tc>
        <w:tc>
          <w:tcPr>
            <w:tcW w:w="808"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10</w:t>
            </w:r>
          </w:p>
        </w:tc>
        <w:tc>
          <w:tcPr>
            <w:tcW w:w="736" w:type="dxa"/>
            <w:tcBorders>
              <w:bottom w:val="single" w:sz="4" w:space="0" w:color="auto"/>
            </w:tcBorders>
            <w:vAlign w:val="bottom"/>
          </w:tcPr>
          <w:p w:rsidR="00C65AB1" w:rsidRPr="00782F23" w:rsidRDefault="00C65AB1" w:rsidP="00782F23">
            <w:pPr>
              <w:spacing w:line="240" w:lineRule="auto"/>
              <w:rPr>
                <w:rFonts w:ascii="Times New Roman" w:eastAsiaTheme="minorEastAsia" w:hAnsi="Times New Roman"/>
                <w:sz w:val="16"/>
                <w:szCs w:val="16"/>
              </w:rPr>
            </w:pPr>
          </w:p>
        </w:tc>
        <w:tc>
          <w:tcPr>
            <w:tcW w:w="576"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0</w:t>
            </w:r>
          </w:p>
        </w:tc>
        <w:tc>
          <w:tcPr>
            <w:tcW w:w="736"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p>
        </w:tc>
      </w:tr>
      <w:tr w:rsidR="00C65AB1" w:rsidRPr="00782F23" w:rsidTr="00782F23">
        <w:trPr>
          <w:trHeight w:val="390"/>
        </w:trPr>
        <w:tc>
          <w:tcPr>
            <w:tcW w:w="432" w:type="dxa"/>
            <w:tcBorders>
              <w:top w:val="single" w:sz="4" w:space="0" w:color="auto"/>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lastRenderedPageBreak/>
              <w:t>2.</w:t>
            </w:r>
          </w:p>
        </w:tc>
        <w:tc>
          <w:tcPr>
            <w:tcW w:w="4383" w:type="dxa"/>
            <w:tcBorders>
              <w:top w:val="single" w:sz="4" w:space="0" w:color="auto"/>
              <w:bottom w:val="single" w:sz="4" w:space="0" w:color="auto"/>
            </w:tcBorders>
          </w:tcPr>
          <w:p w:rsidR="00C65AB1" w:rsidRPr="00782F23" w:rsidRDefault="00C65AB1" w:rsidP="00782F23">
            <w:pPr>
              <w:spacing w:line="240" w:lineRule="auto"/>
              <w:rPr>
                <w:rFonts w:ascii="Times New Roman" w:eastAsiaTheme="minorEastAsia" w:hAnsi="Times New Roman"/>
                <w:sz w:val="16"/>
                <w:szCs w:val="16"/>
              </w:rPr>
            </w:pPr>
            <w:r w:rsidRPr="00782F23">
              <w:rPr>
                <w:rFonts w:ascii="Times New Roman" w:eastAsiaTheme="minorEastAsia" w:hAnsi="Times New Roman"/>
                <w:sz w:val="16"/>
                <w:szCs w:val="16"/>
              </w:rPr>
              <w:t xml:space="preserve">Количество проб по проведению </w:t>
            </w:r>
            <w:r w:rsidR="00782F23" w:rsidRPr="00782F23">
              <w:rPr>
                <w:rFonts w:ascii="Times New Roman" w:eastAsiaTheme="minorEastAsia" w:hAnsi="Times New Roman"/>
                <w:sz w:val="16"/>
                <w:szCs w:val="16"/>
              </w:rPr>
              <w:t>комплексного мониторинга</w:t>
            </w:r>
            <w:r w:rsidRPr="00782F23">
              <w:rPr>
                <w:rFonts w:ascii="Times New Roman" w:eastAsiaTheme="minorEastAsia" w:hAnsi="Times New Roman"/>
                <w:sz w:val="16"/>
                <w:szCs w:val="16"/>
              </w:rPr>
              <w:t xml:space="preserve"> на радиационные исследования, шт.</w:t>
            </w:r>
          </w:p>
        </w:tc>
        <w:tc>
          <w:tcPr>
            <w:tcW w:w="632"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0</w:t>
            </w:r>
          </w:p>
        </w:tc>
        <w:tc>
          <w:tcPr>
            <w:tcW w:w="1117"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166</w:t>
            </w:r>
          </w:p>
        </w:tc>
        <w:tc>
          <w:tcPr>
            <w:tcW w:w="808"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 </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166</w:t>
            </w:r>
          </w:p>
        </w:tc>
        <w:tc>
          <w:tcPr>
            <w:tcW w:w="57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0</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166</w:t>
            </w:r>
          </w:p>
        </w:tc>
      </w:tr>
      <w:tr w:rsidR="00C65AB1" w:rsidRPr="00782F23" w:rsidTr="00782F23">
        <w:trPr>
          <w:trHeight w:val="586"/>
        </w:trPr>
        <w:tc>
          <w:tcPr>
            <w:tcW w:w="432" w:type="dxa"/>
            <w:tcBorders>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3.</w:t>
            </w:r>
          </w:p>
        </w:tc>
        <w:tc>
          <w:tcPr>
            <w:tcW w:w="4383" w:type="dxa"/>
            <w:tcBorders>
              <w:bottom w:val="single" w:sz="4" w:space="0" w:color="auto"/>
            </w:tcBorders>
          </w:tcPr>
          <w:p w:rsidR="00C65AB1" w:rsidRPr="00782F23" w:rsidRDefault="00C65AB1" w:rsidP="00782F23">
            <w:pPr>
              <w:spacing w:line="240" w:lineRule="auto"/>
              <w:rPr>
                <w:rFonts w:ascii="Times New Roman" w:eastAsiaTheme="minorEastAsia" w:hAnsi="Times New Roman"/>
                <w:sz w:val="16"/>
                <w:szCs w:val="16"/>
              </w:rPr>
            </w:pPr>
            <w:r w:rsidRPr="00782F23">
              <w:rPr>
                <w:rFonts w:ascii="Times New Roman" w:eastAsiaTheme="minorEastAsia" w:hAnsi="Times New Roman"/>
                <w:sz w:val="16"/>
                <w:szCs w:val="16"/>
              </w:rPr>
              <w:t>Увеличение доли населения, вовлеченного в эколого-просветительские мероприятия, от общего количества населения города, %</w:t>
            </w:r>
          </w:p>
        </w:tc>
        <w:tc>
          <w:tcPr>
            <w:tcW w:w="632"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48,63</w:t>
            </w:r>
          </w:p>
        </w:tc>
        <w:tc>
          <w:tcPr>
            <w:tcW w:w="1117"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50,05</w:t>
            </w:r>
          </w:p>
        </w:tc>
        <w:tc>
          <w:tcPr>
            <w:tcW w:w="808"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50,55</w:t>
            </w:r>
          </w:p>
        </w:tc>
        <w:tc>
          <w:tcPr>
            <w:tcW w:w="736"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51,05</w:t>
            </w:r>
          </w:p>
        </w:tc>
        <w:tc>
          <w:tcPr>
            <w:tcW w:w="576"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48,63</w:t>
            </w:r>
          </w:p>
        </w:tc>
        <w:tc>
          <w:tcPr>
            <w:tcW w:w="736" w:type="dxa"/>
            <w:tcBorders>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56,35</w:t>
            </w:r>
          </w:p>
        </w:tc>
      </w:tr>
      <w:tr w:rsidR="00C65AB1" w:rsidRPr="00782F23" w:rsidTr="00782F23">
        <w:trPr>
          <w:trHeight w:val="107"/>
        </w:trPr>
        <w:tc>
          <w:tcPr>
            <w:tcW w:w="432" w:type="dxa"/>
            <w:tcBorders>
              <w:top w:val="single" w:sz="4" w:space="0" w:color="auto"/>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4.</w:t>
            </w:r>
          </w:p>
        </w:tc>
        <w:tc>
          <w:tcPr>
            <w:tcW w:w="4383" w:type="dxa"/>
            <w:tcBorders>
              <w:top w:val="single" w:sz="4" w:space="0" w:color="auto"/>
              <w:bottom w:val="single" w:sz="4" w:space="0" w:color="auto"/>
            </w:tcBorders>
          </w:tcPr>
          <w:p w:rsidR="00C65AB1" w:rsidRPr="00782F23" w:rsidRDefault="00C65AB1" w:rsidP="00782F23">
            <w:pPr>
              <w:spacing w:line="240" w:lineRule="auto"/>
              <w:rPr>
                <w:rFonts w:ascii="Times New Roman" w:eastAsiaTheme="minorEastAsia" w:hAnsi="Times New Roman"/>
                <w:sz w:val="16"/>
                <w:szCs w:val="16"/>
              </w:rPr>
            </w:pPr>
            <w:r w:rsidRPr="00782F23">
              <w:rPr>
                <w:rFonts w:ascii="Times New Roman" w:eastAsiaTheme="minorEastAsia" w:hAnsi="Times New Roman"/>
                <w:sz w:val="16"/>
                <w:szCs w:val="16"/>
              </w:rPr>
              <w:t xml:space="preserve">Участие муниципального образования в окружном конкурсе в сфере </w:t>
            </w:r>
            <w:r w:rsidR="00782F23" w:rsidRPr="00782F23">
              <w:rPr>
                <w:rFonts w:ascii="Times New Roman" w:eastAsiaTheme="minorEastAsia" w:hAnsi="Times New Roman"/>
                <w:sz w:val="16"/>
                <w:szCs w:val="16"/>
              </w:rPr>
              <w:t>отношений, связанных</w:t>
            </w:r>
            <w:r w:rsidRPr="00782F23">
              <w:rPr>
                <w:rFonts w:ascii="Times New Roman" w:eastAsiaTheme="minorEastAsia" w:hAnsi="Times New Roman"/>
                <w:sz w:val="16"/>
                <w:szCs w:val="16"/>
              </w:rPr>
              <w:t xml:space="preserve"> с охраной окружающей среды </w:t>
            </w:r>
          </w:p>
        </w:tc>
        <w:tc>
          <w:tcPr>
            <w:tcW w:w="632"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0</w:t>
            </w:r>
          </w:p>
        </w:tc>
        <w:tc>
          <w:tcPr>
            <w:tcW w:w="1117"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1</w:t>
            </w:r>
          </w:p>
        </w:tc>
        <w:tc>
          <w:tcPr>
            <w:tcW w:w="808"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1</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1</w:t>
            </w:r>
          </w:p>
        </w:tc>
        <w:tc>
          <w:tcPr>
            <w:tcW w:w="57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0</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1</w:t>
            </w:r>
          </w:p>
        </w:tc>
      </w:tr>
      <w:tr w:rsidR="00C65AB1" w:rsidRPr="00782F23" w:rsidTr="00782F23">
        <w:trPr>
          <w:trHeight w:val="143"/>
        </w:trPr>
        <w:tc>
          <w:tcPr>
            <w:tcW w:w="432" w:type="dxa"/>
            <w:tcBorders>
              <w:top w:val="single" w:sz="4" w:space="0" w:color="auto"/>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5.</w:t>
            </w:r>
          </w:p>
        </w:tc>
        <w:tc>
          <w:tcPr>
            <w:tcW w:w="4383" w:type="dxa"/>
            <w:tcBorders>
              <w:top w:val="single" w:sz="4" w:space="0" w:color="auto"/>
              <w:bottom w:val="single" w:sz="4" w:space="0" w:color="auto"/>
            </w:tcBorders>
            <w:vAlign w:val="center"/>
          </w:tcPr>
          <w:p w:rsidR="00C65AB1" w:rsidRPr="00782F23" w:rsidRDefault="00C65AB1" w:rsidP="00782F23">
            <w:pPr>
              <w:spacing w:line="240" w:lineRule="auto"/>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 xml:space="preserve">Площади территории, </w:t>
            </w:r>
            <w:r w:rsidR="00782F23" w:rsidRPr="00782F23">
              <w:rPr>
                <w:rFonts w:ascii="Times New Roman" w:eastAsiaTheme="minorEastAsia" w:hAnsi="Times New Roman"/>
                <w:color w:val="000000"/>
                <w:sz w:val="16"/>
                <w:szCs w:val="16"/>
              </w:rPr>
              <w:t>очищенной от</w:t>
            </w:r>
            <w:r w:rsidRPr="00782F23">
              <w:rPr>
                <w:rFonts w:ascii="Times New Roman" w:eastAsiaTheme="minorEastAsia" w:hAnsi="Times New Roman"/>
                <w:color w:val="000000"/>
                <w:sz w:val="16"/>
                <w:szCs w:val="16"/>
              </w:rPr>
              <w:t xml:space="preserve"> </w:t>
            </w:r>
            <w:r w:rsidR="00782F23" w:rsidRPr="00782F23">
              <w:rPr>
                <w:rFonts w:ascii="Times New Roman" w:eastAsiaTheme="minorEastAsia" w:hAnsi="Times New Roman"/>
                <w:color w:val="000000"/>
                <w:sz w:val="16"/>
                <w:szCs w:val="16"/>
              </w:rPr>
              <w:t>свалок, га</w:t>
            </w:r>
          </w:p>
        </w:tc>
        <w:tc>
          <w:tcPr>
            <w:tcW w:w="632"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6</w:t>
            </w:r>
          </w:p>
        </w:tc>
        <w:tc>
          <w:tcPr>
            <w:tcW w:w="1117"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6</w:t>
            </w:r>
          </w:p>
        </w:tc>
        <w:tc>
          <w:tcPr>
            <w:tcW w:w="808"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6</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6</w:t>
            </w:r>
          </w:p>
        </w:tc>
        <w:tc>
          <w:tcPr>
            <w:tcW w:w="57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6</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6</w:t>
            </w:r>
          </w:p>
        </w:tc>
      </w:tr>
      <w:tr w:rsidR="00C65AB1" w:rsidRPr="00782F23" w:rsidTr="00782F23">
        <w:trPr>
          <w:trHeight w:val="158"/>
        </w:trPr>
        <w:tc>
          <w:tcPr>
            <w:tcW w:w="432" w:type="dxa"/>
            <w:tcBorders>
              <w:top w:val="single" w:sz="4" w:space="0" w:color="auto"/>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6.</w:t>
            </w:r>
          </w:p>
        </w:tc>
        <w:tc>
          <w:tcPr>
            <w:tcW w:w="4383" w:type="dxa"/>
            <w:tcBorders>
              <w:top w:val="single" w:sz="4" w:space="0" w:color="auto"/>
              <w:bottom w:val="single" w:sz="4" w:space="0" w:color="auto"/>
            </w:tcBorders>
            <w:vAlign w:val="bottom"/>
          </w:tcPr>
          <w:p w:rsidR="00C65AB1" w:rsidRPr="00782F23" w:rsidRDefault="00C65AB1" w:rsidP="00782F23">
            <w:pPr>
              <w:spacing w:line="240" w:lineRule="auto"/>
              <w:rPr>
                <w:rFonts w:ascii="Times New Roman" w:eastAsiaTheme="minorEastAsia" w:hAnsi="Times New Roman"/>
                <w:sz w:val="16"/>
                <w:szCs w:val="16"/>
              </w:rPr>
            </w:pPr>
            <w:r w:rsidRPr="00782F23">
              <w:rPr>
                <w:rFonts w:ascii="Times New Roman" w:eastAsiaTheme="minorEastAsia" w:hAnsi="Times New Roman"/>
                <w:sz w:val="16"/>
                <w:szCs w:val="16"/>
              </w:rPr>
              <w:t>Объема вывезенного мусора, м3</w:t>
            </w:r>
          </w:p>
        </w:tc>
        <w:tc>
          <w:tcPr>
            <w:tcW w:w="632"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1 086</w:t>
            </w:r>
          </w:p>
        </w:tc>
        <w:tc>
          <w:tcPr>
            <w:tcW w:w="1117"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800</w:t>
            </w:r>
          </w:p>
        </w:tc>
        <w:tc>
          <w:tcPr>
            <w:tcW w:w="808"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800</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800</w:t>
            </w:r>
          </w:p>
        </w:tc>
        <w:tc>
          <w:tcPr>
            <w:tcW w:w="57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1 086</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800</w:t>
            </w:r>
          </w:p>
        </w:tc>
      </w:tr>
      <w:tr w:rsidR="00C65AB1" w:rsidRPr="00782F23" w:rsidTr="00782F23">
        <w:trPr>
          <w:trHeight w:val="195"/>
        </w:trPr>
        <w:tc>
          <w:tcPr>
            <w:tcW w:w="432" w:type="dxa"/>
            <w:tcBorders>
              <w:top w:val="single" w:sz="4" w:space="0" w:color="auto"/>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7.</w:t>
            </w:r>
          </w:p>
        </w:tc>
        <w:tc>
          <w:tcPr>
            <w:tcW w:w="4383" w:type="dxa"/>
            <w:tcBorders>
              <w:top w:val="single" w:sz="4" w:space="0" w:color="auto"/>
              <w:bottom w:val="single" w:sz="4" w:space="0" w:color="auto"/>
            </w:tcBorders>
            <w:vAlign w:val="center"/>
          </w:tcPr>
          <w:p w:rsidR="00C65AB1" w:rsidRPr="00782F23" w:rsidRDefault="00C65AB1" w:rsidP="00782F23">
            <w:pPr>
              <w:spacing w:line="240" w:lineRule="auto"/>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 xml:space="preserve">Изготовление </w:t>
            </w:r>
            <w:r w:rsidR="00782F23" w:rsidRPr="00782F23">
              <w:rPr>
                <w:rFonts w:ascii="Times New Roman" w:eastAsiaTheme="minorEastAsia" w:hAnsi="Times New Roman"/>
                <w:color w:val="000000"/>
                <w:sz w:val="16"/>
                <w:szCs w:val="16"/>
              </w:rPr>
              <w:t>табличек,</w:t>
            </w:r>
            <w:r w:rsidRPr="00782F23">
              <w:rPr>
                <w:rFonts w:ascii="Times New Roman" w:eastAsiaTheme="minorEastAsia" w:hAnsi="Times New Roman"/>
                <w:color w:val="000000"/>
                <w:sz w:val="16"/>
                <w:szCs w:val="16"/>
              </w:rPr>
              <w:t xml:space="preserve"> запрещающих организацию несанкционированных свалок, шт.</w:t>
            </w:r>
          </w:p>
        </w:tc>
        <w:tc>
          <w:tcPr>
            <w:tcW w:w="632"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10</w:t>
            </w:r>
          </w:p>
        </w:tc>
        <w:tc>
          <w:tcPr>
            <w:tcW w:w="1117"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 </w:t>
            </w:r>
          </w:p>
        </w:tc>
        <w:tc>
          <w:tcPr>
            <w:tcW w:w="808"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5</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 </w:t>
            </w:r>
          </w:p>
        </w:tc>
        <w:tc>
          <w:tcPr>
            <w:tcW w:w="57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10</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3</w:t>
            </w:r>
          </w:p>
        </w:tc>
      </w:tr>
      <w:tr w:rsidR="00C65AB1" w:rsidRPr="00782F23" w:rsidTr="00782F23">
        <w:trPr>
          <w:trHeight w:val="180"/>
        </w:trPr>
        <w:tc>
          <w:tcPr>
            <w:tcW w:w="432" w:type="dxa"/>
            <w:tcBorders>
              <w:top w:val="single" w:sz="4" w:space="0" w:color="auto"/>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8.</w:t>
            </w:r>
          </w:p>
        </w:tc>
        <w:tc>
          <w:tcPr>
            <w:tcW w:w="4383" w:type="dxa"/>
            <w:tcBorders>
              <w:top w:val="single" w:sz="4" w:space="0" w:color="auto"/>
              <w:bottom w:val="single" w:sz="4" w:space="0" w:color="auto"/>
            </w:tcBorders>
            <w:vAlign w:val="bottom"/>
          </w:tcPr>
          <w:p w:rsidR="00C65AB1" w:rsidRPr="00782F23" w:rsidRDefault="00C65AB1" w:rsidP="00782F23">
            <w:pPr>
              <w:spacing w:line="240" w:lineRule="auto"/>
              <w:rPr>
                <w:rFonts w:ascii="Times New Roman" w:eastAsiaTheme="minorEastAsia" w:hAnsi="Times New Roman"/>
                <w:sz w:val="16"/>
                <w:szCs w:val="16"/>
              </w:rPr>
            </w:pPr>
            <w:r w:rsidRPr="00782F23">
              <w:rPr>
                <w:rFonts w:ascii="Times New Roman" w:eastAsiaTheme="minorEastAsia" w:hAnsi="Times New Roman"/>
                <w:sz w:val="16"/>
                <w:szCs w:val="16"/>
              </w:rPr>
              <w:t xml:space="preserve">Замена непригодных для </w:t>
            </w:r>
            <w:r w:rsidR="00782F23" w:rsidRPr="00782F23">
              <w:rPr>
                <w:rFonts w:ascii="Times New Roman" w:eastAsiaTheme="minorEastAsia" w:hAnsi="Times New Roman"/>
                <w:sz w:val="16"/>
                <w:szCs w:val="16"/>
              </w:rPr>
              <w:t>использования контейнеров</w:t>
            </w:r>
            <w:r w:rsidRPr="00782F23">
              <w:rPr>
                <w:rFonts w:ascii="Times New Roman" w:eastAsiaTheme="minorEastAsia" w:hAnsi="Times New Roman"/>
                <w:sz w:val="16"/>
                <w:szCs w:val="16"/>
              </w:rPr>
              <w:t xml:space="preserve"> ТБО, шт. </w:t>
            </w:r>
          </w:p>
        </w:tc>
        <w:tc>
          <w:tcPr>
            <w:tcW w:w="632"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3</w:t>
            </w:r>
          </w:p>
        </w:tc>
        <w:tc>
          <w:tcPr>
            <w:tcW w:w="1117"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 </w:t>
            </w:r>
          </w:p>
        </w:tc>
        <w:tc>
          <w:tcPr>
            <w:tcW w:w="808"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 </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5</w:t>
            </w:r>
          </w:p>
        </w:tc>
        <w:tc>
          <w:tcPr>
            <w:tcW w:w="57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3</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color w:val="000000"/>
                <w:sz w:val="16"/>
                <w:szCs w:val="16"/>
              </w:rPr>
            </w:pPr>
            <w:r w:rsidRPr="00782F23">
              <w:rPr>
                <w:rFonts w:ascii="Times New Roman" w:eastAsiaTheme="minorEastAsia" w:hAnsi="Times New Roman"/>
                <w:color w:val="000000"/>
                <w:sz w:val="16"/>
                <w:szCs w:val="16"/>
              </w:rPr>
              <w:t> </w:t>
            </w:r>
          </w:p>
        </w:tc>
      </w:tr>
      <w:tr w:rsidR="00C65AB1" w:rsidRPr="00782F23" w:rsidTr="00782F23">
        <w:trPr>
          <w:trHeight w:val="260"/>
        </w:trPr>
        <w:tc>
          <w:tcPr>
            <w:tcW w:w="432" w:type="dxa"/>
            <w:tcBorders>
              <w:top w:val="single" w:sz="4" w:space="0" w:color="auto"/>
              <w:bottom w:val="single" w:sz="4" w:space="0" w:color="auto"/>
            </w:tcBorders>
          </w:tcPr>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r w:rsidRPr="00782F23">
              <w:rPr>
                <w:rFonts w:ascii="Times New Roman" w:hAnsi="Times New Roman"/>
                <w:sz w:val="16"/>
                <w:szCs w:val="16"/>
              </w:rPr>
              <w:t>9.</w:t>
            </w:r>
          </w:p>
          <w:p w:rsidR="00C65AB1" w:rsidRPr="00782F23" w:rsidRDefault="00C65AB1" w:rsidP="00782F23">
            <w:pPr>
              <w:widowControl w:val="0"/>
              <w:autoSpaceDE w:val="0"/>
              <w:autoSpaceDN w:val="0"/>
              <w:adjustRightInd w:val="0"/>
              <w:spacing w:line="240" w:lineRule="auto"/>
              <w:jc w:val="center"/>
              <w:rPr>
                <w:rFonts w:ascii="Times New Roman" w:hAnsi="Times New Roman"/>
                <w:sz w:val="16"/>
                <w:szCs w:val="16"/>
              </w:rPr>
            </w:pPr>
          </w:p>
        </w:tc>
        <w:tc>
          <w:tcPr>
            <w:tcW w:w="4383" w:type="dxa"/>
            <w:tcBorders>
              <w:top w:val="single" w:sz="4" w:space="0" w:color="auto"/>
              <w:bottom w:val="single" w:sz="4" w:space="0" w:color="auto"/>
            </w:tcBorders>
            <w:vAlign w:val="bottom"/>
          </w:tcPr>
          <w:p w:rsidR="00C65AB1" w:rsidRPr="00782F23" w:rsidRDefault="00C65AB1" w:rsidP="00782F23">
            <w:pPr>
              <w:spacing w:line="240" w:lineRule="auto"/>
              <w:rPr>
                <w:rFonts w:ascii="Times New Roman" w:eastAsiaTheme="minorEastAsia" w:hAnsi="Times New Roman"/>
                <w:sz w:val="16"/>
                <w:szCs w:val="16"/>
              </w:rPr>
            </w:pPr>
            <w:r w:rsidRPr="00782F23">
              <w:rPr>
                <w:rFonts w:ascii="Times New Roman" w:eastAsiaTheme="minorEastAsia" w:hAnsi="Times New Roman"/>
                <w:sz w:val="16"/>
                <w:szCs w:val="16"/>
              </w:rPr>
              <w:t xml:space="preserve">Обработка территорий, наиболее посещаемых населением, специальными средствами от клещей, грызунов и насекомых, га </w:t>
            </w:r>
          </w:p>
        </w:tc>
        <w:tc>
          <w:tcPr>
            <w:tcW w:w="632"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0,00</w:t>
            </w:r>
          </w:p>
        </w:tc>
        <w:tc>
          <w:tcPr>
            <w:tcW w:w="1117"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2 184,76</w:t>
            </w:r>
          </w:p>
        </w:tc>
        <w:tc>
          <w:tcPr>
            <w:tcW w:w="808"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2 184,76</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2184,76</w:t>
            </w:r>
          </w:p>
        </w:tc>
        <w:tc>
          <w:tcPr>
            <w:tcW w:w="57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0,00</w:t>
            </w:r>
          </w:p>
        </w:tc>
        <w:tc>
          <w:tcPr>
            <w:tcW w:w="736" w:type="dxa"/>
            <w:tcBorders>
              <w:top w:val="single" w:sz="4" w:space="0" w:color="auto"/>
              <w:bottom w:val="single" w:sz="4" w:space="0" w:color="auto"/>
            </w:tcBorders>
            <w:vAlign w:val="center"/>
          </w:tcPr>
          <w:p w:rsidR="00C65AB1" w:rsidRPr="00782F23" w:rsidRDefault="00C65AB1" w:rsidP="00782F23">
            <w:pPr>
              <w:spacing w:line="240" w:lineRule="auto"/>
              <w:jc w:val="center"/>
              <w:rPr>
                <w:rFonts w:ascii="Times New Roman" w:eastAsiaTheme="minorEastAsia" w:hAnsi="Times New Roman"/>
                <w:sz w:val="16"/>
                <w:szCs w:val="16"/>
              </w:rPr>
            </w:pPr>
            <w:r w:rsidRPr="00782F23">
              <w:rPr>
                <w:rFonts w:ascii="Times New Roman" w:eastAsiaTheme="minorEastAsia" w:hAnsi="Times New Roman"/>
                <w:sz w:val="16"/>
                <w:szCs w:val="16"/>
              </w:rPr>
              <w:t>2184,76</w:t>
            </w:r>
          </w:p>
        </w:tc>
      </w:tr>
    </w:tbl>
    <w:p w:rsidR="00C65AB1" w:rsidRPr="00106861" w:rsidRDefault="00C65AB1" w:rsidP="00106861">
      <w:pPr>
        <w:spacing w:after="0" w:line="360" w:lineRule="auto"/>
        <w:jc w:val="center"/>
        <w:rPr>
          <w:rFonts w:ascii="Times New Roman" w:eastAsiaTheme="minorHAnsi" w:hAnsi="Times New Roman"/>
          <w:sz w:val="24"/>
          <w:szCs w:val="24"/>
          <w:lang w:eastAsia="en-US"/>
        </w:rPr>
      </w:pPr>
    </w:p>
    <w:p w:rsidR="00782F23" w:rsidRDefault="00C65AB1" w:rsidP="00782F23">
      <w:pPr>
        <w:spacing w:after="0" w:line="360" w:lineRule="auto"/>
        <w:ind w:firstLine="709"/>
        <w:jc w:val="both"/>
      </w:pPr>
      <w:r w:rsidRPr="00106861">
        <w:rPr>
          <w:rFonts w:ascii="Times New Roman" w:eastAsiaTheme="minorHAnsi" w:hAnsi="Times New Roman"/>
          <w:sz w:val="24"/>
          <w:szCs w:val="24"/>
          <w:lang w:eastAsia="en-US"/>
        </w:rPr>
        <w:t xml:space="preserve">Текст муниципальной программы размещен в сети Интернет по электронному адресу: </w:t>
      </w:r>
      <w:hyperlink r:id="rId25" w:history="1">
        <w:r w:rsidR="00782F23" w:rsidRPr="00782F23">
          <w:rPr>
            <w:rStyle w:val="a6"/>
            <w:rFonts w:ascii="Times New Roman" w:hAnsi="Times New Roman"/>
            <w:sz w:val="24"/>
            <w:szCs w:val="24"/>
          </w:rPr>
          <w:t>http://adm.gov86.org/files/2017/proekt-npa/07112017-1.zip</w:t>
        </w:r>
      </w:hyperlink>
    </w:p>
    <w:p w:rsidR="00C65AB1" w:rsidRPr="00106861" w:rsidRDefault="00C65AB1" w:rsidP="00782F23">
      <w:pPr>
        <w:spacing w:after="0" w:line="360" w:lineRule="auto"/>
        <w:ind w:firstLine="709"/>
        <w:jc w:val="both"/>
        <w:rPr>
          <w:rFonts w:ascii="Times New Roman" w:eastAsiaTheme="minorHAnsi" w:hAnsi="Times New Roman"/>
          <w:sz w:val="24"/>
          <w:szCs w:val="24"/>
          <w:lang w:eastAsia="en-US"/>
        </w:rPr>
      </w:pPr>
    </w:p>
    <w:p w:rsidR="00C65AB1" w:rsidRDefault="00C65AB1"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На реализацию муниципальной программы за счет средств бюджета города планируется направить в 2018</w:t>
      </w:r>
      <w:r w:rsidR="00782F23">
        <w:rPr>
          <w:rFonts w:ascii="Times New Roman" w:eastAsiaTheme="minorHAnsi" w:hAnsi="Times New Roman"/>
          <w:sz w:val="24"/>
          <w:szCs w:val="24"/>
          <w:lang w:eastAsia="en-US"/>
        </w:rPr>
        <w:t xml:space="preserve"> </w:t>
      </w:r>
      <w:r w:rsidR="00782F23" w:rsidRPr="00106861">
        <w:rPr>
          <w:rFonts w:ascii="Times New Roman" w:eastAsiaTheme="minorHAnsi" w:hAnsi="Times New Roman"/>
          <w:sz w:val="24"/>
          <w:szCs w:val="24"/>
          <w:lang w:eastAsia="en-US"/>
        </w:rPr>
        <w:t>год</w:t>
      </w:r>
      <w:r w:rsidR="00782F23">
        <w:rPr>
          <w:rFonts w:ascii="Times New Roman" w:eastAsiaTheme="minorHAnsi" w:hAnsi="Times New Roman"/>
          <w:sz w:val="24"/>
          <w:szCs w:val="24"/>
          <w:lang w:eastAsia="en-US"/>
        </w:rPr>
        <w:t>у</w:t>
      </w:r>
      <w:r w:rsidR="00782F23" w:rsidRPr="00106861">
        <w:rPr>
          <w:rFonts w:ascii="Times New Roman" w:eastAsiaTheme="minorHAnsi" w:hAnsi="Times New Roman"/>
          <w:sz w:val="24"/>
          <w:szCs w:val="24"/>
          <w:lang w:eastAsia="en-US"/>
        </w:rPr>
        <w:t xml:space="preserve"> -</w:t>
      </w:r>
      <w:r w:rsidRPr="00106861">
        <w:rPr>
          <w:rFonts w:ascii="Times New Roman" w:eastAsiaTheme="minorHAnsi" w:hAnsi="Times New Roman"/>
          <w:sz w:val="24"/>
          <w:szCs w:val="24"/>
          <w:lang w:eastAsia="en-US"/>
        </w:rPr>
        <w:t xml:space="preserve"> 5 031,2 тыс. рублей, в 2019</w:t>
      </w:r>
      <w:r w:rsidR="00782F23">
        <w:rPr>
          <w:rFonts w:ascii="Times New Roman" w:eastAsiaTheme="minorHAnsi" w:hAnsi="Times New Roman"/>
          <w:sz w:val="24"/>
          <w:szCs w:val="24"/>
          <w:lang w:eastAsia="en-US"/>
        </w:rPr>
        <w:t xml:space="preserve"> году</w:t>
      </w:r>
      <w:r w:rsidRPr="00106861">
        <w:rPr>
          <w:rFonts w:ascii="Times New Roman" w:eastAsiaTheme="minorHAnsi" w:hAnsi="Times New Roman"/>
          <w:sz w:val="24"/>
          <w:szCs w:val="24"/>
          <w:lang w:eastAsia="en-US"/>
        </w:rPr>
        <w:t xml:space="preserve"> – 4 911,2 тыс. рублей, в 202</w:t>
      </w:r>
      <w:r w:rsidR="00782F23">
        <w:rPr>
          <w:rFonts w:ascii="Times New Roman" w:eastAsiaTheme="minorHAnsi" w:hAnsi="Times New Roman"/>
          <w:sz w:val="24"/>
          <w:szCs w:val="24"/>
          <w:lang w:eastAsia="en-US"/>
        </w:rPr>
        <w:t>0 году - 4 441,2 тыс. рублей</w:t>
      </w:r>
      <w:r w:rsidRPr="00106861">
        <w:rPr>
          <w:rFonts w:ascii="Times New Roman" w:eastAsiaTheme="minorHAnsi" w:hAnsi="Times New Roman"/>
          <w:sz w:val="24"/>
          <w:szCs w:val="24"/>
          <w:lang w:eastAsia="en-US"/>
        </w:rPr>
        <w:t>.</w:t>
      </w:r>
    </w:p>
    <w:p w:rsidR="00782F23" w:rsidRPr="00106861" w:rsidRDefault="00782F23" w:rsidP="00106861">
      <w:pPr>
        <w:spacing w:after="0" w:line="360" w:lineRule="auto"/>
        <w:ind w:firstLine="708"/>
        <w:jc w:val="both"/>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Муниципальная программа состоит из 3 подпрограмм.</w:t>
      </w:r>
    </w:p>
    <w:p w:rsidR="00C65AB1" w:rsidRPr="00106861" w:rsidRDefault="00C65AB1" w:rsidP="00106861">
      <w:pPr>
        <w:spacing w:after="0" w:line="360" w:lineRule="auto"/>
        <w:ind w:left="426" w:firstLine="283"/>
        <w:jc w:val="right"/>
        <w:rPr>
          <w:rFonts w:ascii="Times New Roman" w:eastAsiaTheme="minorHAnsi" w:hAnsi="Times New Roman"/>
          <w:sz w:val="24"/>
          <w:szCs w:val="24"/>
          <w:lang w:eastAsia="en-US"/>
        </w:rPr>
      </w:pPr>
      <w:r w:rsidRPr="00782F23">
        <w:rPr>
          <w:rFonts w:ascii="Times New Roman" w:eastAsiaTheme="minorHAnsi" w:hAnsi="Times New Roman"/>
          <w:sz w:val="24"/>
          <w:szCs w:val="24"/>
          <w:lang w:eastAsia="en-US"/>
        </w:rPr>
        <w:t xml:space="preserve">Таблица </w:t>
      </w:r>
      <w:r w:rsidR="00782F23" w:rsidRPr="00782F23">
        <w:rPr>
          <w:rFonts w:ascii="Times New Roman" w:eastAsiaTheme="minorHAnsi" w:hAnsi="Times New Roman"/>
          <w:sz w:val="24"/>
          <w:szCs w:val="24"/>
          <w:lang w:eastAsia="en-US"/>
        </w:rPr>
        <w:t>34</w:t>
      </w:r>
    </w:p>
    <w:p w:rsidR="00C65AB1" w:rsidRPr="00106861" w:rsidRDefault="00C65AB1" w:rsidP="002463EE">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муниципальной программы ««Обеспечение экологической </w:t>
      </w:r>
      <w:r w:rsidR="00782F23" w:rsidRPr="00106861">
        <w:rPr>
          <w:rFonts w:ascii="Times New Roman" w:eastAsiaTheme="minorHAnsi" w:hAnsi="Times New Roman"/>
          <w:sz w:val="24"/>
          <w:szCs w:val="24"/>
          <w:lang w:eastAsia="en-US"/>
        </w:rPr>
        <w:t>безопасности муниципального</w:t>
      </w:r>
      <w:r w:rsidRPr="00106861">
        <w:rPr>
          <w:rFonts w:ascii="Times New Roman" w:eastAsiaTheme="minorHAnsi" w:hAnsi="Times New Roman"/>
          <w:sz w:val="24"/>
          <w:szCs w:val="24"/>
          <w:lang w:eastAsia="en-US"/>
        </w:rPr>
        <w:t xml:space="preserve"> образования городской округ город Пыть-Ях на 2018 – 2020 годы и плановый </w:t>
      </w:r>
      <w:r w:rsidR="00782F23" w:rsidRPr="00106861">
        <w:rPr>
          <w:rFonts w:ascii="Times New Roman" w:eastAsiaTheme="minorHAnsi" w:hAnsi="Times New Roman"/>
          <w:sz w:val="24"/>
          <w:szCs w:val="24"/>
          <w:lang w:eastAsia="en-US"/>
        </w:rPr>
        <w:t>период до</w:t>
      </w:r>
      <w:r w:rsidRPr="00106861">
        <w:rPr>
          <w:rFonts w:ascii="Times New Roman" w:eastAsiaTheme="minorHAnsi" w:hAnsi="Times New Roman"/>
          <w:sz w:val="24"/>
          <w:szCs w:val="24"/>
          <w:lang w:eastAsia="en-US"/>
        </w:rPr>
        <w:t xml:space="preserve"> 2030 </w:t>
      </w:r>
      <w:r w:rsidR="00782F23" w:rsidRPr="00106861">
        <w:rPr>
          <w:rFonts w:ascii="Times New Roman" w:eastAsiaTheme="minorHAnsi" w:hAnsi="Times New Roman"/>
          <w:sz w:val="24"/>
          <w:szCs w:val="24"/>
          <w:lang w:eastAsia="en-US"/>
        </w:rPr>
        <w:t>года» (</w:t>
      </w:r>
      <w:r w:rsidRPr="00106861">
        <w:rPr>
          <w:rFonts w:ascii="Times New Roman" w:eastAsiaTheme="minorHAnsi" w:hAnsi="Times New Roman"/>
          <w:sz w:val="24"/>
          <w:szCs w:val="24"/>
          <w:lang w:eastAsia="en-US"/>
        </w:rPr>
        <w:t>тыс. руб.)</w:t>
      </w:r>
    </w:p>
    <w:tbl>
      <w:tblPr>
        <w:tblW w:w="94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4"/>
        <w:gridCol w:w="2835"/>
        <w:gridCol w:w="567"/>
        <w:gridCol w:w="708"/>
        <w:gridCol w:w="567"/>
        <w:gridCol w:w="567"/>
        <w:gridCol w:w="567"/>
        <w:gridCol w:w="567"/>
        <w:gridCol w:w="426"/>
        <w:gridCol w:w="567"/>
        <w:gridCol w:w="567"/>
        <w:gridCol w:w="595"/>
        <w:gridCol w:w="610"/>
      </w:tblGrid>
      <w:tr w:rsidR="00C65AB1" w:rsidRPr="002463EE" w:rsidTr="002463EE">
        <w:trPr>
          <w:cantSplit/>
          <w:trHeight w:val="20"/>
          <w:tblHeader/>
        </w:trPr>
        <w:tc>
          <w:tcPr>
            <w:tcW w:w="284" w:type="dxa"/>
            <w:vMerge w:val="restart"/>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N п/п</w:t>
            </w:r>
          </w:p>
        </w:tc>
        <w:tc>
          <w:tcPr>
            <w:tcW w:w="2835" w:type="dxa"/>
            <w:vMerge w:val="restart"/>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567" w:type="dxa"/>
            <w:vMerge w:val="restart"/>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2016 год (отчёт)</w:t>
            </w:r>
          </w:p>
        </w:tc>
        <w:tc>
          <w:tcPr>
            <w:tcW w:w="708" w:type="dxa"/>
            <w:vMerge w:val="restart"/>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2017 год (Решение Думы от 07.09.2017 №107*)</w:t>
            </w:r>
          </w:p>
        </w:tc>
        <w:tc>
          <w:tcPr>
            <w:tcW w:w="1701" w:type="dxa"/>
            <w:gridSpan w:val="3"/>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2018 год (проект)</w:t>
            </w:r>
          </w:p>
        </w:tc>
        <w:tc>
          <w:tcPr>
            <w:tcW w:w="1560" w:type="dxa"/>
            <w:gridSpan w:val="3"/>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2019 год (проект)</w:t>
            </w:r>
          </w:p>
        </w:tc>
        <w:tc>
          <w:tcPr>
            <w:tcW w:w="1772" w:type="dxa"/>
            <w:gridSpan w:val="3"/>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2020 год (проект)</w:t>
            </w:r>
          </w:p>
        </w:tc>
      </w:tr>
      <w:tr w:rsidR="00C65AB1" w:rsidRPr="002463EE" w:rsidTr="002463EE">
        <w:trPr>
          <w:cantSplit/>
          <w:trHeight w:val="20"/>
          <w:tblHeader/>
        </w:trPr>
        <w:tc>
          <w:tcPr>
            <w:tcW w:w="284" w:type="dxa"/>
            <w:vMerge/>
            <w:vAlign w:val="center"/>
            <w:hideMark/>
          </w:tcPr>
          <w:p w:rsidR="00C65AB1" w:rsidRPr="002463EE" w:rsidRDefault="00C65AB1" w:rsidP="002463EE">
            <w:pPr>
              <w:spacing w:after="0" w:line="240" w:lineRule="auto"/>
              <w:rPr>
                <w:rFonts w:ascii="Times New Roman" w:hAnsi="Times New Roman"/>
                <w:color w:val="000000"/>
                <w:sz w:val="16"/>
                <w:szCs w:val="16"/>
              </w:rPr>
            </w:pPr>
          </w:p>
        </w:tc>
        <w:tc>
          <w:tcPr>
            <w:tcW w:w="2835" w:type="dxa"/>
            <w:vMerge/>
            <w:vAlign w:val="center"/>
            <w:hideMark/>
          </w:tcPr>
          <w:p w:rsidR="00C65AB1" w:rsidRPr="002463EE" w:rsidRDefault="00C65AB1" w:rsidP="002463EE">
            <w:pPr>
              <w:spacing w:after="0" w:line="240" w:lineRule="auto"/>
              <w:rPr>
                <w:rFonts w:ascii="Times New Roman" w:hAnsi="Times New Roman"/>
                <w:color w:val="000000"/>
                <w:sz w:val="16"/>
                <w:szCs w:val="16"/>
              </w:rPr>
            </w:pPr>
          </w:p>
        </w:tc>
        <w:tc>
          <w:tcPr>
            <w:tcW w:w="567" w:type="dxa"/>
            <w:vMerge/>
            <w:vAlign w:val="center"/>
            <w:hideMark/>
          </w:tcPr>
          <w:p w:rsidR="00C65AB1" w:rsidRPr="002463EE" w:rsidRDefault="00C65AB1" w:rsidP="002463EE">
            <w:pPr>
              <w:spacing w:after="0" w:line="240" w:lineRule="auto"/>
              <w:rPr>
                <w:rFonts w:ascii="Times New Roman" w:hAnsi="Times New Roman"/>
                <w:color w:val="000000"/>
                <w:sz w:val="16"/>
                <w:szCs w:val="16"/>
              </w:rPr>
            </w:pPr>
          </w:p>
        </w:tc>
        <w:tc>
          <w:tcPr>
            <w:tcW w:w="708" w:type="dxa"/>
            <w:vMerge/>
            <w:vAlign w:val="center"/>
            <w:hideMark/>
          </w:tcPr>
          <w:p w:rsidR="00C65AB1" w:rsidRPr="002463EE" w:rsidRDefault="00C65AB1" w:rsidP="002463EE">
            <w:pPr>
              <w:spacing w:after="0" w:line="240" w:lineRule="auto"/>
              <w:rPr>
                <w:rFonts w:ascii="Times New Roman" w:hAnsi="Times New Roman"/>
                <w:color w:val="000000"/>
                <w:sz w:val="16"/>
                <w:szCs w:val="16"/>
              </w:rPr>
            </w:pPr>
          </w:p>
        </w:tc>
        <w:tc>
          <w:tcPr>
            <w:tcW w:w="567" w:type="dxa"/>
            <w:shd w:val="clear" w:color="000000" w:fill="FFFFFF"/>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сумма, тыс. руб.</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в общем объёме расходов</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Изменение к предыдущему. году,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сумма, тыс. руб.</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в общем объёме расходов</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Изменение к предыдущему. году,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сумма, тыс. руб.</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в общем объёме расходов</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Изменение к предыдущему. году, %</w:t>
            </w:r>
          </w:p>
        </w:tc>
      </w:tr>
      <w:tr w:rsidR="00C65AB1" w:rsidRPr="002463EE" w:rsidTr="002463EE">
        <w:trPr>
          <w:cantSplit/>
          <w:trHeight w:val="20"/>
          <w:tblHeader/>
        </w:trPr>
        <w:tc>
          <w:tcPr>
            <w:tcW w:w="284"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w:t>
            </w:r>
          </w:p>
        </w:tc>
        <w:tc>
          <w:tcPr>
            <w:tcW w:w="2835"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1</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2</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3</w:t>
            </w:r>
          </w:p>
        </w:tc>
        <w:tc>
          <w:tcPr>
            <w:tcW w:w="567" w:type="dxa"/>
            <w:shd w:val="clear" w:color="000000" w:fill="FFFFFF"/>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4</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5</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6=4/3*100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7</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8</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9=7/4*100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10</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11</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12=10/7*100</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 </w:t>
            </w:r>
          </w:p>
        </w:tc>
        <w:tc>
          <w:tcPr>
            <w:tcW w:w="2835" w:type="dxa"/>
            <w:shd w:val="clear" w:color="auto" w:fill="auto"/>
            <w:vAlign w:val="center"/>
            <w:hideMark/>
          </w:tcPr>
          <w:p w:rsidR="00C65AB1" w:rsidRPr="002463EE" w:rsidRDefault="00C65AB1" w:rsidP="002463EE">
            <w:pPr>
              <w:spacing w:after="0" w:line="240" w:lineRule="auto"/>
              <w:rPr>
                <w:rFonts w:ascii="Times New Roman" w:hAnsi="Times New Roman"/>
                <w:b/>
                <w:bCs/>
                <w:color w:val="000000"/>
                <w:sz w:val="16"/>
                <w:szCs w:val="16"/>
              </w:rPr>
            </w:pPr>
            <w:r w:rsidRPr="002463EE">
              <w:rPr>
                <w:rFonts w:ascii="Times New Roman" w:hAnsi="Times New Roman"/>
                <w:b/>
                <w:bCs/>
                <w:color w:val="000000"/>
                <w:sz w:val="16"/>
                <w:szCs w:val="16"/>
              </w:rPr>
              <w:t>Всего по муниципальной программе</w:t>
            </w:r>
            <w:r w:rsidRPr="002463EE">
              <w:rPr>
                <w:rFonts w:ascii="Times New Roman" w:hAnsi="Times New Roman"/>
                <w:color w:val="000000"/>
                <w:sz w:val="16"/>
                <w:szCs w:val="16"/>
              </w:rPr>
              <w:t>, в т. ч:</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1 697,2</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4 817,2</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5 031,2</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104,4</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4 911,2</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97,6</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4 441,2</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90,4</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 xml:space="preserve"> </w:t>
            </w:r>
          </w:p>
        </w:tc>
        <w:tc>
          <w:tcPr>
            <w:tcW w:w="2835"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 бюджет городского округа</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1 697,2</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1 503,3</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1 700,0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33,8</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113,1</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1 580,0</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32,2</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92,9</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1 110,0</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25,0</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70,3</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 </w:t>
            </w:r>
          </w:p>
        </w:tc>
        <w:tc>
          <w:tcPr>
            <w:tcW w:w="2835"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 бюджет автономного округа</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 </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3 313,9</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3 331,2</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66,2</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3 331,2</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3 331,2</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75,0</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 xml:space="preserve"> </w:t>
            </w:r>
          </w:p>
        </w:tc>
        <w:tc>
          <w:tcPr>
            <w:tcW w:w="2835"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 федеральный бюджет</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000000" w:fill="FFFFFF"/>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1</w:t>
            </w:r>
          </w:p>
        </w:tc>
        <w:tc>
          <w:tcPr>
            <w:tcW w:w="2835" w:type="dxa"/>
            <w:shd w:val="clear" w:color="auto" w:fill="auto"/>
            <w:vAlign w:val="center"/>
            <w:hideMark/>
          </w:tcPr>
          <w:p w:rsidR="00C65AB1" w:rsidRPr="002463EE" w:rsidRDefault="002463EE" w:rsidP="002463EE">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Подпрограмма </w:t>
            </w:r>
            <w:r w:rsidR="00C65AB1" w:rsidRPr="002463EE">
              <w:rPr>
                <w:rFonts w:ascii="Times New Roman" w:hAnsi="Times New Roman"/>
                <w:color w:val="000000"/>
                <w:sz w:val="16"/>
                <w:szCs w:val="16"/>
              </w:rPr>
              <w:t>«Регулирование качества окружающей среды в муниципальном образовании городской округ город Пыть-Ях»</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348,4</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921,0</w:t>
            </w:r>
          </w:p>
        </w:tc>
        <w:tc>
          <w:tcPr>
            <w:tcW w:w="567" w:type="dxa"/>
            <w:shd w:val="clear" w:color="000000" w:fill="FFFFFF"/>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1 087,0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21,6</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118,0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967,0</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89,0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497,0</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11,2</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51,4</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2</w:t>
            </w:r>
          </w:p>
        </w:tc>
        <w:tc>
          <w:tcPr>
            <w:tcW w:w="2835"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1 348,8</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618,4</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721,1</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14,3</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116,6</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721,1</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14,7</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721,1</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16,2</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lastRenderedPageBreak/>
              <w:t>3</w:t>
            </w:r>
          </w:p>
        </w:tc>
        <w:tc>
          <w:tcPr>
            <w:tcW w:w="2835" w:type="dxa"/>
            <w:shd w:val="clear" w:color="auto" w:fill="auto"/>
            <w:vAlign w:val="center"/>
            <w:hideMark/>
          </w:tcPr>
          <w:p w:rsidR="00C65AB1" w:rsidRPr="002463EE" w:rsidRDefault="00C65AB1" w:rsidP="002463EE">
            <w:pPr>
              <w:spacing w:after="0" w:line="240" w:lineRule="auto"/>
              <w:rPr>
                <w:rFonts w:ascii="Times New Roman" w:hAnsi="Times New Roman"/>
                <w:color w:val="000000"/>
                <w:sz w:val="16"/>
                <w:szCs w:val="16"/>
              </w:rPr>
            </w:pPr>
            <w:r w:rsidRPr="002463EE">
              <w:rPr>
                <w:rFonts w:ascii="Times New Roman" w:hAnsi="Times New Roman"/>
                <w:color w:val="000000"/>
                <w:sz w:val="16"/>
                <w:szCs w:val="16"/>
              </w:rPr>
              <w:t>Подпрограмма «Организация противоэпидемиологических мероприятий»</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0,0</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3 277,8</w:t>
            </w:r>
          </w:p>
        </w:tc>
        <w:tc>
          <w:tcPr>
            <w:tcW w:w="567" w:type="dxa"/>
            <w:shd w:val="clear" w:color="000000" w:fill="FFFFFF"/>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3 223,1</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64,1</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98,3</w:t>
            </w:r>
          </w:p>
        </w:tc>
        <w:tc>
          <w:tcPr>
            <w:tcW w:w="567" w:type="dxa"/>
            <w:shd w:val="clear" w:color="000000" w:fill="FFFFFF"/>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3 223,1</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65,6</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c>
          <w:tcPr>
            <w:tcW w:w="567" w:type="dxa"/>
            <w:shd w:val="clear" w:color="000000" w:fill="FFFFFF"/>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3 223,1</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72,6</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eastAsiaTheme="minorHAnsi" w:hAnsi="Times New Roman"/>
                <w:color w:val="000000"/>
                <w:sz w:val="16"/>
                <w:szCs w:val="16"/>
                <w:lang w:eastAsia="en-US"/>
              </w:rPr>
            </w:pPr>
            <w:r w:rsidRPr="002463EE">
              <w:rPr>
                <w:rFonts w:ascii="Times New Roman" w:eastAsiaTheme="minorHAnsi" w:hAnsi="Times New Roman"/>
                <w:color w:val="000000"/>
                <w:sz w:val="16"/>
                <w:szCs w:val="16"/>
                <w:lang w:eastAsia="en-US"/>
              </w:rPr>
              <w:t>100,0</w:t>
            </w:r>
          </w:p>
        </w:tc>
      </w:tr>
      <w:tr w:rsidR="00C65AB1" w:rsidRPr="002463EE" w:rsidTr="002463EE">
        <w:trPr>
          <w:cantSplit/>
          <w:trHeight w:val="20"/>
        </w:trPr>
        <w:tc>
          <w:tcPr>
            <w:tcW w:w="284" w:type="dxa"/>
            <w:shd w:val="clear" w:color="auto" w:fill="auto"/>
            <w:vAlign w:val="center"/>
            <w:hideMark/>
          </w:tcPr>
          <w:p w:rsidR="00C65AB1" w:rsidRPr="002463EE" w:rsidRDefault="00C65AB1" w:rsidP="002463EE">
            <w:pPr>
              <w:spacing w:after="0" w:line="240" w:lineRule="auto"/>
              <w:jc w:val="center"/>
              <w:rPr>
                <w:rFonts w:ascii="Times New Roman" w:hAnsi="Times New Roman"/>
                <w:i/>
                <w:iCs/>
                <w:color w:val="000000"/>
                <w:sz w:val="16"/>
                <w:szCs w:val="16"/>
              </w:rPr>
            </w:pPr>
            <w:r w:rsidRPr="002463EE">
              <w:rPr>
                <w:rFonts w:ascii="Times New Roman" w:hAnsi="Times New Roman"/>
                <w:i/>
                <w:iCs/>
                <w:color w:val="000000"/>
                <w:sz w:val="16"/>
                <w:szCs w:val="16"/>
              </w:rPr>
              <w:t> </w:t>
            </w:r>
          </w:p>
        </w:tc>
        <w:tc>
          <w:tcPr>
            <w:tcW w:w="2835" w:type="dxa"/>
            <w:shd w:val="clear" w:color="auto" w:fill="auto"/>
            <w:vAlign w:val="center"/>
            <w:hideMark/>
          </w:tcPr>
          <w:p w:rsidR="00C65AB1" w:rsidRPr="002463EE" w:rsidRDefault="00C65AB1" w:rsidP="002463EE">
            <w:pPr>
              <w:spacing w:after="0" w:line="240" w:lineRule="auto"/>
              <w:rPr>
                <w:rFonts w:ascii="Times New Roman" w:hAnsi="Times New Roman"/>
                <w:i/>
                <w:iCs/>
                <w:color w:val="000000"/>
                <w:sz w:val="16"/>
                <w:szCs w:val="16"/>
              </w:rPr>
            </w:pPr>
            <w:r w:rsidRPr="002463EE">
              <w:rPr>
                <w:rFonts w:ascii="Times New Roman" w:hAnsi="Times New Roman"/>
                <w:i/>
                <w:iCs/>
                <w:color w:val="000000"/>
                <w:sz w:val="16"/>
                <w:szCs w:val="16"/>
                <w:u w:val="single"/>
              </w:rPr>
              <w:t>СПРАВОЧНО:</w:t>
            </w:r>
            <w:r w:rsidRPr="002463EE">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i/>
                <w:iCs/>
                <w:color w:val="000000"/>
                <w:sz w:val="16"/>
                <w:szCs w:val="16"/>
              </w:rPr>
            </w:pPr>
            <w:r w:rsidRPr="002463EE">
              <w:rPr>
                <w:rFonts w:ascii="Times New Roman" w:hAnsi="Times New Roman"/>
                <w:i/>
                <w:iCs/>
                <w:color w:val="000000"/>
                <w:sz w:val="16"/>
                <w:szCs w:val="16"/>
              </w:rPr>
              <w:t> </w:t>
            </w:r>
          </w:p>
        </w:tc>
        <w:tc>
          <w:tcPr>
            <w:tcW w:w="708" w:type="dxa"/>
            <w:shd w:val="clear" w:color="auto" w:fill="auto"/>
            <w:vAlign w:val="center"/>
            <w:hideMark/>
          </w:tcPr>
          <w:p w:rsidR="00C65AB1" w:rsidRPr="002463EE" w:rsidRDefault="00C65AB1" w:rsidP="002463EE">
            <w:pPr>
              <w:spacing w:after="0" w:line="240" w:lineRule="auto"/>
              <w:jc w:val="center"/>
              <w:rPr>
                <w:rFonts w:ascii="Times New Roman" w:hAnsi="Times New Roman"/>
                <w:i/>
                <w:iCs/>
                <w:color w:val="000000"/>
                <w:sz w:val="16"/>
                <w:szCs w:val="16"/>
              </w:rPr>
            </w:pPr>
            <w:r w:rsidRPr="002463EE">
              <w:rPr>
                <w:rFonts w:ascii="Times New Roman" w:hAnsi="Times New Roman"/>
                <w:i/>
                <w:iCs/>
                <w:color w:val="000000"/>
                <w:sz w:val="16"/>
                <w:szCs w:val="16"/>
              </w:rPr>
              <w:t>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i/>
                <w:iCs/>
                <w:color w:val="000000"/>
                <w:sz w:val="16"/>
                <w:szCs w:val="16"/>
              </w:rPr>
            </w:pPr>
            <w:r w:rsidRPr="002463EE">
              <w:rPr>
                <w:rFonts w:ascii="Times New Roman" w:hAnsi="Times New Roman"/>
                <w:i/>
                <w:iCs/>
                <w:color w:val="000000"/>
                <w:sz w:val="16"/>
                <w:szCs w:val="16"/>
              </w:rPr>
              <w:t>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i/>
                <w:iCs/>
                <w:color w:val="000000"/>
                <w:sz w:val="16"/>
                <w:szCs w:val="16"/>
              </w:rPr>
            </w:pPr>
            <w:r w:rsidRPr="002463EE">
              <w:rPr>
                <w:rFonts w:ascii="Times New Roman" w:hAnsi="Times New Roman"/>
                <w:i/>
                <w:iCs/>
                <w:color w:val="000000"/>
                <w:sz w:val="16"/>
                <w:szCs w:val="16"/>
              </w:rPr>
              <w:t> </w:t>
            </w:r>
          </w:p>
        </w:tc>
        <w:tc>
          <w:tcPr>
            <w:tcW w:w="426"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w:t>
            </w:r>
          </w:p>
        </w:tc>
        <w:tc>
          <w:tcPr>
            <w:tcW w:w="567" w:type="dxa"/>
            <w:shd w:val="clear" w:color="auto" w:fill="auto"/>
            <w:vAlign w:val="center"/>
            <w:hideMark/>
          </w:tcPr>
          <w:p w:rsidR="00C65AB1" w:rsidRPr="002463EE" w:rsidRDefault="00C65AB1" w:rsidP="002463EE">
            <w:pPr>
              <w:spacing w:after="0" w:line="240" w:lineRule="auto"/>
              <w:jc w:val="center"/>
              <w:rPr>
                <w:rFonts w:ascii="Times New Roman" w:hAnsi="Times New Roman"/>
                <w:i/>
                <w:iCs/>
                <w:color w:val="000000"/>
                <w:sz w:val="16"/>
                <w:szCs w:val="16"/>
              </w:rPr>
            </w:pPr>
            <w:r w:rsidRPr="002463EE">
              <w:rPr>
                <w:rFonts w:ascii="Times New Roman" w:hAnsi="Times New Roman"/>
                <w:i/>
                <w:iCs/>
                <w:color w:val="000000"/>
                <w:sz w:val="16"/>
                <w:szCs w:val="16"/>
              </w:rPr>
              <w:t> </w:t>
            </w:r>
          </w:p>
        </w:tc>
        <w:tc>
          <w:tcPr>
            <w:tcW w:w="595"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w:t>
            </w:r>
          </w:p>
        </w:tc>
        <w:tc>
          <w:tcPr>
            <w:tcW w:w="610" w:type="dxa"/>
            <w:shd w:val="clear" w:color="auto" w:fill="auto"/>
            <w:vAlign w:val="center"/>
            <w:hideMark/>
          </w:tcPr>
          <w:p w:rsidR="00C65AB1" w:rsidRPr="002463EE" w:rsidRDefault="00C65AB1" w:rsidP="002463EE">
            <w:pPr>
              <w:spacing w:after="0" w:line="240" w:lineRule="auto"/>
              <w:jc w:val="center"/>
              <w:rPr>
                <w:rFonts w:ascii="Times New Roman" w:hAnsi="Times New Roman"/>
                <w:color w:val="000000"/>
                <w:sz w:val="16"/>
                <w:szCs w:val="16"/>
              </w:rPr>
            </w:pPr>
            <w:r w:rsidRPr="002463EE">
              <w:rPr>
                <w:rFonts w:ascii="Times New Roman" w:hAnsi="Times New Roman"/>
                <w:color w:val="000000"/>
                <w:sz w:val="16"/>
                <w:szCs w:val="16"/>
              </w:rPr>
              <w:t> </w:t>
            </w:r>
          </w:p>
        </w:tc>
      </w:tr>
    </w:tbl>
    <w:p w:rsidR="00C65AB1" w:rsidRPr="00106861" w:rsidRDefault="00C65AB1" w:rsidP="00106861">
      <w:pPr>
        <w:widowControl w:val="0"/>
        <w:autoSpaceDE w:val="0"/>
        <w:autoSpaceDN w:val="0"/>
        <w:adjustRightInd w:val="0"/>
        <w:spacing w:after="0" w:line="360" w:lineRule="auto"/>
        <w:jc w:val="both"/>
        <w:rPr>
          <w:rFonts w:ascii="Times New Roman" w:hAnsi="Times New Roman"/>
          <w:sz w:val="24"/>
          <w:szCs w:val="24"/>
        </w:rPr>
      </w:pPr>
    </w:p>
    <w:p w:rsidR="00C65AB1" w:rsidRPr="00106861" w:rsidRDefault="002463EE" w:rsidP="002463EE">
      <w:pPr>
        <w:widowControl w:val="0"/>
        <w:autoSpaceDE w:val="0"/>
        <w:autoSpaceDN w:val="0"/>
        <w:adjustRightInd w:val="0"/>
        <w:spacing w:after="0" w:line="360" w:lineRule="auto"/>
        <w:ind w:firstLine="709"/>
        <w:jc w:val="both"/>
        <w:rPr>
          <w:rFonts w:ascii="Times New Roman" w:hAnsi="Times New Roman"/>
          <w:sz w:val="24"/>
          <w:szCs w:val="24"/>
        </w:rPr>
      </w:pPr>
      <w:r>
        <w:rPr>
          <w:rFonts w:ascii="Times New Roman" w:hAnsi="Times New Roman"/>
          <w:sz w:val="24"/>
          <w:szCs w:val="24"/>
        </w:rPr>
        <w:t>Изменение</w:t>
      </w:r>
      <w:r w:rsidR="00C65AB1" w:rsidRPr="00106861">
        <w:rPr>
          <w:rFonts w:ascii="Times New Roman" w:hAnsi="Times New Roman"/>
          <w:sz w:val="24"/>
          <w:szCs w:val="24"/>
        </w:rPr>
        <w:t xml:space="preserve"> динамики расходов </w:t>
      </w:r>
      <w:r w:rsidRPr="00106861">
        <w:rPr>
          <w:rFonts w:ascii="Times New Roman" w:hAnsi="Times New Roman"/>
          <w:sz w:val="24"/>
          <w:szCs w:val="24"/>
        </w:rPr>
        <w:t>в сравнении</w:t>
      </w:r>
      <w:r w:rsidR="00C65AB1" w:rsidRPr="00106861">
        <w:rPr>
          <w:rFonts w:ascii="Times New Roman" w:hAnsi="Times New Roman"/>
          <w:sz w:val="24"/>
          <w:szCs w:val="24"/>
        </w:rPr>
        <w:t xml:space="preserve"> </w:t>
      </w:r>
      <w:r w:rsidRPr="00106861">
        <w:rPr>
          <w:rFonts w:ascii="Times New Roman" w:hAnsi="Times New Roman"/>
          <w:sz w:val="24"/>
          <w:szCs w:val="24"/>
        </w:rPr>
        <w:t>с 2017</w:t>
      </w:r>
      <w:r w:rsidR="00C65AB1" w:rsidRPr="00106861">
        <w:rPr>
          <w:rFonts w:ascii="Times New Roman" w:hAnsi="Times New Roman"/>
          <w:sz w:val="24"/>
          <w:szCs w:val="24"/>
        </w:rPr>
        <w:t xml:space="preserve"> годом на 4,4% обусловлен увеличением финансирования на проведение комплексного мониторинга на радиационные исследования.</w:t>
      </w:r>
    </w:p>
    <w:p w:rsidR="00C65AB1" w:rsidRPr="00106861" w:rsidRDefault="00C65AB1" w:rsidP="002463EE">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Наибольший удельный вес в 2018 году 64,1%, а </w:t>
      </w:r>
      <w:r w:rsidR="002463EE" w:rsidRPr="00106861">
        <w:rPr>
          <w:rFonts w:ascii="Times New Roman" w:hAnsi="Times New Roman"/>
          <w:sz w:val="24"/>
          <w:szCs w:val="24"/>
        </w:rPr>
        <w:t>в 2019</w:t>
      </w:r>
      <w:r w:rsidRPr="00106861">
        <w:rPr>
          <w:rFonts w:ascii="Times New Roman" w:hAnsi="Times New Roman"/>
          <w:sz w:val="24"/>
          <w:szCs w:val="24"/>
        </w:rPr>
        <w:t>-2020 годы –65,6% и 72,6% соответственно в объеме ресурсного обеспечения муниципальной программы составят расходы на реализацию подпрограммы «Организация противоэпидемиологических мероприятий» в сумме 3 223,1 тыс. рублей ежегодно. Основное мероприятие включает в себя расходы за счёт субвенций, предоставленных муниципальному образованию из бюджета автономного округа на организацию и осуществление мероприятий по проведению дезинсекции и дератизации в городе Пыть-Яхе (акарицидн</w:t>
      </w:r>
      <w:r w:rsidR="002463EE">
        <w:rPr>
          <w:rFonts w:ascii="Times New Roman" w:hAnsi="Times New Roman"/>
          <w:sz w:val="24"/>
          <w:szCs w:val="24"/>
        </w:rPr>
        <w:t>ая (противоклещевая) обработка).</w:t>
      </w:r>
      <w:r w:rsidRPr="00106861">
        <w:rPr>
          <w:rFonts w:ascii="Times New Roman" w:hAnsi="Times New Roman"/>
          <w:sz w:val="24"/>
          <w:szCs w:val="24"/>
        </w:rPr>
        <w:t xml:space="preserve"> Данные полномочия переданы муниципальному образованию на основании </w:t>
      </w:r>
      <w:r w:rsidR="002463EE" w:rsidRPr="00106861">
        <w:rPr>
          <w:rFonts w:ascii="Times New Roman" w:hAnsi="Times New Roman"/>
          <w:sz w:val="24"/>
          <w:szCs w:val="24"/>
        </w:rPr>
        <w:t>Закона Ханты</w:t>
      </w:r>
      <w:r w:rsidRPr="00106861">
        <w:rPr>
          <w:rFonts w:ascii="Times New Roman" w:hAnsi="Times New Roman"/>
          <w:sz w:val="24"/>
          <w:szCs w:val="24"/>
        </w:rPr>
        <w:t xml:space="preserve">-Мансийского автономного округа –Югры от 23.12.2016 N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организации осуществления мероприятий по проведению дезинсекции и дератизации в Ханты-Мансийском автономном округе – Югре». </w:t>
      </w:r>
    </w:p>
    <w:p w:rsidR="00C65AB1" w:rsidRPr="00106861" w:rsidRDefault="00C65AB1" w:rsidP="002463EE">
      <w:pPr>
        <w:widowControl w:val="0"/>
        <w:autoSpaceDE w:val="0"/>
        <w:autoSpaceDN w:val="0"/>
        <w:adjustRightInd w:val="0"/>
        <w:spacing w:after="0" w:line="360" w:lineRule="auto"/>
        <w:ind w:firstLine="709"/>
        <w:jc w:val="both"/>
        <w:rPr>
          <w:rFonts w:ascii="Times New Roman" w:eastAsia="Calibri" w:hAnsi="Times New Roman"/>
          <w:color w:val="000000"/>
          <w:sz w:val="24"/>
          <w:szCs w:val="24"/>
        </w:rPr>
      </w:pPr>
      <w:r w:rsidRPr="00106861">
        <w:rPr>
          <w:rFonts w:ascii="Times New Roman" w:hAnsi="Times New Roman"/>
          <w:sz w:val="24"/>
          <w:szCs w:val="24"/>
        </w:rPr>
        <w:t>Удельный вес второго по ресурсоёмкости в объеме ресурсного обеспечения муниципальной программы составят расходы в размере 21,6% на 2018 год</w:t>
      </w:r>
      <w:r w:rsidR="002463EE">
        <w:rPr>
          <w:rFonts w:ascii="Times New Roman" w:hAnsi="Times New Roman"/>
          <w:sz w:val="24"/>
          <w:szCs w:val="24"/>
        </w:rPr>
        <w:t>,</w:t>
      </w:r>
      <w:r w:rsidRPr="00106861">
        <w:rPr>
          <w:rFonts w:ascii="Times New Roman" w:hAnsi="Times New Roman"/>
          <w:sz w:val="24"/>
          <w:szCs w:val="24"/>
        </w:rPr>
        <w:t xml:space="preserve"> 19,7% </w:t>
      </w:r>
      <w:r w:rsidR="002463EE">
        <w:rPr>
          <w:rFonts w:ascii="Times New Roman" w:hAnsi="Times New Roman"/>
          <w:sz w:val="24"/>
          <w:szCs w:val="24"/>
        </w:rPr>
        <w:t xml:space="preserve">и </w:t>
      </w:r>
      <w:r w:rsidRPr="00106861">
        <w:rPr>
          <w:rFonts w:ascii="Times New Roman" w:hAnsi="Times New Roman"/>
          <w:sz w:val="24"/>
          <w:szCs w:val="24"/>
        </w:rPr>
        <w:t xml:space="preserve">11,2% </w:t>
      </w:r>
      <w:r w:rsidR="002463EE">
        <w:rPr>
          <w:rFonts w:ascii="Times New Roman" w:hAnsi="Times New Roman"/>
          <w:sz w:val="24"/>
          <w:szCs w:val="24"/>
        </w:rPr>
        <w:t xml:space="preserve">в </w:t>
      </w:r>
      <w:r w:rsidRPr="00106861">
        <w:rPr>
          <w:rFonts w:ascii="Times New Roman" w:hAnsi="Times New Roman"/>
          <w:sz w:val="24"/>
          <w:szCs w:val="24"/>
        </w:rPr>
        <w:t>2019</w:t>
      </w:r>
      <w:r w:rsidR="002463EE">
        <w:rPr>
          <w:rFonts w:ascii="Times New Roman" w:hAnsi="Times New Roman"/>
          <w:sz w:val="24"/>
          <w:szCs w:val="24"/>
        </w:rPr>
        <w:t xml:space="preserve">, </w:t>
      </w:r>
      <w:r w:rsidRPr="00106861">
        <w:rPr>
          <w:rFonts w:ascii="Times New Roman" w:hAnsi="Times New Roman"/>
          <w:sz w:val="24"/>
          <w:szCs w:val="24"/>
        </w:rPr>
        <w:t>2020 год</w:t>
      </w:r>
      <w:r w:rsidR="002463EE">
        <w:rPr>
          <w:rFonts w:ascii="Times New Roman" w:hAnsi="Times New Roman"/>
          <w:sz w:val="24"/>
          <w:szCs w:val="24"/>
        </w:rPr>
        <w:t>ах</w:t>
      </w:r>
      <w:r w:rsidRPr="00106861">
        <w:rPr>
          <w:rFonts w:ascii="Times New Roman" w:hAnsi="Times New Roman"/>
          <w:sz w:val="24"/>
          <w:szCs w:val="24"/>
        </w:rPr>
        <w:t xml:space="preserve"> соответственно по </w:t>
      </w:r>
      <w:r w:rsidRPr="00106861">
        <w:rPr>
          <w:rFonts w:ascii="Times New Roman" w:hAnsi="Times New Roman"/>
          <w:color w:val="000000"/>
          <w:sz w:val="24"/>
          <w:szCs w:val="24"/>
        </w:rPr>
        <w:t xml:space="preserve">подпрограмме «Регулирование качества окружающей среды в муниципальном образовании городской округ город Пыть-Ях». В основном средства будут направлены на проведение мероприятия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 </w:t>
      </w:r>
      <w:r w:rsidRPr="00106861">
        <w:rPr>
          <w:rFonts w:ascii="Times New Roman" w:eastAsia="Calibri" w:hAnsi="Times New Roman"/>
          <w:color w:val="000000"/>
          <w:sz w:val="24"/>
          <w:szCs w:val="24"/>
        </w:rPr>
        <w:t xml:space="preserve"> проведение лабораторных исследований объектов окружающей среды на содержание радионуклидов с выдачей заключения о радиационной обстановке на территории города, а также организацию и проведение мероприятий в раках международной экологической акции «Спасти и сохранить».</w:t>
      </w:r>
    </w:p>
    <w:p w:rsidR="00C65AB1" w:rsidRPr="00106861" w:rsidRDefault="00C65AB1" w:rsidP="002463EE">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eastAsia="Calibri" w:hAnsi="Times New Roman"/>
          <w:sz w:val="24"/>
          <w:szCs w:val="24"/>
        </w:rPr>
        <w:lastRenderedPageBreak/>
        <w:t xml:space="preserve">В 2018 году в составе расходов </w:t>
      </w:r>
      <w:r w:rsidR="002463EE" w:rsidRPr="00106861">
        <w:rPr>
          <w:rFonts w:ascii="Times New Roman" w:eastAsia="Calibri" w:hAnsi="Times New Roman"/>
          <w:sz w:val="24"/>
          <w:szCs w:val="24"/>
        </w:rPr>
        <w:t>по муниципальные программы</w:t>
      </w:r>
      <w:r w:rsidRPr="00106861">
        <w:rPr>
          <w:rFonts w:ascii="Times New Roman" w:eastAsia="Calibri" w:hAnsi="Times New Roman"/>
          <w:sz w:val="24"/>
          <w:szCs w:val="24"/>
        </w:rPr>
        <w:t xml:space="preserve"> предусмотрены бюджетные ассигнования</w:t>
      </w:r>
      <w:r w:rsidRPr="00106861">
        <w:rPr>
          <w:rFonts w:ascii="Times New Roman" w:hAnsi="Times New Roman"/>
          <w:sz w:val="24"/>
          <w:szCs w:val="24"/>
        </w:rPr>
        <w:t xml:space="preserve"> на реализацию </w:t>
      </w:r>
      <w:r w:rsidR="002463EE" w:rsidRPr="00106861">
        <w:rPr>
          <w:rFonts w:ascii="Times New Roman" w:hAnsi="Times New Roman"/>
          <w:sz w:val="24"/>
          <w:szCs w:val="24"/>
        </w:rPr>
        <w:t>подпрограммы «</w:t>
      </w:r>
      <w:r w:rsidRPr="00106861">
        <w:rPr>
          <w:rFonts w:ascii="Times New Roman" w:hAnsi="Times New Roman"/>
          <w:sz w:val="24"/>
          <w:szCs w:val="24"/>
        </w:rPr>
        <w:t xml:space="preserve">Развитие системы обращения с отходами производства и потребления в муниципальном образовании городской округ г. Пыть-Ях» в сумме 721,0 тыс. рублей ежегодно. Средства будут направлены на разработку и </w:t>
      </w:r>
      <w:r w:rsidR="002463EE" w:rsidRPr="00106861">
        <w:rPr>
          <w:rFonts w:ascii="Times New Roman" w:hAnsi="Times New Roman"/>
          <w:sz w:val="24"/>
          <w:szCs w:val="24"/>
        </w:rPr>
        <w:t>реализацию мероприятий</w:t>
      </w:r>
      <w:r w:rsidRPr="00106861">
        <w:rPr>
          <w:rFonts w:ascii="Times New Roman" w:hAnsi="Times New Roman"/>
          <w:sz w:val="24"/>
          <w:szCs w:val="24"/>
        </w:rPr>
        <w:t xml:space="preserve"> по ликвидации несанкционированных свалок, в том числе, предусмотрены расходы на осуществление отдельных полномочий ХМАО-Югры по организации деятельности по обращению с твердыми коммунальными отходами и направлены на администрирование данных полномочий в сумме 102,1 тыс. рублей</w:t>
      </w:r>
      <w:r w:rsidR="002463EE">
        <w:rPr>
          <w:rFonts w:ascii="Times New Roman" w:hAnsi="Times New Roman"/>
          <w:sz w:val="24"/>
          <w:szCs w:val="24"/>
        </w:rPr>
        <w:t xml:space="preserve"> ежегодно</w:t>
      </w:r>
      <w:r w:rsidRPr="00106861">
        <w:rPr>
          <w:rFonts w:ascii="Times New Roman" w:hAnsi="Times New Roman"/>
          <w:sz w:val="24"/>
          <w:szCs w:val="24"/>
        </w:rPr>
        <w:t xml:space="preserve">. Полномочия переданы на основании </w:t>
      </w:r>
      <w:r w:rsidR="002463EE" w:rsidRPr="00106861">
        <w:rPr>
          <w:rFonts w:ascii="Times New Roman" w:hAnsi="Times New Roman"/>
          <w:sz w:val="24"/>
          <w:szCs w:val="24"/>
        </w:rPr>
        <w:t>Закона Ханты</w:t>
      </w:r>
      <w:r w:rsidRPr="00106861">
        <w:rPr>
          <w:rFonts w:ascii="Times New Roman" w:hAnsi="Times New Roman"/>
          <w:sz w:val="24"/>
          <w:szCs w:val="24"/>
        </w:rPr>
        <w:t>-Мансийского автономного округа –Югры от 17.11.2016 N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w:t>
      </w:r>
      <w:r w:rsidR="002463EE">
        <w:rPr>
          <w:rFonts w:ascii="Times New Roman" w:hAnsi="Times New Roman"/>
          <w:sz w:val="24"/>
          <w:szCs w:val="24"/>
        </w:rPr>
        <w:t>ными отходами».</w:t>
      </w:r>
    </w:p>
    <w:p w:rsidR="00C65AB1" w:rsidRPr="00106861" w:rsidRDefault="00C65AB1" w:rsidP="002463EE">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Конечный результат реализации муниципальной программы направлен </w:t>
      </w:r>
      <w:r w:rsidR="002463EE" w:rsidRPr="00106861">
        <w:rPr>
          <w:rFonts w:ascii="Times New Roman" w:hAnsi="Times New Roman"/>
          <w:sz w:val="24"/>
          <w:szCs w:val="24"/>
        </w:rPr>
        <w:t>на оценку</w:t>
      </w:r>
      <w:r w:rsidRPr="00106861">
        <w:rPr>
          <w:rFonts w:ascii="Times New Roman" w:hAnsi="Times New Roman"/>
          <w:sz w:val="24"/>
          <w:szCs w:val="24"/>
        </w:rPr>
        <w:t xml:space="preserve"> состояния окружающей среды и исполнения мероприятий по снижению негативного воздействия на окружающую среду и улучшение экологии.</w:t>
      </w:r>
    </w:p>
    <w:p w:rsidR="00C65AB1" w:rsidRPr="00106861" w:rsidRDefault="00C65AB1" w:rsidP="002463EE">
      <w:pPr>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Бюджетные ассигнования на реализацию муниципальной программы по направлениям расходования средств представлены следующим образом:</w:t>
      </w:r>
    </w:p>
    <w:p w:rsidR="00C65AB1" w:rsidRPr="00106861" w:rsidRDefault="00C65AB1" w:rsidP="002463EE">
      <w:pPr>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расходы на выплаты персоналу в целях обеспечения выполнения функций государственн</w:t>
      </w:r>
      <w:r w:rsidR="002463EE">
        <w:rPr>
          <w:rFonts w:ascii="Times New Roman" w:eastAsiaTheme="minorHAnsi" w:hAnsi="Times New Roman"/>
          <w:color w:val="000000"/>
          <w:sz w:val="24"/>
          <w:szCs w:val="24"/>
          <w:lang w:eastAsia="en-US"/>
        </w:rPr>
        <w:t>ыми (муниципальными) органами</w:t>
      </w:r>
      <w:r w:rsidRPr="00106861">
        <w:rPr>
          <w:rFonts w:ascii="Times New Roman" w:eastAsiaTheme="minorHAnsi" w:hAnsi="Times New Roman"/>
          <w:color w:val="000000"/>
          <w:sz w:val="24"/>
          <w:szCs w:val="24"/>
          <w:lang w:eastAsia="en-US"/>
        </w:rPr>
        <w:t xml:space="preserve"> на 2018 -2020 годы в сумме 133,</w:t>
      </w:r>
      <w:r w:rsidR="002463EE" w:rsidRPr="00106861">
        <w:rPr>
          <w:rFonts w:ascii="Times New Roman" w:eastAsiaTheme="minorHAnsi" w:hAnsi="Times New Roman"/>
          <w:color w:val="000000"/>
          <w:sz w:val="24"/>
          <w:szCs w:val="24"/>
          <w:lang w:eastAsia="en-US"/>
        </w:rPr>
        <w:t>6 тыс.</w:t>
      </w:r>
      <w:r w:rsidRPr="00106861">
        <w:rPr>
          <w:rFonts w:ascii="Times New Roman" w:eastAsiaTheme="minorHAnsi" w:hAnsi="Times New Roman"/>
          <w:color w:val="000000"/>
          <w:sz w:val="24"/>
          <w:szCs w:val="24"/>
          <w:lang w:eastAsia="en-US"/>
        </w:rPr>
        <w:t xml:space="preserve"> рублей ежегодно;</w:t>
      </w:r>
    </w:p>
    <w:p w:rsidR="00C65AB1" w:rsidRPr="00106861" w:rsidRDefault="00C65AB1" w:rsidP="002463EE">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xml:space="preserve">- расходы на иные закупки товаров, работ и услуг для обеспечения государственных (муниципальных) нужд на 2018 </w:t>
      </w:r>
      <w:r w:rsidR="002463EE" w:rsidRPr="00106861">
        <w:rPr>
          <w:rFonts w:ascii="Times New Roman" w:eastAsiaTheme="minorHAnsi" w:hAnsi="Times New Roman"/>
          <w:color w:val="000000"/>
          <w:sz w:val="24"/>
          <w:szCs w:val="24"/>
          <w:lang w:eastAsia="en-US"/>
        </w:rPr>
        <w:t>году -</w:t>
      </w:r>
      <w:r w:rsidRPr="00106861">
        <w:rPr>
          <w:rFonts w:ascii="Times New Roman" w:eastAsiaTheme="minorHAnsi" w:hAnsi="Times New Roman"/>
          <w:color w:val="000000"/>
          <w:sz w:val="24"/>
          <w:szCs w:val="24"/>
          <w:lang w:eastAsia="en-US"/>
        </w:rPr>
        <w:t xml:space="preserve"> 4 849,</w:t>
      </w:r>
      <w:r w:rsidR="002463EE" w:rsidRPr="00106861">
        <w:rPr>
          <w:rFonts w:ascii="Times New Roman" w:eastAsiaTheme="minorHAnsi" w:hAnsi="Times New Roman"/>
          <w:color w:val="000000"/>
          <w:sz w:val="24"/>
          <w:szCs w:val="24"/>
          <w:lang w:eastAsia="en-US"/>
        </w:rPr>
        <w:t>6 тыс.</w:t>
      </w:r>
      <w:r w:rsidRPr="00106861">
        <w:rPr>
          <w:rFonts w:ascii="Times New Roman" w:eastAsiaTheme="minorHAnsi" w:hAnsi="Times New Roman"/>
          <w:color w:val="000000"/>
          <w:sz w:val="24"/>
          <w:szCs w:val="24"/>
          <w:lang w:eastAsia="en-US"/>
        </w:rPr>
        <w:t xml:space="preserve"> рублей, в 2019 - 2020 годах по 4 729,6 тыс. рублей и 4 259,</w:t>
      </w:r>
      <w:r w:rsidR="002463EE" w:rsidRPr="00106861">
        <w:rPr>
          <w:rFonts w:ascii="Times New Roman" w:eastAsiaTheme="minorHAnsi" w:hAnsi="Times New Roman"/>
          <w:color w:val="000000"/>
          <w:sz w:val="24"/>
          <w:szCs w:val="24"/>
          <w:lang w:eastAsia="en-US"/>
        </w:rPr>
        <w:t>6 тыс.</w:t>
      </w:r>
      <w:r w:rsidRPr="00106861">
        <w:rPr>
          <w:rFonts w:ascii="Times New Roman" w:eastAsiaTheme="minorHAnsi" w:hAnsi="Times New Roman"/>
          <w:color w:val="000000"/>
          <w:sz w:val="24"/>
          <w:szCs w:val="24"/>
          <w:lang w:eastAsia="en-US"/>
        </w:rPr>
        <w:t xml:space="preserve"> рублей соответственно;</w:t>
      </w:r>
    </w:p>
    <w:p w:rsidR="00BC1EE5" w:rsidRPr="00106861" w:rsidRDefault="00C65AB1" w:rsidP="002463EE">
      <w:pPr>
        <w:spacing w:after="0" w:line="360" w:lineRule="auto"/>
        <w:ind w:firstLine="709"/>
        <w:jc w:val="both"/>
        <w:rPr>
          <w:rFonts w:ascii="Times New Roman" w:hAnsi="Times New Roman"/>
          <w:sz w:val="24"/>
          <w:szCs w:val="24"/>
        </w:rPr>
      </w:pPr>
      <w:r w:rsidRPr="00106861">
        <w:rPr>
          <w:rFonts w:ascii="Times New Roman" w:hAnsi="Times New Roman"/>
          <w:bCs/>
          <w:sz w:val="24"/>
          <w:szCs w:val="24"/>
        </w:rPr>
        <w:t xml:space="preserve">- Социальное обеспечение и иные выплаты населению – 48,0 тыс. рублей ежегодно в рамках международной </w:t>
      </w:r>
      <w:r w:rsidR="002463EE" w:rsidRPr="00106861">
        <w:rPr>
          <w:rFonts w:ascii="Times New Roman" w:hAnsi="Times New Roman"/>
          <w:bCs/>
          <w:sz w:val="24"/>
          <w:szCs w:val="24"/>
        </w:rPr>
        <w:t>экологической акции</w:t>
      </w:r>
      <w:r w:rsidRPr="00106861">
        <w:rPr>
          <w:rFonts w:ascii="Times New Roman" w:hAnsi="Times New Roman"/>
          <w:bCs/>
          <w:sz w:val="24"/>
          <w:szCs w:val="24"/>
        </w:rPr>
        <w:t xml:space="preserve"> «Спасти и сохранить».</w:t>
      </w:r>
    </w:p>
    <w:p w:rsidR="002463EE" w:rsidRDefault="002463EE">
      <w:pPr>
        <w:spacing w:line="276" w:lineRule="auto"/>
        <w:rPr>
          <w:rFonts w:ascii="Times New Roman" w:hAnsi="Times New Roman"/>
          <w:sz w:val="24"/>
          <w:szCs w:val="24"/>
        </w:rPr>
      </w:pPr>
      <w:r>
        <w:rPr>
          <w:rFonts w:ascii="Times New Roman" w:hAnsi="Times New Roman"/>
          <w:sz w:val="24"/>
          <w:szCs w:val="24"/>
        </w:rPr>
        <w:br w:type="page"/>
      </w:r>
    </w:p>
    <w:p w:rsidR="00BC1EE5" w:rsidRPr="002463EE" w:rsidRDefault="00BC1EE5" w:rsidP="002463EE">
      <w:pPr>
        <w:pStyle w:val="4"/>
        <w:jc w:val="center"/>
        <w:rPr>
          <w:rFonts w:ascii="Times New Roman" w:eastAsiaTheme="minorEastAsia" w:hAnsi="Times New Roman" w:cs="Times New Roman"/>
          <w:b/>
          <w:i w:val="0"/>
          <w:color w:val="auto"/>
          <w:sz w:val="24"/>
          <w:szCs w:val="24"/>
        </w:rPr>
      </w:pPr>
      <w:r w:rsidRPr="002463EE">
        <w:rPr>
          <w:rFonts w:ascii="Times New Roman" w:eastAsiaTheme="minorEastAsia" w:hAnsi="Times New Roman" w:cs="Times New Roman"/>
          <w:b/>
          <w:i w:val="0"/>
          <w:color w:val="auto"/>
          <w:sz w:val="24"/>
          <w:szCs w:val="24"/>
        </w:rPr>
        <w:lastRenderedPageBreak/>
        <w:t xml:space="preserve">1300000000 </w:t>
      </w:r>
      <w:r w:rsidR="002463EE" w:rsidRPr="002463EE">
        <w:rPr>
          <w:rFonts w:ascii="Times New Roman" w:eastAsiaTheme="minorEastAsia" w:hAnsi="Times New Roman" w:cs="Times New Roman"/>
          <w:b/>
          <w:i w:val="0"/>
          <w:color w:val="auto"/>
          <w:sz w:val="24"/>
          <w:szCs w:val="24"/>
        </w:rPr>
        <w:t>Муниципальная программа</w:t>
      </w:r>
      <w:r w:rsidRPr="002463EE">
        <w:rPr>
          <w:rFonts w:ascii="Times New Roman" w:eastAsiaTheme="minorEastAsia" w:hAnsi="Times New Roman" w:cs="Times New Roman"/>
          <w:b/>
          <w:i w:val="0"/>
          <w:color w:val="auto"/>
          <w:sz w:val="24"/>
          <w:szCs w:val="24"/>
        </w:rPr>
        <w:t xml:space="preserve"> «Социально-экономическое развитие и повышение инвестиционной привлекательности муниципального образования городской округ город Пыть-Ях в 2018-2025 годах и на период до 2030 года»</w:t>
      </w:r>
    </w:p>
    <w:p w:rsidR="002463EE" w:rsidRDefault="002463EE" w:rsidP="00106861">
      <w:pPr>
        <w:spacing w:after="0" w:line="360" w:lineRule="auto"/>
        <w:ind w:firstLine="708"/>
        <w:jc w:val="both"/>
        <w:rPr>
          <w:rFonts w:ascii="Times New Roman" w:eastAsiaTheme="minorHAnsi" w:hAnsi="Times New Roman"/>
          <w:sz w:val="24"/>
          <w:szCs w:val="24"/>
          <w:lang w:eastAsia="en-US"/>
        </w:rPr>
      </w:pPr>
    </w:p>
    <w:p w:rsidR="00BC1EE5" w:rsidRPr="00106861" w:rsidRDefault="00BC1EE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по экономике администрации города Пыть-Яха.</w:t>
      </w:r>
    </w:p>
    <w:p w:rsidR="00BC1EE5" w:rsidRPr="00106861" w:rsidRDefault="00BC1EE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Соисполнители  - отдел по труду и социальным вопросам, отдел по физической культуре и спорту, отдел по культуре и искусству, департамент образования и молодежной политики, управление по муниципальному имуществу, управление по жилищным вопросам, отдел территориального развития, управление по жилищно-коммунальному комплексу, управление делами администрации города, Муниципальное бюджетное учреждение «Многофункциональный центр предоставления государственных и муниципальных услуг города Пыть-Яха»,  Муниципальное казенное учреждение «Управление капитального строительства г. Пыть-Яха».</w:t>
      </w:r>
    </w:p>
    <w:p w:rsidR="002463EE" w:rsidRPr="00106861" w:rsidRDefault="002463EE" w:rsidP="002463EE">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Цели муниципальной программы:</w:t>
      </w:r>
    </w:p>
    <w:p w:rsidR="002463EE" w:rsidRPr="00106861" w:rsidRDefault="002463EE" w:rsidP="002463EE">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р</w:t>
      </w:r>
      <w:r w:rsidRPr="00106861">
        <w:rPr>
          <w:rFonts w:ascii="Times New Roman" w:eastAsiaTheme="minorHAnsi" w:hAnsi="Times New Roman"/>
          <w:sz w:val="24"/>
          <w:szCs w:val="24"/>
          <w:lang w:eastAsia="en-US"/>
        </w:rPr>
        <w:t>азвитие конкуренции, повышение качества стратегичес</w:t>
      </w:r>
      <w:r>
        <w:rPr>
          <w:rFonts w:ascii="Times New Roman" w:eastAsiaTheme="minorHAnsi" w:hAnsi="Times New Roman"/>
          <w:sz w:val="24"/>
          <w:szCs w:val="24"/>
          <w:lang w:eastAsia="en-US"/>
        </w:rPr>
        <w:t>кого планирования и управления;</w:t>
      </w:r>
    </w:p>
    <w:p w:rsidR="002463EE" w:rsidRPr="00106861" w:rsidRDefault="002463EE" w:rsidP="002463EE">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Pr="00106861">
        <w:rPr>
          <w:rFonts w:ascii="Times New Roman" w:eastAsiaTheme="minorHAnsi" w:hAnsi="Times New Roman"/>
          <w:sz w:val="24"/>
          <w:szCs w:val="24"/>
          <w:lang w:eastAsia="en-US"/>
        </w:rPr>
        <w:t>беспечение благоприятного инвестиционного климата</w:t>
      </w:r>
      <w:r>
        <w:rPr>
          <w:rFonts w:ascii="Times New Roman" w:eastAsiaTheme="minorHAnsi" w:hAnsi="Times New Roman"/>
          <w:sz w:val="24"/>
          <w:szCs w:val="24"/>
          <w:lang w:eastAsia="en-US"/>
        </w:rPr>
        <w:t>;</w:t>
      </w:r>
    </w:p>
    <w:p w:rsidR="002463EE" w:rsidRPr="00106861" w:rsidRDefault="002463EE" w:rsidP="002463EE">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Pr="00106861">
        <w:rPr>
          <w:rFonts w:ascii="Times New Roman" w:eastAsiaTheme="minorHAnsi" w:hAnsi="Times New Roman"/>
          <w:sz w:val="24"/>
          <w:szCs w:val="24"/>
          <w:lang w:eastAsia="en-US"/>
        </w:rPr>
        <w:t>овышение роли малого и среднего предпринимательства в экономике города.</w:t>
      </w:r>
    </w:p>
    <w:p w:rsidR="00BC1EE5" w:rsidRPr="00106861" w:rsidRDefault="00BC1EE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Задачи муниципальной программы: </w:t>
      </w:r>
    </w:p>
    <w:p w:rsidR="00BC1EE5" w:rsidRPr="00106861" w:rsidRDefault="002463EE"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с</w:t>
      </w:r>
      <w:r w:rsidR="00BC1EE5" w:rsidRPr="00106861">
        <w:rPr>
          <w:rFonts w:ascii="Times New Roman" w:eastAsiaTheme="minorHAnsi" w:hAnsi="Times New Roman"/>
          <w:sz w:val="24"/>
          <w:szCs w:val="24"/>
          <w:lang w:eastAsia="en-US"/>
        </w:rPr>
        <w:t>овершенствование системы стратегического управления социально-экономическим развитием и повышение и</w:t>
      </w:r>
      <w:r w:rsidR="00E21569">
        <w:rPr>
          <w:rFonts w:ascii="Times New Roman" w:eastAsiaTheme="minorHAnsi" w:hAnsi="Times New Roman"/>
          <w:sz w:val="24"/>
          <w:szCs w:val="24"/>
          <w:lang w:eastAsia="en-US"/>
        </w:rPr>
        <w:t>нвестиционной привлекательности;</w:t>
      </w:r>
    </w:p>
    <w:p w:rsidR="00BC1EE5" w:rsidRPr="00106861" w:rsidRDefault="002463EE"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00BC1EE5" w:rsidRPr="00106861">
        <w:rPr>
          <w:rFonts w:ascii="Times New Roman" w:eastAsiaTheme="minorHAnsi" w:hAnsi="Times New Roman"/>
          <w:sz w:val="24"/>
          <w:szCs w:val="24"/>
          <w:lang w:eastAsia="en-US"/>
        </w:rPr>
        <w:t>овышение эффективности деятельности органов местного самоуправления, а также качества предоставления госуда</w:t>
      </w:r>
      <w:r w:rsidR="00E21569">
        <w:rPr>
          <w:rFonts w:ascii="Times New Roman" w:eastAsiaTheme="minorHAnsi" w:hAnsi="Times New Roman"/>
          <w:sz w:val="24"/>
          <w:szCs w:val="24"/>
          <w:lang w:eastAsia="en-US"/>
        </w:rPr>
        <w:t>рственных и муниципальных услуг;</w:t>
      </w:r>
    </w:p>
    <w:p w:rsidR="00BC1EE5" w:rsidRPr="00106861" w:rsidRDefault="002463EE"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BC1EE5" w:rsidRPr="00106861">
        <w:rPr>
          <w:rFonts w:ascii="Times New Roman" w:eastAsiaTheme="minorHAnsi" w:hAnsi="Times New Roman"/>
          <w:sz w:val="24"/>
          <w:szCs w:val="24"/>
          <w:lang w:eastAsia="en-US"/>
        </w:rPr>
        <w:t>беспечение доступности финансовой, имущественной, образовательной и информационно-консультационной поддержки для субъектов малого</w:t>
      </w:r>
      <w:r w:rsidR="00E21569">
        <w:rPr>
          <w:rFonts w:ascii="Times New Roman" w:eastAsiaTheme="minorHAnsi" w:hAnsi="Times New Roman"/>
          <w:sz w:val="24"/>
          <w:szCs w:val="24"/>
          <w:lang w:eastAsia="en-US"/>
        </w:rPr>
        <w:t xml:space="preserve"> и среднего предпринимательства;</w:t>
      </w:r>
    </w:p>
    <w:p w:rsidR="00BC1EE5" w:rsidRPr="00106861" w:rsidRDefault="002463EE"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м</w:t>
      </w:r>
      <w:r w:rsidR="00BC1EE5" w:rsidRPr="00106861">
        <w:rPr>
          <w:rFonts w:ascii="Times New Roman" w:eastAsiaTheme="minorHAnsi" w:hAnsi="Times New Roman"/>
          <w:sz w:val="24"/>
          <w:szCs w:val="24"/>
          <w:lang w:eastAsia="en-US"/>
        </w:rPr>
        <w:t>ониторинг и информационное сопровождение деятельности субъектов малого и среднего предпринимательства</w:t>
      </w:r>
      <w:r w:rsidR="00E21569">
        <w:rPr>
          <w:rFonts w:ascii="Times New Roman" w:eastAsiaTheme="minorHAnsi" w:hAnsi="Times New Roman"/>
          <w:sz w:val="24"/>
          <w:szCs w:val="24"/>
          <w:lang w:eastAsia="en-US"/>
        </w:rPr>
        <w:t>.</w:t>
      </w:r>
    </w:p>
    <w:p w:rsidR="00BC1EE5" w:rsidRPr="00106861" w:rsidRDefault="00BC1EE5"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BC1EE5" w:rsidRPr="00106861" w:rsidRDefault="00BC1EE5"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E21569">
        <w:rPr>
          <w:rFonts w:ascii="Times New Roman" w:eastAsiaTheme="minorHAnsi" w:hAnsi="Times New Roman"/>
          <w:sz w:val="24"/>
          <w:szCs w:val="24"/>
          <w:lang w:eastAsia="en-US"/>
        </w:rPr>
        <w:t>35</w:t>
      </w:r>
    </w:p>
    <w:p w:rsidR="00BC1EE5" w:rsidRPr="00106861" w:rsidRDefault="00BC1EE5" w:rsidP="00106861">
      <w:pPr>
        <w:spacing w:after="0" w:line="360" w:lineRule="auto"/>
        <w:jc w:val="right"/>
        <w:rPr>
          <w:rFonts w:ascii="Times New Roman" w:eastAsiaTheme="minorHAnsi" w:hAnsi="Times New Roman"/>
          <w:sz w:val="24"/>
          <w:szCs w:val="24"/>
          <w:lang w:eastAsia="en-US"/>
        </w:rPr>
      </w:pPr>
    </w:p>
    <w:p w:rsidR="00BC1EE5" w:rsidRPr="00106861" w:rsidRDefault="00BC1EE5" w:rsidP="00E21569">
      <w:pPr>
        <w:spacing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Целевые показатели муниципальной программы «Социально-экономическое развитие и повышение инвестиционной привлекательности муниципального образования городской округ город Пыть-Ях в 2018-2025 годах и на период до 2030 года»</w:t>
      </w:r>
    </w:p>
    <w:tbl>
      <w:tblPr>
        <w:tblStyle w:val="a5"/>
        <w:tblW w:w="9439" w:type="dxa"/>
        <w:tblLayout w:type="fixed"/>
        <w:tblCellMar>
          <w:left w:w="28" w:type="dxa"/>
          <w:right w:w="57" w:type="dxa"/>
        </w:tblCellMar>
        <w:tblLook w:val="01E0" w:firstRow="1" w:lastRow="1" w:firstColumn="1" w:lastColumn="1" w:noHBand="0" w:noVBand="0"/>
      </w:tblPr>
      <w:tblGrid>
        <w:gridCol w:w="327"/>
        <w:gridCol w:w="4630"/>
        <w:gridCol w:w="796"/>
        <w:gridCol w:w="1190"/>
        <w:gridCol w:w="624"/>
        <w:gridCol w:w="624"/>
        <w:gridCol w:w="624"/>
        <w:gridCol w:w="624"/>
      </w:tblGrid>
      <w:tr w:rsidR="00BC1EE5" w:rsidRPr="00E21569" w:rsidTr="00E21569">
        <w:trPr>
          <w:cantSplit/>
          <w:trHeight w:val="20"/>
        </w:trPr>
        <w:tc>
          <w:tcPr>
            <w:tcW w:w="327"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lastRenderedPageBreak/>
              <w:t xml:space="preserve">N </w:t>
            </w:r>
            <w:r w:rsidRPr="00E21569">
              <w:rPr>
                <w:rFonts w:ascii="Times New Roman" w:hAnsi="Times New Roman"/>
                <w:sz w:val="16"/>
                <w:szCs w:val="16"/>
              </w:rPr>
              <w:br/>
              <w:t>п/п</w:t>
            </w:r>
          </w:p>
        </w:tc>
        <w:tc>
          <w:tcPr>
            <w:tcW w:w="4630"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Наименование целевых показателей муниципальной программы</w:t>
            </w:r>
          </w:p>
        </w:tc>
        <w:tc>
          <w:tcPr>
            <w:tcW w:w="796"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Единицы измерения</w:t>
            </w:r>
          </w:p>
        </w:tc>
        <w:tc>
          <w:tcPr>
            <w:tcW w:w="1190"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Базовый показатель на начало реализации муниципальной программы</w:t>
            </w:r>
          </w:p>
        </w:tc>
        <w:tc>
          <w:tcPr>
            <w:tcW w:w="624"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2018 год</w:t>
            </w:r>
          </w:p>
        </w:tc>
        <w:tc>
          <w:tcPr>
            <w:tcW w:w="624"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2019 год</w:t>
            </w:r>
          </w:p>
        </w:tc>
        <w:tc>
          <w:tcPr>
            <w:tcW w:w="624"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2020 год</w:t>
            </w:r>
          </w:p>
        </w:tc>
        <w:tc>
          <w:tcPr>
            <w:tcW w:w="624" w:type="dxa"/>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2030 год</w:t>
            </w:r>
          </w:p>
        </w:tc>
      </w:tr>
      <w:tr w:rsidR="00BC1EE5" w:rsidRPr="00E21569" w:rsidTr="00E21569">
        <w:trPr>
          <w:cantSplit/>
          <w:trHeight w:val="20"/>
        </w:trPr>
        <w:tc>
          <w:tcPr>
            <w:tcW w:w="327"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p>
        </w:tc>
        <w:tc>
          <w:tcPr>
            <w:tcW w:w="4630"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w:t>
            </w:r>
          </w:p>
        </w:tc>
        <w:tc>
          <w:tcPr>
            <w:tcW w:w="796"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w:t>
            </w:r>
          </w:p>
        </w:tc>
        <w:tc>
          <w:tcPr>
            <w:tcW w:w="1190"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3</w:t>
            </w:r>
          </w:p>
        </w:tc>
        <w:tc>
          <w:tcPr>
            <w:tcW w:w="624"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4</w:t>
            </w:r>
          </w:p>
        </w:tc>
        <w:tc>
          <w:tcPr>
            <w:tcW w:w="624"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w:t>
            </w:r>
          </w:p>
        </w:tc>
        <w:tc>
          <w:tcPr>
            <w:tcW w:w="624"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6</w:t>
            </w:r>
          </w:p>
        </w:tc>
        <w:tc>
          <w:tcPr>
            <w:tcW w:w="624" w:type="dxa"/>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7</w:t>
            </w:r>
          </w:p>
        </w:tc>
      </w:tr>
      <w:tr w:rsidR="00BC1EE5" w:rsidRPr="00E21569" w:rsidTr="00E21569">
        <w:trPr>
          <w:cantSplit/>
          <w:trHeight w:val="20"/>
        </w:trPr>
        <w:tc>
          <w:tcPr>
            <w:tcW w:w="327"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w:t>
            </w:r>
          </w:p>
        </w:tc>
        <w:tc>
          <w:tcPr>
            <w:tcW w:w="4630" w:type="dxa"/>
            <w:tcBorders>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 xml:space="preserve">Количество </w:t>
            </w:r>
            <w:r w:rsidR="00E21569" w:rsidRPr="00E21569">
              <w:rPr>
                <w:rFonts w:ascii="Times New Roman" w:hAnsi="Times New Roman"/>
                <w:sz w:val="16"/>
                <w:szCs w:val="16"/>
              </w:rPr>
              <w:t>предоставляемых государственных</w:t>
            </w:r>
            <w:r w:rsidRPr="00E21569">
              <w:rPr>
                <w:rFonts w:ascii="Times New Roman" w:hAnsi="Times New Roman"/>
                <w:sz w:val="16"/>
                <w:szCs w:val="16"/>
              </w:rPr>
              <w:t xml:space="preserve"> и муниципальных услуг в МФЦ </w:t>
            </w:r>
          </w:p>
        </w:tc>
        <w:tc>
          <w:tcPr>
            <w:tcW w:w="796" w:type="dxa"/>
            <w:tcBorders>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единиц</w:t>
            </w:r>
          </w:p>
        </w:tc>
        <w:tc>
          <w:tcPr>
            <w:tcW w:w="1190"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bCs/>
                <w:sz w:val="16"/>
                <w:szCs w:val="16"/>
              </w:rPr>
            </w:pPr>
            <w:r w:rsidRPr="00E21569">
              <w:rPr>
                <w:rFonts w:ascii="Times New Roman" w:hAnsi="Times New Roman"/>
                <w:bCs/>
                <w:sz w:val="16"/>
                <w:szCs w:val="16"/>
              </w:rPr>
              <w:t>41 000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bCs/>
                <w:sz w:val="16"/>
                <w:szCs w:val="16"/>
              </w:rPr>
            </w:pPr>
            <w:r w:rsidRPr="00E21569">
              <w:rPr>
                <w:rFonts w:ascii="Times New Roman" w:hAnsi="Times New Roman"/>
                <w:bCs/>
                <w:sz w:val="16"/>
                <w:szCs w:val="16"/>
              </w:rPr>
              <w:t>41 000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bCs/>
                <w:sz w:val="16"/>
                <w:szCs w:val="16"/>
              </w:rPr>
            </w:pPr>
            <w:r w:rsidRPr="00E21569">
              <w:rPr>
                <w:rFonts w:ascii="Times New Roman" w:hAnsi="Times New Roman"/>
                <w:bCs/>
                <w:sz w:val="16"/>
                <w:szCs w:val="16"/>
              </w:rPr>
              <w:t>41 000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bCs/>
                <w:sz w:val="16"/>
                <w:szCs w:val="16"/>
              </w:rPr>
            </w:pPr>
            <w:r w:rsidRPr="00E21569">
              <w:rPr>
                <w:rFonts w:ascii="Times New Roman" w:hAnsi="Times New Roman"/>
                <w:bCs/>
                <w:sz w:val="16"/>
                <w:szCs w:val="16"/>
              </w:rPr>
              <w:t>42 000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bCs/>
                <w:sz w:val="16"/>
                <w:szCs w:val="16"/>
              </w:rPr>
            </w:pPr>
            <w:r w:rsidRPr="00E21569">
              <w:rPr>
                <w:rFonts w:ascii="Times New Roman" w:hAnsi="Times New Roman"/>
                <w:bCs/>
                <w:sz w:val="16"/>
                <w:szCs w:val="16"/>
              </w:rPr>
              <w:t>42 000</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 xml:space="preserve">Среднее время ожидания в очереди при обращении заявителя для получения государственных (муниципальных) услуг  </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минут</w:t>
            </w:r>
          </w:p>
        </w:tc>
        <w:tc>
          <w:tcPr>
            <w:tcW w:w="119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15</w:t>
            </w:r>
          </w:p>
        </w:tc>
        <w:tc>
          <w:tcPr>
            <w:tcW w:w="624"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15</w:t>
            </w:r>
          </w:p>
        </w:tc>
        <w:tc>
          <w:tcPr>
            <w:tcW w:w="624"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15</w:t>
            </w:r>
          </w:p>
        </w:tc>
        <w:tc>
          <w:tcPr>
            <w:tcW w:w="624"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15</w:t>
            </w:r>
          </w:p>
        </w:tc>
        <w:tc>
          <w:tcPr>
            <w:tcW w:w="624"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15</w:t>
            </w:r>
          </w:p>
        </w:tc>
      </w:tr>
      <w:tr w:rsidR="00BC1EE5" w:rsidRPr="00E21569" w:rsidTr="00E21569">
        <w:trPr>
          <w:cantSplit/>
          <w:trHeight w:val="20"/>
        </w:trPr>
        <w:tc>
          <w:tcPr>
            <w:tcW w:w="327"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3.</w:t>
            </w:r>
          </w:p>
        </w:tc>
        <w:tc>
          <w:tcPr>
            <w:tcW w:w="4630" w:type="dxa"/>
            <w:tcBorders>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 xml:space="preserve">Уровень удовлетворенности населения муниципального образования качеством предоставления   муниципальных услуг МФЦ </w:t>
            </w:r>
          </w:p>
        </w:tc>
        <w:tc>
          <w:tcPr>
            <w:tcW w:w="796" w:type="dxa"/>
            <w:tcBorders>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w:t>
            </w:r>
          </w:p>
        </w:tc>
        <w:tc>
          <w:tcPr>
            <w:tcW w:w="1190"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90</w:t>
            </w:r>
          </w:p>
        </w:tc>
        <w:tc>
          <w:tcPr>
            <w:tcW w:w="624" w:type="dxa"/>
            <w:tcBorders>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90</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4.</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 xml:space="preserve">Доля граждан, имеющих </w:t>
            </w:r>
            <w:r w:rsidR="00E21569" w:rsidRPr="00E21569">
              <w:rPr>
                <w:rFonts w:ascii="Times New Roman" w:hAnsi="Times New Roman"/>
                <w:sz w:val="16"/>
                <w:szCs w:val="16"/>
              </w:rPr>
              <w:t>доступ к</w:t>
            </w:r>
            <w:r w:rsidRPr="00E21569">
              <w:rPr>
                <w:rFonts w:ascii="Times New Roman" w:hAnsi="Times New Roman"/>
                <w:sz w:val="16"/>
                <w:szCs w:val="16"/>
              </w:rPr>
              <w:t xml:space="preserve"> получению государственных и муниципальных услуг по принципу «одного окна», в том числе в МФЦ</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w:t>
            </w:r>
          </w:p>
        </w:tc>
        <w:tc>
          <w:tcPr>
            <w:tcW w:w="1190" w:type="dxa"/>
            <w:tcBorders>
              <w:top w:val="single" w:sz="4" w:space="0" w:color="auto"/>
              <w:bottom w:val="single" w:sz="4" w:space="0" w:color="auto"/>
            </w:tcBorders>
            <w:vAlign w:val="center"/>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81,0</w:t>
            </w:r>
          </w:p>
        </w:tc>
        <w:tc>
          <w:tcPr>
            <w:tcW w:w="624" w:type="dxa"/>
            <w:tcBorders>
              <w:top w:val="single" w:sz="4" w:space="0" w:color="auto"/>
              <w:bottom w:val="single" w:sz="4" w:space="0" w:color="auto"/>
            </w:tcBorders>
            <w:vAlign w:val="center"/>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97,3</w:t>
            </w:r>
          </w:p>
        </w:tc>
        <w:tc>
          <w:tcPr>
            <w:tcW w:w="624" w:type="dxa"/>
            <w:tcBorders>
              <w:top w:val="single" w:sz="4" w:space="0" w:color="auto"/>
              <w:bottom w:val="single" w:sz="4" w:space="0" w:color="auto"/>
            </w:tcBorders>
            <w:vAlign w:val="center"/>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99,5</w:t>
            </w:r>
          </w:p>
        </w:tc>
        <w:tc>
          <w:tcPr>
            <w:tcW w:w="624" w:type="dxa"/>
            <w:tcBorders>
              <w:top w:val="single" w:sz="4" w:space="0" w:color="auto"/>
              <w:bottom w:val="single" w:sz="4" w:space="0" w:color="auto"/>
            </w:tcBorders>
            <w:vAlign w:val="center"/>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99,5</w:t>
            </w:r>
          </w:p>
        </w:tc>
        <w:tc>
          <w:tcPr>
            <w:tcW w:w="624" w:type="dxa"/>
            <w:tcBorders>
              <w:top w:val="single" w:sz="4" w:space="0" w:color="auto"/>
              <w:bottom w:val="single" w:sz="4" w:space="0" w:color="auto"/>
            </w:tcBorders>
            <w:vAlign w:val="center"/>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99,5</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Прирост инвестиций в основн</w:t>
            </w:r>
            <w:r w:rsidR="00E21569">
              <w:rPr>
                <w:rFonts w:ascii="Times New Roman" w:hAnsi="Times New Roman"/>
                <w:sz w:val="16"/>
                <w:szCs w:val="16"/>
              </w:rPr>
              <w:t xml:space="preserve">ой капитал в действующих ценах </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в % к предыдущему году</w:t>
            </w:r>
          </w:p>
        </w:tc>
        <w:tc>
          <w:tcPr>
            <w:tcW w:w="1190" w:type="dxa"/>
            <w:tcBorders>
              <w:top w:val="single" w:sz="4" w:space="0" w:color="auto"/>
              <w:bottom w:val="single" w:sz="4" w:space="0" w:color="auto"/>
            </w:tcBorders>
            <w:vAlign w:val="center"/>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162,6</w:t>
            </w:r>
          </w:p>
        </w:tc>
        <w:tc>
          <w:tcPr>
            <w:tcW w:w="624"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23,9</w:t>
            </w:r>
          </w:p>
        </w:tc>
        <w:tc>
          <w:tcPr>
            <w:tcW w:w="624"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-73,5</w:t>
            </w:r>
          </w:p>
        </w:tc>
        <w:tc>
          <w:tcPr>
            <w:tcW w:w="624"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35,9</w:t>
            </w:r>
          </w:p>
        </w:tc>
        <w:tc>
          <w:tcPr>
            <w:tcW w:w="624" w:type="dxa"/>
            <w:tcBorders>
              <w:top w:val="single" w:sz="4" w:space="0" w:color="auto"/>
              <w:bottom w:val="single" w:sz="4" w:space="0" w:color="auto"/>
            </w:tcBorders>
            <w:vAlign w:val="center"/>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35,9</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6.</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 xml:space="preserve">Количество </w:t>
            </w:r>
            <w:r w:rsidR="00E21569" w:rsidRPr="00E21569">
              <w:rPr>
                <w:rFonts w:ascii="Times New Roman" w:hAnsi="Times New Roman"/>
                <w:sz w:val="16"/>
                <w:szCs w:val="16"/>
              </w:rPr>
              <w:t>малых и</w:t>
            </w:r>
            <w:r w:rsidRPr="00E21569">
              <w:rPr>
                <w:rFonts w:ascii="Times New Roman" w:hAnsi="Times New Roman"/>
                <w:sz w:val="16"/>
                <w:szCs w:val="16"/>
              </w:rPr>
              <w:t xml:space="preserve"> средних предприятий</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единиц</w:t>
            </w:r>
          </w:p>
        </w:tc>
        <w:tc>
          <w:tcPr>
            <w:tcW w:w="119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424</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470</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505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538</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545</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7.</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Количество индивидуальных предпринимателей</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единиц</w:t>
            </w:r>
          </w:p>
        </w:tc>
        <w:tc>
          <w:tcPr>
            <w:tcW w:w="119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932</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955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1020</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1090</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1461</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8.</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 xml:space="preserve">Среднесписочная численность работников </w:t>
            </w:r>
            <w:r w:rsidR="00E21569" w:rsidRPr="00E21569">
              <w:rPr>
                <w:rFonts w:ascii="Times New Roman" w:hAnsi="Times New Roman"/>
                <w:sz w:val="16"/>
                <w:szCs w:val="16"/>
              </w:rPr>
              <w:t>малых и</w:t>
            </w:r>
            <w:r w:rsidRPr="00E21569">
              <w:rPr>
                <w:rFonts w:ascii="Times New Roman" w:hAnsi="Times New Roman"/>
                <w:sz w:val="16"/>
                <w:szCs w:val="16"/>
              </w:rPr>
              <w:t xml:space="preserve"> средних предприятий</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тыс. человек</w:t>
            </w:r>
          </w:p>
        </w:tc>
        <w:tc>
          <w:tcPr>
            <w:tcW w:w="119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5,6</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5,6</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5,6</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5,6</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5,8</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9.</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 xml:space="preserve">Оборот </w:t>
            </w:r>
            <w:r w:rsidR="00E21569" w:rsidRPr="00E21569">
              <w:rPr>
                <w:rFonts w:ascii="Times New Roman" w:hAnsi="Times New Roman"/>
                <w:sz w:val="16"/>
                <w:szCs w:val="16"/>
              </w:rPr>
              <w:t>малых и</w:t>
            </w:r>
            <w:r w:rsidRPr="00E21569">
              <w:rPr>
                <w:rFonts w:ascii="Times New Roman" w:hAnsi="Times New Roman"/>
                <w:sz w:val="16"/>
                <w:szCs w:val="16"/>
              </w:rPr>
              <w:t xml:space="preserve"> </w:t>
            </w:r>
            <w:r w:rsidR="00E21569" w:rsidRPr="00E21569">
              <w:rPr>
                <w:rFonts w:ascii="Times New Roman" w:hAnsi="Times New Roman"/>
                <w:sz w:val="16"/>
                <w:szCs w:val="16"/>
              </w:rPr>
              <w:t>средних предприятий</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млрд. рублей</w:t>
            </w:r>
          </w:p>
        </w:tc>
        <w:tc>
          <w:tcPr>
            <w:tcW w:w="119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5,6</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10.</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Количество субъектов малого и среднего предпринимательства - получателей финансовой поддержки по программе</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единиц</w:t>
            </w:r>
          </w:p>
        </w:tc>
        <w:tc>
          <w:tcPr>
            <w:tcW w:w="119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12</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12</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15</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20</w:t>
            </w:r>
          </w:p>
        </w:tc>
      </w:tr>
      <w:tr w:rsidR="00BC1EE5" w:rsidRPr="00E21569" w:rsidTr="00E21569">
        <w:trPr>
          <w:cantSplit/>
          <w:trHeight w:val="20"/>
        </w:trPr>
        <w:tc>
          <w:tcPr>
            <w:tcW w:w="327"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11.</w:t>
            </w:r>
          </w:p>
        </w:tc>
        <w:tc>
          <w:tcPr>
            <w:tcW w:w="463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rPr>
                <w:rFonts w:ascii="Times New Roman" w:hAnsi="Times New Roman"/>
                <w:sz w:val="16"/>
                <w:szCs w:val="16"/>
              </w:rPr>
            </w:pPr>
            <w:r w:rsidRPr="00E21569">
              <w:rPr>
                <w:rFonts w:ascii="Times New Roman" w:hAnsi="Times New Roman"/>
                <w:sz w:val="16"/>
                <w:szCs w:val="16"/>
              </w:rPr>
              <w:t>Количество малых и средних предприятий на 10 тыс. населения города</w:t>
            </w:r>
          </w:p>
        </w:tc>
        <w:tc>
          <w:tcPr>
            <w:tcW w:w="796" w:type="dxa"/>
            <w:tcBorders>
              <w:top w:val="single" w:sz="4" w:space="0" w:color="auto"/>
              <w:bottom w:val="single" w:sz="4" w:space="0" w:color="auto"/>
            </w:tcBorders>
            <w:vAlign w:val="center"/>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единиц</w:t>
            </w:r>
          </w:p>
        </w:tc>
        <w:tc>
          <w:tcPr>
            <w:tcW w:w="1190" w:type="dxa"/>
            <w:tcBorders>
              <w:top w:val="single" w:sz="4" w:space="0" w:color="auto"/>
              <w:bottom w:val="single" w:sz="4" w:space="0" w:color="auto"/>
            </w:tcBorders>
          </w:tcPr>
          <w:p w:rsidR="00BC1EE5" w:rsidRPr="00E21569" w:rsidRDefault="00BC1EE5" w:rsidP="00E21569">
            <w:pPr>
              <w:widowControl w:val="0"/>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104,1</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114,8</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123,2</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131,0</w:t>
            </w:r>
          </w:p>
        </w:tc>
        <w:tc>
          <w:tcPr>
            <w:tcW w:w="624" w:type="dxa"/>
            <w:tcBorders>
              <w:top w:val="single" w:sz="4" w:space="0" w:color="auto"/>
              <w:bottom w:val="single" w:sz="4" w:space="0" w:color="auto"/>
            </w:tcBorders>
          </w:tcPr>
          <w:p w:rsidR="00BC1EE5" w:rsidRPr="00E21569" w:rsidRDefault="00BC1EE5" w:rsidP="00E21569">
            <w:pPr>
              <w:widowControl w:val="0"/>
              <w:tabs>
                <w:tab w:val="left" w:pos="540"/>
                <w:tab w:val="left" w:pos="993"/>
              </w:tabs>
              <w:autoSpaceDE w:val="0"/>
              <w:autoSpaceDN w:val="0"/>
              <w:adjustRightInd w:val="0"/>
              <w:spacing w:line="240" w:lineRule="auto"/>
              <w:jc w:val="center"/>
              <w:rPr>
                <w:rFonts w:ascii="Times New Roman" w:hAnsi="Times New Roman"/>
                <w:sz w:val="16"/>
                <w:szCs w:val="16"/>
              </w:rPr>
            </w:pPr>
            <w:r w:rsidRPr="00E21569">
              <w:rPr>
                <w:rFonts w:ascii="Times New Roman" w:hAnsi="Times New Roman"/>
                <w:sz w:val="16"/>
                <w:szCs w:val="16"/>
              </w:rPr>
              <w:t>132,5</w:t>
            </w:r>
          </w:p>
        </w:tc>
      </w:tr>
    </w:tbl>
    <w:p w:rsidR="00BC1EE5" w:rsidRPr="00106861" w:rsidRDefault="00BC1EE5" w:rsidP="00106861">
      <w:pPr>
        <w:tabs>
          <w:tab w:val="left" w:pos="1095"/>
        </w:tabs>
        <w:spacing w:after="0" w:line="360" w:lineRule="auto"/>
        <w:rPr>
          <w:rFonts w:ascii="Times New Roman" w:eastAsiaTheme="minorHAnsi" w:hAnsi="Times New Roman"/>
          <w:sz w:val="24"/>
          <w:szCs w:val="24"/>
          <w:lang w:eastAsia="en-US"/>
        </w:rPr>
      </w:pPr>
    </w:p>
    <w:p w:rsidR="00BC1EE5" w:rsidRDefault="00BC1EE5" w:rsidP="00E21569">
      <w:pPr>
        <w:spacing w:after="0" w:line="360" w:lineRule="auto"/>
        <w:ind w:firstLine="709"/>
        <w:jc w:val="both"/>
        <w:rPr>
          <w:rFonts w:ascii="Times New Roman" w:hAnsi="Times New Roman"/>
          <w:sz w:val="24"/>
          <w:szCs w:val="24"/>
        </w:rPr>
      </w:pPr>
      <w:r w:rsidRPr="00106861">
        <w:rPr>
          <w:rFonts w:ascii="Times New Roman" w:eastAsiaTheme="minorHAnsi" w:hAnsi="Times New Roman"/>
          <w:sz w:val="24"/>
          <w:szCs w:val="24"/>
          <w:lang w:eastAsia="en-US"/>
        </w:rPr>
        <w:t xml:space="preserve">Текст муниципальной программы размещен в сети Интернет по электронному адресу: </w:t>
      </w:r>
      <w:hyperlink r:id="rId26" w:history="1">
        <w:r w:rsidR="00E21569" w:rsidRPr="00DB7D95">
          <w:rPr>
            <w:rStyle w:val="a6"/>
            <w:rFonts w:ascii="Times New Roman" w:hAnsi="Times New Roman"/>
            <w:sz w:val="24"/>
            <w:szCs w:val="24"/>
          </w:rPr>
          <w:t>http://adm.gov86.org/files/2017/proekt-npa/ob-utverzhdenii-programmy-ser-i-povyshenie-investprivlekatelnosti-na-2018-2030.doc</w:t>
        </w:r>
      </w:hyperlink>
    </w:p>
    <w:p w:rsidR="00E21569" w:rsidRPr="00E21569" w:rsidRDefault="00E21569" w:rsidP="00106861">
      <w:pPr>
        <w:spacing w:after="0" w:line="360" w:lineRule="auto"/>
        <w:jc w:val="both"/>
        <w:rPr>
          <w:rFonts w:ascii="Times New Roman" w:eastAsiaTheme="minorHAnsi" w:hAnsi="Times New Roman"/>
          <w:sz w:val="24"/>
          <w:szCs w:val="24"/>
          <w:lang w:eastAsia="en-US"/>
        </w:rPr>
      </w:pPr>
    </w:p>
    <w:p w:rsidR="00BC1EE5" w:rsidRDefault="00BC1EE5"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На реализацию муниципальной программы за счет средств бюджета города планируется направить в 2018 -2020 годы по 43 110,5 тыс. рублей ежегодно.</w:t>
      </w:r>
    </w:p>
    <w:p w:rsidR="00E21569" w:rsidRPr="00106861" w:rsidRDefault="00E21569" w:rsidP="00106861">
      <w:pPr>
        <w:spacing w:after="0" w:line="360" w:lineRule="auto"/>
        <w:ind w:firstLine="708"/>
        <w:jc w:val="both"/>
        <w:rPr>
          <w:rFonts w:ascii="Times New Roman" w:eastAsiaTheme="minorHAnsi" w:hAnsi="Times New Roman"/>
          <w:sz w:val="24"/>
          <w:szCs w:val="24"/>
          <w:lang w:eastAsia="en-US"/>
        </w:rPr>
      </w:pPr>
      <w:r w:rsidRPr="00E21569">
        <w:rPr>
          <w:rFonts w:ascii="Times New Roman" w:eastAsiaTheme="minorHAnsi" w:hAnsi="Times New Roman"/>
          <w:sz w:val="24"/>
          <w:szCs w:val="24"/>
          <w:lang w:eastAsia="en-US"/>
        </w:rPr>
        <w:t>Муниципальная программа состоит из 3 подпрограмм.</w:t>
      </w:r>
    </w:p>
    <w:p w:rsidR="00BC1EE5" w:rsidRPr="00E21569" w:rsidRDefault="00BC1EE5" w:rsidP="00106861">
      <w:pPr>
        <w:spacing w:after="0" w:line="360" w:lineRule="auto"/>
        <w:ind w:left="426" w:firstLine="283"/>
        <w:jc w:val="right"/>
        <w:rPr>
          <w:rFonts w:ascii="Times New Roman" w:eastAsiaTheme="minorHAnsi" w:hAnsi="Times New Roman"/>
          <w:sz w:val="24"/>
          <w:szCs w:val="24"/>
          <w:lang w:eastAsia="en-US"/>
        </w:rPr>
      </w:pPr>
      <w:r w:rsidRPr="00E21569">
        <w:rPr>
          <w:rFonts w:ascii="Times New Roman" w:eastAsiaTheme="minorHAnsi" w:hAnsi="Times New Roman"/>
          <w:sz w:val="24"/>
          <w:szCs w:val="24"/>
          <w:lang w:eastAsia="en-US"/>
        </w:rPr>
        <w:t xml:space="preserve">Таблица </w:t>
      </w:r>
      <w:r w:rsidR="00E21569">
        <w:rPr>
          <w:rFonts w:ascii="Times New Roman" w:eastAsiaTheme="minorHAnsi" w:hAnsi="Times New Roman"/>
          <w:sz w:val="24"/>
          <w:szCs w:val="24"/>
          <w:lang w:eastAsia="en-US"/>
        </w:rPr>
        <w:t>36</w:t>
      </w:r>
    </w:p>
    <w:p w:rsidR="00BC1EE5" w:rsidRPr="00106861" w:rsidRDefault="00BC1EE5" w:rsidP="00E21569">
      <w:pPr>
        <w:spacing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муниципальной программы «Социально-экономическое развитие и повышение инвестиционной привлекательности муниципального образования городской округ город Пыть-Ях в 2018-2025 годах и на период до 2030 года» </w:t>
      </w:r>
    </w:p>
    <w:p w:rsidR="00BC1EE5" w:rsidRPr="00106861" w:rsidRDefault="00BC1EE5" w:rsidP="00106861">
      <w:pPr>
        <w:spacing w:after="0" w:line="360" w:lineRule="auto"/>
        <w:ind w:firstLine="708"/>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(тыс. руб.)</w:t>
      </w:r>
    </w:p>
    <w:tbl>
      <w:tblPr>
        <w:tblW w:w="94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2551"/>
        <w:gridCol w:w="683"/>
        <w:gridCol w:w="709"/>
        <w:gridCol w:w="709"/>
        <w:gridCol w:w="425"/>
        <w:gridCol w:w="567"/>
        <w:gridCol w:w="709"/>
        <w:gridCol w:w="425"/>
        <w:gridCol w:w="567"/>
        <w:gridCol w:w="709"/>
        <w:gridCol w:w="425"/>
        <w:gridCol w:w="567"/>
      </w:tblGrid>
      <w:tr w:rsidR="00BC1EE5" w:rsidRPr="00E21569" w:rsidTr="00E21569">
        <w:trPr>
          <w:cantSplit/>
          <w:trHeight w:val="20"/>
          <w:tblHeader/>
        </w:trPr>
        <w:tc>
          <w:tcPr>
            <w:tcW w:w="426" w:type="dxa"/>
            <w:vMerge w:val="restart"/>
            <w:shd w:val="clear" w:color="auto" w:fill="auto"/>
            <w:vAlign w:val="center"/>
            <w:hideMark/>
          </w:tcPr>
          <w:p w:rsidR="00E21569"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N п/п</w:t>
            </w:r>
          </w:p>
        </w:tc>
        <w:tc>
          <w:tcPr>
            <w:tcW w:w="2551" w:type="dxa"/>
            <w:vMerge w:val="restart"/>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683" w:type="dxa"/>
            <w:vMerge w:val="restart"/>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2016 год (отчёт)</w:t>
            </w:r>
          </w:p>
        </w:tc>
        <w:tc>
          <w:tcPr>
            <w:tcW w:w="709" w:type="dxa"/>
            <w:vMerge w:val="restart"/>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2017 год (Решение Думы от 07.09.2017 №107*)</w:t>
            </w:r>
          </w:p>
        </w:tc>
        <w:tc>
          <w:tcPr>
            <w:tcW w:w="1701" w:type="dxa"/>
            <w:gridSpan w:val="3"/>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2018 год (проект)</w:t>
            </w:r>
          </w:p>
        </w:tc>
        <w:tc>
          <w:tcPr>
            <w:tcW w:w="1701" w:type="dxa"/>
            <w:gridSpan w:val="3"/>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2019 год (проект)</w:t>
            </w:r>
          </w:p>
        </w:tc>
        <w:tc>
          <w:tcPr>
            <w:tcW w:w="1701" w:type="dxa"/>
            <w:gridSpan w:val="3"/>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2020 год (проект)</w:t>
            </w:r>
          </w:p>
        </w:tc>
      </w:tr>
      <w:tr w:rsidR="00BC1EE5" w:rsidRPr="00E21569" w:rsidTr="00E21569">
        <w:trPr>
          <w:cantSplit/>
          <w:trHeight w:val="20"/>
          <w:tblHeader/>
        </w:trPr>
        <w:tc>
          <w:tcPr>
            <w:tcW w:w="426" w:type="dxa"/>
            <w:vMerge/>
            <w:vAlign w:val="center"/>
            <w:hideMark/>
          </w:tcPr>
          <w:p w:rsidR="00BC1EE5" w:rsidRPr="00E21569" w:rsidRDefault="00BC1EE5" w:rsidP="00E21569">
            <w:pPr>
              <w:spacing w:after="0" w:line="240" w:lineRule="auto"/>
              <w:rPr>
                <w:rFonts w:ascii="Times New Roman" w:hAnsi="Times New Roman"/>
                <w:color w:val="000000"/>
                <w:sz w:val="16"/>
                <w:szCs w:val="16"/>
              </w:rPr>
            </w:pPr>
          </w:p>
        </w:tc>
        <w:tc>
          <w:tcPr>
            <w:tcW w:w="2551" w:type="dxa"/>
            <w:vMerge/>
            <w:vAlign w:val="center"/>
            <w:hideMark/>
          </w:tcPr>
          <w:p w:rsidR="00BC1EE5" w:rsidRPr="00E21569" w:rsidRDefault="00BC1EE5" w:rsidP="00E21569">
            <w:pPr>
              <w:spacing w:after="0" w:line="240" w:lineRule="auto"/>
              <w:rPr>
                <w:rFonts w:ascii="Times New Roman" w:hAnsi="Times New Roman"/>
                <w:color w:val="000000"/>
                <w:sz w:val="16"/>
                <w:szCs w:val="16"/>
              </w:rPr>
            </w:pPr>
          </w:p>
        </w:tc>
        <w:tc>
          <w:tcPr>
            <w:tcW w:w="683" w:type="dxa"/>
            <w:vMerge/>
            <w:vAlign w:val="center"/>
            <w:hideMark/>
          </w:tcPr>
          <w:p w:rsidR="00BC1EE5" w:rsidRPr="00E21569" w:rsidRDefault="00BC1EE5" w:rsidP="00E21569">
            <w:pPr>
              <w:spacing w:after="0" w:line="240" w:lineRule="auto"/>
              <w:rPr>
                <w:rFonts w:ascii="Times New Roman" w:hAnsi="Times New Roman"/>
                <w:color w:val="000000"/>
                <w:sz w:val="16"/>
                <w:szCs w:val="16"/>
              </w:rPr>
            </w:pPr>
          </w:p>
        </w:tc>
        <w:tc>
          <w:tcPr>
            <w:tcW w:w="709" w:type="dxa"/>
            <w:vMerge/>
            <w:vAlign w:val="center"/>
            <w:hideMark/>
          </w:tcPr>
          <w:p w:rsidR="00BC1EE5" w:rsidRPr="00E21569" w:rsidRDefault="00BC1EE5" w:rsidP="00E21569">
            <w:pPr>
              <w:spacing w:after="0" w:line="240" w:lineRule="auto"/>
              <w:rPr>
                <w:rFonts w:ascii="Times New Roman" w:hAnsi="Times New Roman"/>
                <w:color w:val="000000"/>
                <w:sz w:val="16"/>
                <w:szCs w:val="16"/>
              </w:rPr>
            </w:pP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сумма, тыс. руб.</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 в общем объёме расходов</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сумма, тыс. руб.</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 в общем объёме расходов</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сумма, тыс. руб.</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 в общем объёме расходов</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Изменение к предыдущему. году, %</w:t>
            </w:r>
          </w:p>
        </w:tc>
      </w:tr>
      <w:tr w:rsidR="00BC1EE5" w:rsidRPr="00E21569" w:rsidTr="00E21569">
        <w:trPr>
          <w:cantSplit/>
          <w:trHeight w:val="20"/>
          <w:tblHeader/>
        </w:trPr>
        <w:tc>
          <w:tcPr>
            <w:tcW w:w="426"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 </w:t>
            </w:r>
          </w:p>
        </w:tc>
        <w:tc>
          <w:tcPr>
            <w:tcW w:w="2551"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3</w:t>
            </w: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5</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6=4/3*100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7</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8</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9=7/4*100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11</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12=10/7*100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rPr>
                <w:rFonts w:ascii="Times New Roman" w:hAnsi="Times New Roman"/>
                <w:color w:val="000000"/>
                <w:sz w:val="16"/>
                <w:szCs w:val="16"/>
              </w:rPr>
            </w:pPr>
            <w:r w:rsidRPr="00E21569">
              <w:rPr>
                <w:rFonts w:ascii="Times New Roman" w:hAnsi="Times New Roman"/>
                <w:color w:val="000000"/>
                <w:sz w:val="16"/>
                <w:szCs w:val="16"/>
              </w:rPr>
              <w:t> </w:t>
            </w:r>
          </w:p>
        </w:tc>
        <w:tc>
          <w:tcPr>
            <w:tcW w:w="2551" w:type="dxa"/>
            <w:shd w:val="clear" w:color="auto" w:fill="auto"/>
            <w:vAlign w:val="center"/>
            <w:hideMark/>
          </w:tcPr>
          <w:p w:rsidR="00BC1EE5" w:rsidRPr="00E21569" w:rsidRDefault="00BC1EE5" w:rsidP="00E21569">
            <w:pPr>
              <w:spacing w:after="0" w:line="240" w:lineRule="auto"/>
              <w:rPr>
                <w:rFonts w:ascii="Times New Roman" w:hAnsi="Times New Roman"/>
                <w:b/>
                <w:bCs/>
                <w:color w:val="000000"/>
                <w:sz w:val="16"/>
                <w:szCs w:val="16"/>
              </w:rPr>
            </w:pPr>
            <w:r w:rsidRPr="00E21569">
              <w:rPr>
                <w:rFonts w:ascii="Times New Roman" w:hAnsi="Times New Roman"/>
                <w:b/>
                <w:bCs/>
                <w:color w:val="000000"/>
                <w:sz w:val="16"/>
                <w:szCs w:val="16"/>
              </w:rPr>
              <w:t>Всего по муниципальной программе</w:t>
            </w:r>
            <w:r w:rsidRPr="00E21569">
              <w:rPr>
                <w:rFonts w:ascii="Times New Roman" w:hAnsi="Times New Roman"/>
                <w:color w:val="000000"/>
                <w:sz w:val="16"/>
                <w:szCs w:val="16"/>
              </w:rPr>
              <w:t>, в т. ч:</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48 445,8</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33 819,3</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43 110,5</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127,5</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43 110,5</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43 110,5</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rPr>
                <w:rFonts w:ascii="Times New Roman" w:hAnsi="Times New Roman"/>
                <w:color w:val="000000"/>
                <w:sz w:val="16"/>
                <w:szCs w:val="16"/>
              </w:rPr>
            </w:pPr>
            <w:r w:rsidRPr="00E21569">
              <w:rPr>
                <w:rFonts w:ascii="Times New Roman" w:hAnsi="Times New Roman"/>
                <w:color w:val="000000"/>
                <w:sz w:val="16"/>
                <w:szCs w:val="16"/>
              </w:rPr>
              <w:t xml:space="preserve"> </w:t>
            </w:r>
          </w:p>
        </w:tc>
        <w:tc>
          <w:tcPr>
            <w:tcW w:w="2551" w:type="dxa"/>
            <w:shd w:val="clear" w:color="auto" w:fill="auto"/>
            <w:vAlign w:val="center"/>
            <w:hideMark/>
          </w:tcPr>
          <w:p w:rsidR="00BC1EE5" w:rsidRPr="00E21569" w:rsidRDefault="00BC1EE5" w:rsidP="00E21569">
            <w:pPr>
              <w:spacing w:after="0" w:line="240" w:lineRule="auto"/>
              <w:rPr>
                <w:rFonts w:ascii="Times New Roman" w:hAnsi="Times New Roman"/>
                <w:color w:val="000000"/>
                <w:sz w:val="16"/>
                <w:szCs w:val="16"/>
              </w:rPr>
            </w:pPr>
            <w:r w:rsidRPr="00E21569">
              <w:rPr>
                <w:rFonts w:ascii="Times New Roman" w:hAnsi="Times New Roman"/>
                <w:color w:val="000000"/>
                <w:sz w:val="16"/>
                <w:szCs w:val="16"/>
              </w:rPr>
              <w:t>- бюджет городского округа</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13 905,8</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16 349,0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21 392,1</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49,6</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130,8</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21 200,9</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49,2</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99,1</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21 200,9</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49,2</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rPr>
                <w:rFonts w:ascii="Times New Roman" w:hAnsi="Times New Roman"/>
                <w:color w:val="000000"/>
                <w:sz w:val="16"/>
                <w:szCs w:val="16"/>
              </w:rPr>
            </w:pPr>
            <w:r w:rsidRPr="00E21569">
              <w:rPr>
                <w:rFonts w:ascii="Times New Roman" w:hAnsi="Times New Roman"/>
                <w:color w:val="000000"/>
                <w:sz w:val="16"/>
                <w:szCs w:val="16"/>
              </w:rPr>
              <w:t> </w:t>
            </w:r>
          </w:p>
        </w:tc>
        <w:tc>
          <w:tcPr>
            <w:tcW w:w="2551" w:type="dxa"/>
            <w:shd w:val="clear" w:color="auto" w:fill="auto"/>
            <w:vAlign w:val="center"/>
            <w:hideMark/>
          </w:tcPr>
          <w:p w:rsidR="00BC1EE5" w:rsidRPr="00E21569" w:rsidRDefault="00BC1EE5" w:rsidP="00E21569">
            <w:pPr>
              <w:spacing w:after="0" w:line="240" w:lineRule="auto"/>
              <w:rPr>
                <w:rFonts w:ascii="Times New Roman" w:hAnsi="Times New Roman"/>
                <w:color w:val="000000"/>
                <w:sz w:val="16"/>
                <w:szCs w:val="16"/>
              </w:rPr>
            </w:pPr>
            <w:r w:rsidRPr="00E21569">
              <w:rPr>
                <w:rFonts w:ascii="Times New Roman" w:hAnsi="Times New Roman"/>
                <w:color w:val="000000"/>
                <w:sz w:val="16"/>
                <w:szCs w:val="16"/>
              </w:rPr>
              <w:t>- бюджет автономного округа</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34 540,0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17 470,3</w:t>
            </w: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21 718,4</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50,4</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124,3</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21 909,6</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50,8</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100,9</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21 909,6</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50,8</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rPr>
                <w:rFonts w:ascii="Times New Roman" w:hAnsi="Times New Roman"/>
                <w:color w:val="000000"/>
                <w:sz w:val="16"/>
                <w:szCs w:val="16"/>
              </w:rPr>
            </w:pPr>
            <w:r w:rsidRPr="00E21569">
              <w:rPr>
                <w:rFonts w:ascii="Times New Roman" w:hAnsi="Times New Roman"/>
                <w:color w:val="000000"/>
                <w:sz w:val="16"/>
                <w:szCs w:val="16"/>
              </w:rPr>
              <w:t xml:space="preserve"> </w:t>
            </w:r>
          </w:p>
        </w:tc>
        <w:tc>
          <w:tcPr>
            <w:tcW w:w="2551" w:type="dxa"/>
            <w:shd w:val="clear" w:color="auto" w:fill="auto"/>
            <w:vAlign w:val="center"/>
            <w:hideMark/>
          </w:tcPr>
          <w:p w:rsidR="00BC1EE5" w:rsidRPr="00E21569" w:rsidRDefault="00BC1EE5" w:rsidP="00E21569">
            <w:pPr>
              <w:spacing w:after="0" w:line="240" w:lineRule="auto"/>
              <w:rPr>
                <w:rFonts w:ascii="Times New Roman" w:hAnsi="Times New Roman"/>
                <w:color w:val="000000"/>
                <w:sz w:val="16"/>
                <w:szCs w:val="16"/>
              </w:rPr>
            </w:pPr>
            <w:r w:rsidRPr="00E21569">
              <w:rPr>
                <w:rFonts w:ascii="Times New Roman" w:hAnsi="Times New Roman"/>
                <w:color w:val="000000"/>
                <w:sz w:val="16"/>
                <w:szCs w:val="16"/>
              </w:rPr>
              <w:t>- федеральный бюджет</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lastRenderedPageBreak/>
              <w:t>1</w:t>
            </w:r>
          </w:p>
        </w:tc>
        <w:tc>
          <w:tcPr>
            <w:tcW w:w="2551" w:type="dxa"/>
            <w:shd w:val="clear" w:color="auto" w:fill="auto"/>
            <w:vAlign w:val="center"/>
            <w:hideMark/>
          </w:tcPr>
          <w:p w:rsidR="00BC1EE5" w:rsidRPr="00E21569" w:rsidRDefault="00E21569" w:rsidP="00E2156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Подпрограмма </w:t>
            </w:r>
            <w:r w:rsidR="00BC1EE5" w:rsidRPr="00E21569">
              <w:rPr>
                <w:rFonts w:ascii="Times New Roman" w:hAnsi="Times New Roman"/>
                <w:color w:val="000000"/>
                <w:sz w:val="16"/>
                <w:szCs w:val="16"/>
              </w:rPr>
              <w:t>"Совершенствование системы муниципального стратегического управления и повышение инвестиционной привлекательности"</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w:t>
            </w:r>
          </w:p>
        </w:tc>
        <w:tc>
          <w:tcPr>
            <w:tcW w:w="2551" w:type="dxa"/>
            <w:shd w:val="clear" w:color="auto" w:fill="auto"/>
            <w:vAlign w:val="center"/>
            <w:hideMark/>
          </w:tcPr>
          <w:p w:rsidR="00BC1EE5" w:rsidRPr="00E21569" w:rsidRDefault="00E21569" w:rsidP="00E2156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Подпрограмма </w:t>
            </w:r>
            <w:r w:rsidR="00BC1EE5" w:rsidRPr="00E21569">
              <w:rPr>
                <w:rFonts w:ascii="Times New Roman" w:hAnsi="Times New Roman"/>
                <w:color w:val="000000"/>
                <w:sz w:val="16"/>
                <w:szCs w:val="16"/>
              </w:rPr>
              <w:t>"Совершенствование муниципального управления."</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45 565,2</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30 995,7</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42 951,1</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99,6</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138,6</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42 951,1</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99,6</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42 951,1</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99,6</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3</w:t>
            </w:r>
          </w:p>
        </w:tc>
        <w:tc>
          <w:tcPr>
            <w:tcW w:w="2551" w:type="dxa"/>
            <w:shd w:val="clear" w:color="auto" w:fill="auto"/>
            <w:vAlign w:val="center"/>
            <w:hideMark/>
          </w:tcPr>
          <w:p w:rsidR="00BC1EE5" w:rsidRPr="00E21569" w:rsidRDefault="00E21569" w:rsidP="00E21569">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Подпрограмма </w:t>
            </w:r>
            <w:r w:rsidR="00BC1EE5" w:rsidRPr="00E21569">
              <w:rPr>
                <w:rFonts w:ascii="Times New Roman" w:hAnsi="Times New Roman"/>
                <w:color w:val="000000"/>
                <w:sz w:val="16"/>
                <w:szCs w:val="16"/>
              </w:rPr>
              <w:t>"Развитие малого и среднего предпринимательства"</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2 880,6</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2 823,6</w:t>
            </w: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159,4</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0,4</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159,4</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0,4</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c>
          <w:tcPr>
            <w:tcW w:w="709" w:type="dxa"/>
            <w:shd w:val="clear" w:color="000000" w:fill="FFFFFF"/>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159,4</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0,4</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r>
      <w:tr w:rsidR="00BC1EE5" w:rsidRPr="00E21569" w:rsidTr="00E21569">
        <w:trPr>
          <w:cantSplit/>
          <w:trHeight w:val="20"/>
        </w:trPr>
        <w:tc>
          <w:tcPr>
            <w:tcW w:w="426" w:type="dxa"/>
            <w:shd w:val="clear" w:color="auto" w:fill="auto"/>
            <w:vAlign w:val="center"/>
            <w:hideMark/>
          </w:tcPr>
          <w:p w:rsidR="00BC1EE5" w:rsidRPr="00E21569" w:rsidRDefault="00BC1EE5" w:rsidP="00E21569">
            <w:pPr>
              <w:spacing w:after="0" w:line="240" w:lineRule="auto"/>
              <w:jc w:val="center"/>
              <w:rPr>
                <w:rFonts w:ascii="Times New Roman" w:hAnsi="Times New Roman"/>
                <w:i/>
                <w:iCs/>
                <w:color w:val="000000"/>
                <w:sz w:val="16"/>
                <w:szCs w:val="16"/>
              </w:rPr>
            </w:pPr>
            <w:r w:rsidRPr="00E21569">
              <w:rPr>
                <w:rFonts w:ascii="Times New Roman" w:hAnsi="Times New Roman"/>
                <w:i/>
                <w:iCs/>
                <w:color w:val="000000"/>
                <w:sz w:val="16"/>
                <w:szCs w:val="16"/>
              </w:rPr>
              <w:t> </w:t>
            </w:r>
          </w:p>
        </w:tc>
        <w:tc>
          <w:tcPr>
            <w:tcW w:w="2551" w:type="dxa"/>
            <w:shd w:val="clear" w:color="auto" w:fill="auto"/>
            <w:vAlign w:val="center"/>
            <w:hideMark/>
          </w:tcPr>
          <w:p w:rsidR="00BC1EE5" w:rsidRPr="00E21569" w:rsidRDefault="00BC1EE5" w:rsidP="00E21569">
            <w:pPr>
              <w:spacing w:after="0" w:line="240" w:lineRule="auto"/>
              <w:rPr>
                <w:rFonts w:ascii="Times New Roman" w:hAnsi="Times New Roman"/>
                <w:i/>
                <w:iCs/>
                <w:color w:val="000000"/>
                <w:sz w:val="16"/>
                <w:szCs w:val="16"/>
              </w:rPr>
            </w:pPr>
            <w:r w:rsidRPr="00E21569">
              <w:rPr>
                <w:rFonts w:ascii="Times New Roman" w:hAnsi="Times New Roman"/>
                <w:i/>
                <w:iCs/>
                <w:color w:val="000000"/>
                <w:sz w:val="16"/>
                <w:szCs w:val="16"/>
                <w:u w:val="single"/>
              </w:rPr>
              <w:t>СПРАВОЧНО:</w:t>
            </w:r>
            <w:r w:rsidRPr="00E21569">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683" w:type="dxa"/>
            <w:shd w:val="clear" w:color="auto" w:fill="auto"/>
            <w:vAlign w:val="center"/>
            <w:hideMark/>
          </w:tcPr>
          <w:p w:rsidR="00BC1EE5" w:rsidRPr="00E21569" w:rsidRDefault="00BC1EE5" w:rsidP="00E21569">
            <w:pPr>
              <w:spacing w:after="0" w:line="240" w:lineRule="auto"/>
              <w:jc w:val="center"/>
              <w:rPr>
                <w:rFonts w:ascii="Times New Roman" w:hAnsi="Times New Roman"/>
                <w:i/>
                <w:iCs/>
                <w:color w:val="000000"/>
                <w:sz w:val="16"/>
                <w:szCs w:val="16"/>
              </w:rPr>
            </w:pPr>
            <w:r w:rsidRPr="00E21569">
              <w:rPr>
                <w:rFonts w:ascii="Times New Roman" w:hAnsi="Times New Roman"/>
                <w:i/>
                <w:iCs/>
                <w:color w:val="000000"/>
                <w:sz w:val="16"/>
                <w:szCs w:val="16"/>
              </w:rPr>
              <w:t>45 565,2</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i/>
                <w:iCs/>
                <w:color w:val="000000"/>
                <w:sz w:val="16"/>
                <w:szCs w:val="16"/>
              </w:rPr>
            </w:pPr>
            <w:r w:rsidRPr="00E21569">
              <w:rPr>
                <w:rFonts w:ascii="Times New Roman" w:hAnsi="Times New Roman"/>
                <w:i/>
                <w:iCs/>
                <w:color w:val="000000"/>
                <w:sz w:val="16"/>
                <w:szCs w:val="16"/>
              </w:rPr>
              <w:t>30 995,7</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i/>
                <w:iCs/>
                <w:color w:val="000000"/>
                <w:sz w:val="16"/>
                <w:szCs w:val="16"/>
              </w:rPr>
            </w:pPr>
            <w:r w:rsidRPr="00E21569">
              <w:rPr>
                <w:rFonts w:ascii="Times New Roman" w:hAnsi="Times New Roman"/>
                <w:i/>
                <w:iCs/>
                <w:color w:val="000000"/>
                <w:sz w:val="16"/>
                <w:szCs w:val="16"/>
              </w:rPr>
              <w:t>42 951,1</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99,6</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i/>
                <w:iCs/>
                <w:color w:val="000000"/>
                <w:sz w:val="16"/>
                <w:szCs w:val="16"/>
              </w:rPr>
            </w:pPr>
            <w:r w:rsidRPr="00E21569">
              <w:rPr>
                <w:rFonts w:ascii="Times New Roman" w:hAnsi="Times New Roman"/>
                <w:i/>
                <w:iCs/>
                <w:color w:val="000000"/>
                <w:sz w:val="16"/>
                <w:szCs w:val="16"/>
              </w:rPr>
              <w:t>42 951,1</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99,6</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100,0</w:t>
            </w:r>
          </w:p>
        </w:tc>
        <w:tc>
          <w:tcPr>
            <w:tcW w:w="709" w:type="dxa"/>
            <w:shd w:val="clear" w:color="auto" w:fill="auto"/>
            <w:vAlign w:val="center"/>
            <w:hideMark/>
          </w:tcPr>
          <w:p w:rsidR="00BC1EE5" w:rsidRPr="00E21569" w:rsidRDefault="00BC1EE5" w:rsidP="00E21569">
            <w:pPr>
              <w:spacing w:after="0" w:line="240" w:lineRule="auto"/>
              <w:jc w:val="center"/>
              <w:rPr>
                <w:rFonts w:ascii="Times New Roman" w:hAnsi="Times New Roman"/>
                <w:i/>
                <w:iCs/>
                <w:color w:val="000000"/>
                <w:sz w:val="16"/>
                <w:szCs w:val="16"/>
              </w:rPr>
            </w:pPr>
            <w:r w:rsidRPr="00E21569">
              <w:rPr>
                <w:rFonts w:ascii="Times New Roman" w:hAnsi="Times New Roman"/>
                <w:i/>
                <w:iCs/>
                <w:color w:val="000000"/>
                <w:sz w:val="16"/>
                <w:szCs w:val="16"/>
              </w:rPr>
              <w:t>42 951,1</w:t>
            </w:r>
          </w:p>
        </w:tc>
        <w:tc>
          <w:tcPr>
            <w:tcW w:w="425"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99,6</w:t>
            </w:r>
          </w:p>
        </w:tc>
        <w:tc>
          <w:tcPr>
            <w:tcW w:w="567" w:type="dxa"/>
            <w:shd w:val="clear" w:color="auto" w:fill="auto"/>
            <w:vAlign w:val="center"/>
            <w:hideMark/>
          </w:tcPr>
          <w:p w:rsidR="00BC1EE5" w:rsidRPr="00E21569" w:rsidRDefault="00BC1EE5" w:rsidP="00E21569">
            <w:pPr>
              <w:spacing w:after="0" w:line="240" w:lineRule="auto"/>
              <w:jc w:val="center"/>
              <w:rPr>
                <w:rFonts w:ascii="Times New Roman" w:hAnsi="Times New Roman"/>
                <w:color w:val="000000"/>
                <w:sz w:val="16"/>
                <w:szCs w:val="16"/>
              </w:rPr>
            </w:pPr>
            <w:r w:rsidRPr="00E21569">
              <w:rPr>
                <w:rFonts w:ascii="Times New Roman" w:hAnsi="Times New Roman"/>
                <w:color w:val="000000"/>
                <w:sz w:val="16"/>
                <w:szCs w:val="16"/>
              </w:rPr>
              <w:t>0,0</w:t>
            </w:r>
          </w:p>
        </w:tc>
      </w:tr>
    </w:tbl>
    <w:p w:rsidR="00E21569" w:rsidRDefault="00E21569" w:rsidP="00106861">
      <w:pPr>
        <w:widowControl w:val="0"/>
        <w:autoSpaceDE w:val="0"/>
        <w:autoSpaceDN w:val="0"/>
        <w:adjustRightInd w:val="0"/>
        <w:spacing w:after="0" w:line="360" w:lineRule="auto"/>
        <w:ind w:firstLine="709"/>
        <w:jc w:val="both"/>
        <w:rPr>
          <w:rFonts w:ascii="Times New Roman" w:hAnsi="Times New Roman"/>
          <w:sz w:val="24"/>
          <w:szCs w:val="24"/>
        </w:rPr>
      </w:pPr>
    </w:p>
    <w:p w:rsidR="00BC1EE5" w:rsidRDefault="00BC1EE5"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Рост динамики расходов </w:t>
      </w:r>
      <w:r w:rsidR="00E21569" w:rsidRPr="00106861">
        <w:rPr>
          <w:rFonts w:ascii="Times New Roman" w:hAnsi="Times New Roman"/>
          <w:sz w:val="24"/>
          <w:szCs w:val="24"/>
        </w:rPr>
        <w:t>в сравнении</w:t>
      </w:r>
      <w:r w:rsidRPr="00106861">
        <w:rPr>
          <w:rFonts w:ascii="Times New Roman" w:hAnsi="Times New Roman"/>
          <w:sz w:val="24"/>
          <w:szCs w:val="24"/>
        </w:rPr>
        <w:t xml:space="preserve"> с </w:t>
      </w:r>
      <w:r w:rsidR="00E21569">
        <w:rPr>
          <w:rFonts w:ascii="Times New Roman" w:hAnsi="Times New Roman"/>
          <w:sz w:val="24"/>
          <w:szCs w:val="24"/>
        </w:rPr>
        <w:t>2</w:t>
      </w:r>
      <w:r w:rsidRPr="00106861">
        <w:rPr>
          <w:rFonts w:ascii="Times New Roman" w:hAnsi="Times New Roman"/>
          <w:sz w:val="24"/>
          <w:szCs w:val="24"/>
        </w:rPr>
        <w:t xml:space="preserve">017 годом расходы на 27,5% обусловлен увеличением финансирования обеспечения муниципального задания на оказание </w:t>
      </w:r>
      <w:r w:rsidR="00E21569" w:rsidRPr="00106861">
        <w:rPr>
          <w:rFonts w:ascii="Times New Roman" w:hAnsi="Times New Roman"/>
          <w:sz w:val="24"/>
          <w:szCs w:val="24"/>
        </w:rPr>
        <w:t>муниципальных услуг, предоставляемых</w:t>
      </w:r>
      <w:r w:rsidRPr="00106861">
        <w:rPr>
          <w:rFonts w:ascii="Times New Roman" w:hAnsi="Times New Roman"/>
          <w:sz w:val="24"/>
          <w:szCs w:val="24"/>
        </w:rPr>
        <w:t xml:space="preserve"> муниципальным бюджетным учреждением «Многофункциональный центр предоставления </w:t>
      </w:r>
      <w:r w:rsidR="00E21569" w:rsidRPr="00106861">
        <w:rPr>
          <w:rFonts w:ascii="Times New Roman" w:hAnsi="Times New Roman"/>
          <w:sz w:val="24"/>
          <w:szCs w:val="24"/>
        </w:rPr>
        <w:t>государственных и</w:t>
      </w:r>
      <w:r w:rsidRPr="00106861">
        <w:rPr>
          <w:rFonts w:ascii="Times New Roman" w:hAnsi="Times New Roman"/>
          <w:sz w:val="24"/>
          <w:szCs w:val="24"/>
        </w:rPr>
        <w:t xml:space="preserve"> муниципальных услуг г. Пыть-Ях»</w:t>
      </w:r>
      <w:r w:rsidR="00326E05">
        <w:rPr>
          <w:rFonts w:ascii="Times New Roman" w:hAnsi="Times New Roman"/>
          <w:sz w:val="24"/>
          <w:szCs w:val="24"/>
        </w:rPr>
        <w:t xml:space="preserve">, связанного </w:t>
      </w:r>
      <w:r w:rsidR="00633DCD" w:rsidRPr="00106861">
        <w:rPr>
          <w:rFonts w:ascii="Times New Roman" w:hAnsi="Times New Roman"/>
          <w:sz w:val="24"/>
          <w:szCs w:val="24"/>
        </w:rPr>
        <w:t xml:space="preserve">с изменением нормативных затрат на финансовое обеспечение муниципального задания на выполнение муниципальных </w:t>
      </w:r>
      <w:r w:rsidR="00633DCD">
        <w:rPr>
          <w:rFonts w:ascii="Times New Roman" w:hAnsi="Times New Roman"/>
          <w:sz w:val="24"/>
          <w:szCs w:val="24"/>
        </w:rPr>
        <w:t>услуг</w:t>
      </w:r>
      <w:r w:rsidR="00633DCD" w:rsidRPr="00106861">
        <w:rPr>
          <w:rFonts w:ascii="Times New Roman" w:hAnsi="Times New Roman"/>
          <w:sz w:val="24"/>
          <w:szCs w:val="24"/>
        </w:rPr>
        <w:t>, учитывающие повышение с 1 января 2018 года на прогнозируемый уровень инфляции (4%) оплаты труда работников, не подпадающих под действие указов Президента Российской Федерации от 2012 года № 597, 761, изменения экономически обоснованных тарифов на энергоресурсы и водоснабжение</w:t>
      </w:r>
      <w:r w:rsidR="00633DCD">
        <w:rPr>
          <w:rFonts w:ascii="Times New Roman" w:hAnsi="Times New Roman"/>
          <w:sz w:val="24"/>
          <w:szCs w:val="24"/>
        </w:rPr>
        <w:t>.</w:t>
      </w:r>
    </w:p>
    <w:p w:rsidR="00E21569" w:rsidRDefault="00E21569" w:rsidP="00E21569">
      <w:pPr>
        <w:spacing w:after="0" w:line="360" w:lineRule="auto"/>
        <w:ind w:firstLine="709"/>
        <w:jc w:val="both"/>
        <w:rPr>
          <w:rFonts w:ascii="Times New Roman" w:hAnsi="Times New Roman"/>
          <w:sz w:val="24"/>
          <w:szCs w:val="24"/>
        </w:rPr>
      </w:pPr>
      <w:r>
        <w:rPr>
          <w:rFonts w:ascii="Times New Roman" w:hAnsi="Times New Roman"/>
          <w:sz w:val="24"/>
          <w:szCs w:val="24"/>
          <w:lang w:eastAsia="en-US"/>
        </w:rPr>
        <w:t xml:space="preserve">В планируемом периоде продолжится реализация указа </w:t>
      </w:r>
      <w:r w:rsidRPr="00791B14">
        <w:rPr>
          <w:rFonts w:ascii="Times New Roman" w:hAnsi="Times New Roman"/>
          <w:sz w:val="24"/>
          <w:szCs w:val="24"/>
        </w:rPr>
        <w:t>Президента Российской Федерации от 07.05.2012 № 601 «Об основных направлениях совершенствования системы государственного управления» (далее – Указ № 601)</w:t>
      </w:r>
      <w:r>
        <w:rPr>
          <w:rFonts w:ascii="Times New Roman" w:hAnsi="Times New Roman"/>
          <w:sz w:val="24"/>
          <w:szCs w:val="24"/>
        </w:rPr>
        <w:t xml:space="preserve">. На его реализацию в бюджете </w:t>
      </w:r>
      <w:r w:rsidR="0018687B">
        <w:rPr>
          <w:rFonts w:ascii="Times New Roman" w:hAnsi="Times New Roman"/>
          <w:sz w:val="24"/>
          <w:szCs w:val="24"/>
        </w:rPr>
        <w:t>города</w:t>
      </w:r>
      <w:r>
        <w:rPr>
          <w:rFonts w:ascii="Times New Roman" w:hAnsi="Times New Roman"/>
          <w:sz w:val="24"/>
          <w:szCs w:val="24"/>
        </w:rPr>
        <w:t xml:space="preserve"> </w:t>
      </w:r>
      <w:r w:rsidRPr="00791B14">
        <w:rPr>
          <w:rFonts w:ascii="Times New Roman" w:hAnsi="Times New Roman"/>
          <w:sz w:val="24"/>
          <w:szCs w:val="24"/>
        </w:rPr>
        <w:t xml:space="preserve">предусмотрены средства в </w:t>
      </w:r>
      <w:r>
        <w:rPr>
          <w:rFonts w:ascii="Times New Roman" w:hAnsi="Times New Roman"/>
          <w:sz w:val="24"/>
          <w:szCs w:val="24"/>
        </w:rPr>
        <w:t>сумме</w:t>
      </w:r>
      <w:r w:rsidRPr="00791B14">
        <w:rPr>
          <w:rFonts w:ascii="Times New Roman" w:hAnsi="Times New Roman"/>
          <w:sz w:val="24"/>
          <w:szCs w:val="24"/>
        </w:rPr>
        <w:t xml:space="preserve"> </w:t>
      </w:r>
      <w:r w:rsidR="00326E05">
        <w:rPr>
          <w:rFonts w:ascii="Times New Roman" w:hAnsi="Times New Roman"/>
          <w:sz w:val="24"/>
          <w:szCs w:val="24"/>
        </w:rPr>
        <w:t>42 951,1</w:t>
      </w:r>
      <w:r w:rsidRPr="00791B14">
        <w:rPr>
          <w:rFonts w:ascii="Times New Roman" w:hAnsi="Times New Roman"/>
          <w:sz w:val="24"/>
          <w:szCs w:val="24"/>
        </w:rPr>
        <w:t xml:space="preserve"> тыс. рублей</w:t>
      </w:r>
      <w:r w:rsidR="00326E05">
        <w:rPr>
          <w:rFonts w:ascii="Times New Roman" w:hAnsi="Times New Roman"/>
          <w:sz w:val="24"/>
          <w:szCs w:val="24"/>
        </w:rPr>
        <w:t xml:space="preserve"> ежегодно</w:t>
      </w:r>
      <w:r>
        <w:rPr>
          <w:rFonts w:ascii="Times New Roman" w:hAnsi="Times New Roman"/>
          <w:sz w:val="24"/>
          <w:szCs w:val="24"/>
        </w:rPr>
        <w:t xml:space="preserve">. </w:t>
      </w:r>
    </w:p>
    <w:p w:rsidR="00BC1EE5" w:rsidRPr="00106861" w:rsidRDefault="00BC1EE5" w:rsidP="00326E05">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Наибольший удельный вес 99,6% в 2018 -</w:t>
      </w:r>
      <w:r w:rsidR="00326E05">
        <w:rPr>
          <w:rFonts w:ascii="Times New Roman" w:hAnsi="Times New Roman"/>
          <w:sz w:val="24"/>
          <w:szCs w:val="24"/>
        </w:rPr>
        <w:t xml:space="preserve"> </w:t>
      </w:r>
      <w:r w:rsidRPr="00106861">
        <w:rPr>
          <w:rFonts w:ascii="Times New Roman" w:hAnsi="Times New Roman"/>
          <w:sz w:val="24"/>
          <w:szCs w:val="24"/>
        </w:rPr>
        <w:t xml:space="preserve">2020 годах в объеме ресурсного обеспечения муниципальной программы составляют расходы на реализацию </w:t>
      </w:r>
      <w:r w:rsidRPr="00106861">
        <w:rPr>
          <w:rFonts w:ascii="Times New Roman" w:hAnsi="Times New Roman"/>
          <w:color w:val="000000"/>
          <w:sz w:val="24"/>
          <w:szCs w:val="24"/>
        </w:rPr>
        <w:t xml:space="preserve">подпрограммы «Совершенствование муниципального управления» </w:t>
      </w:r>
      <w:r w:rsidRPr="00106861">
        <w:rPr>
          <w:rFonts w:ascii="Times New Roman" w:hAnsi="Times New Roman"/>
          <w:sz w:val="24"/>
          <w:szCs w:val="24"/>
        </w:rPr>
        <w:t>в сумме 43 110,5 тыс. рублей ежегодно. Основное мероприятие включает в себя расходы на субсидирование МБУ «МФЦ г. Пыть-</w:t>
      </w:r>
      <w:r w:rsidR="00326E05" w:rsidRPr="00106861">
        <w:rPr>
          <w:rFonts w:ascii="Times New Roman" w:hAnsi="Times New Roman"/>
          <w:sz w:val="24"/>
          <w:szCs w:val="24"/>
        </w:rPr>
        <w:t>Ях» в</w:t>
      </w:r>
      <w:r w:rsidRPr="00106861">
        <w:rPr>
          <w:rFonts w:ascii="Times New Roman" w:hAnsi="Times New Roman"/>
          <w:sz w:val="24"/>
          <w:szCs w:val="24"/>
        </w:rPr>
        <w:t xml:space="preserve"> целях </w:t>
      </w:r>
      <w:r w:rsidR="00326E05">
        <w:rPr>
          <w:rFonts w:ascii="Times New Roman" w:hAnsi="Times New Roman"/>
          <w:sz w:val="24"/>
          <w:szCs w:val="24"/>
        </w:rPr>
        <w:t xml:space="preserve">финансового </w:t>
      </w:r>
      <w:r w:rsidR="00326E05" w:rsidRPr="00106861">
        <w:rPr>
          <w:rFonts w:ascii="Times New Roman" w:hAnsi="Times New Roman"/>
          <w:sz w:val="24"/>
          <w:szCs w:val="24"/>
        </w:rPr>
        <w:t>обеспечения муниципального</w:t>
      </w:r>
      <w:r w:rsidRPr="00106861">
        <w:rPr>
          <w:rFonts w:ascii="Times New Roman" w:hAnsi="Times New Roman"/>
          <w:sz w:val="24"/>
          <w:szCs w:val="24"/>
        </w:rPr>
        <w:t xml:space="preserve"> задания на оказание муниципальных услуг.</w:t>
      </w:r>
    </w:p>
    <w:p w:rsidR="00BC1EE5" w:rsidRPr="00106861" w:rsidRDefault="00BC1EE5" w:rsidP="00326E05">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w:t>
      </w:r>
      <w:r w:rsidR="00326E05" w:rsidRPr="00106861">
        <w:rPr>
          <w:rFonts w:ascii="Times New Roman" w:hAnsi="Times New Roman"/>
          <w:sz w:val="24"/>
          <w:szCs w:val="24"/>
        </w:rPr>
        <w:t>по</w:t>
      </w:r>
      <w:r w:rsidRPr="00106861">
        <w:rPr>
          <w:rFonts w:ascii="Times New Roman" w:hAnsi="Times New Roman"/>
          <w:sz w:val="24"/>
          <w:szCs w:val="24"/>
        </w:rPr>
        <w:t xml:space="preserve"> ресурсоёмкости в объеме ресурсного обеспечения муниципальной программы составят расходы в размере 0,4% ежегодно по </w:t>
      </w:r>
      <w:r w:rsidRPr="00106861">
        <w:rPr>
          <w:rFonts w:ascii="Times New Roman" w:hAnsi="Times New Roman"/>
          <w:color w:val="000000"/>
          <w:sz w:val="24"/>
          <w:szCs w:val="24"/>
        </w:rPr>
        <w:t xml:space="preserve">подпрограмме «Развитие малого и среднего предпринимательств». Объём финансирования включает средства местного </w:t>
      </w:r>
      <w:r w:rsidRPr="00106861">
        <w:rPr>
          <w:rFonts w:ascii="Times New Roman" w:hAnsi="Times New Roman"/>
          <w:color w:val="000000"/>
          <w:sz w:val="24"/>
          <w:szCs w:val="24"/>
        </w:rPr>
        <w:lastRenderedPageBreak/>
        <w:t xml:space="preserve">бюджета, так </w:t>
      </w:r>
      <w:r w:rsidR="00326E05" w:rsidRPr="00106861">
        <w:rPr>
          <w:rFonts w:ascii="Times New Roman" w:hAnsi="Times New Roman"/>
          <w:color w:val="000000"/>
          <w:sz w:val="24"/>
          <w:szCs w:val="24"/>
        </w:rPr>
        <w:t>как межбюджетные</w:t>
      </w:r>
      <w:r w:rsidRPr="00106861">
        <w:rPr>
          <w:rFonts w:ascii="Times New Roman" w:hAnsi="Times New Roman"/>
          <w:color w:val="000000"/>
          <w:sz w:val="24"/>
          <w:szCs w:val="24"/>
        </w:rPr>
        <w:t xml:space="preserve"> трансферты из бюджета автономного округа будут доведены в ходе исполнения бюджета после </w:t>
      </w:r>
      <w:r w:rsidR="00326E05">
        <w:rPr>
          <w:rFonts w:ascii="Times New Roman" w:hAnsi="Times New Roman"/>
          <w:color w:val="000000"/>
          <w:sz w:val="24"/>
          <w:szCs w:val="24"/>
        </w:rPr>
        <w:t xml:space="preserve">подписания Договора о предоставлении субсидии и бюджета автономного округа на реализацию </w:t>
      </w:r>
      <w:r w:rsidR="00326E05" w:rsidRPr="00791B14">
        <w:rPr>
          <w:rFonts w:ascii="Times New Roman" w:hAnsi="Times New Roman"/>
          <w:sz w:val="24"/>
          <w:szCs w:val="24"/>
        </w:rPr>
        <w:t>мероприятий муниципальных программ развития малого и среднего предпринимательства</w:t>
      </w:r>
      <w:r w:rsidRPr="00106861">
        <w:rPr>
          <w:rFonts w:ascii="Times New Roman" w:hAnsi="Times New Roman"/>
          <w:color w:val="000000"/>
          <w:sz w:val="24"/>
          <w:szCs w:val="24"/>
        </w:rPr>
        <w:t xml:space="preserve">. </w:t>
      </w:r>
      <w:r w:rsidRPr="00106861">
        <w:rPr>
          <w:rFonts w:ascii="Times New Roman" w:hAnsi="Times New Roman"/>
          <w:sz w:val="24"/>
          <w:szCs w:val="24"/>
        </w:rPr>
        <w:t xml:space="preserve">Расходы будут направлены </w:t>
      </w:r>
      <w:r w:rsidR="00326E05" w:rsidRPr="00106861">
        <w:rPr>
          <w:rFonts w:ascii="Times New Roman" w:hAnsi="Times New Roman"/>
          <w:sz w:val="24"/>
          <w:szCs w:val="24"/>
        </w:rPr>
        <w:t>на создание</w:t>
      </w:r>
      <w:r w:rsidRPr="00106861">
        <w:rPr>
          <w:rFonts w:ascii="Times New Roman" w:hAnsi="Times New Roman"/>
          <w:sz w:val="24"/>
          <w:szCs w:val="24"/>
        </w:rPr>
        <w:t xml:space="preserve"> условий для развития субъектов малого и среднего предпринимательства, финансовую поддержку субъектов малого и среднего и </w:t>
      </w:r>
      <w:r w:rsidR="00326E05" w:rsidRPr="00106861">
        <w:rPr>
          <w:rFonts w:ascii="Times New Roman" w:hAnsi="Times New Roman"/>
          <w:sz w:val="24"/>
          <w:szCs w:val="24"/>
        </w:rPr>
        <w:t>пропаганду,</w:t>
      </w:r>
      <w:r w:rsidRPr="00106861">
        <w:rPr>
          <w:rFonts w:ascii="Times New Roman" w:hAnsi="Times New Roman"/>
          <w:sz w:val="24"/>
          <w:szCs w:val="24"/>
        </w:rPr>
        <w:t xml:space="preserve"> и популяризацию предпринимательской деятельности в средствах массовой информации и сети Интернет. </w:t>
      </w:r>
    </w:p>
    <w:p w:rsidR="00BC1EE5" w:rsidRPr="00106861" w:rsidRDefault="00BC1EE5" w:rsidP="00326E05">
      <w:pPr>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Бюджетные ассигнования на реализацию муниципальной программы по направлениям расходования средств представлены следующим образом:</w:t>
      </w:r>
    </w:p>
    <w:p w:rsidR="00BC1EE5" w:rsidRPr="00106861" w:rsidRDefault="00BC1EE5" w:rsidP="00326E05">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расходы на иные закупки товаров, работ и услуг для обеспечения государственных (муниципальных) нужд на 2018 -2020 годы в сумме 34,8 тыс. рублей ежегодно;</w:t>
      </w:r>
    </w:p>
    <w:p w:rsidR="00BC1EE5" w:rsidRPr="00106861" w:rsidRDefault="00BC1EE5" w:rsidP="00326E05">
      <w:pPr>
        <w:autoSpaceDE w:val="0"/>
        <w:autoSpaceDN w:val="0"/>
        <w:adjustRightInd w:val="0"/>
        <w:spacing w:after="0" w:line="360" w:lineRule="auto"/>
        <w:ind w:firstLine="709"/>
        <w:jc w:val="both"/>
        <w:rPr>
          <w:rFonts w:ascii="Times New Roman" w:hAnsi="Times New Roman"/>
          <w:bCs/>
          <w:sz w:val="24"/>
          <w:szCs w:val="24"/>
        </w:rPr>
      </w:pPr>
      <w:r w:rsidRPr="00106861">
        <w:rPr>
          <w:rFonts w:ascii="Times New Roman" w:hAnsi="Times New Roman"/>
          <w:bCs/>
          <w:sz w:val="24"/>
          <w:szCs w:val="24"/>
        </w:rPr>
        <w:t>- 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в сумме 42 951,</w:t>
      </w:r>
      <w:r w:rsidR="00326E05" w:rsidRPr="00106861">
        <w:rPr>
          <w:rFonts w:ascii="Times New Roman" w:hAnsi="Times New Roman"/>
          <w:bCs/>
          <w:sz w:val="24"/>
          <w:szCs w:val="24"/>
        </w:rPr>
        <w:t>1 тыс.</w:t>
      </w:r>
      <w:r w:rsidRPr="00106861">
        <w:rPr>
          <w:rFonts w:ascii="Times New Roman" w:hAnsi="Times New Roman"/>
          <w:bCs/>
          <w:sz w:val="24"/>
          <w:szCs w:val="24"/>
        </w:rPr>
        <w:t xml:space="preserve"> рублей ежегодно;</w:t>
      </w:r>
    </w:p>
    <w:p w:rsidR="00BC1EE5" w:rsidRPr="00106861" w:rsidRDefault="00BC1EE5" w:rsidP="00EB1ECB">
      <w:pPr>
        <w:autoSpaceDE w:val="0"/>
        <w:autoSpaceDN w:val="0"/>
        <w:adjustRightInd w:val="0"/>
        <w:spacing w:after="0" w:line="360" w:lineRule="auto"/>
        <w:ind w:firstLine="709"/>
        <w:jc w:val="both"/>
        <w:rPr>
          <w:rFonts w:ascii="Times New Roman" w:eastAsiaTheme="minorHAnsi" w:hAnsi="Times New Roman"/>
          <w:color w:val="000000"/>
          <w:sz w:val="24"/>
          <w:szCs w:val="24"/>
          <w:highlight w:val="yellow"/>
          <w:lang w:eastAsia="en-US"/>
        </w:rPr>
      </w:pPr>
      <w:r w:rsidRPr="00106861">
        <w:rPr>
          <w:rFonts w:ascii="Times New Roman" w:eastAsiaTheme="minorHAnsi" w:hAnsi="Times New Roman"/>
          <w:color w:val="000000"/>
          <w:sz w:val="24"/>
          <w:szCs w:val="24"/>
          <w:lang w:eastAsia="en-US"/>
        </w:rPr>
        <w:t>- субсидии (гранты в форме субсидий) на финансовое обеспечение затрат в связи с производством (реализацией товаров), выполнением работ, оказанием услуг, порядком (правилами) предоставления которых установлено требование о последующем подтверждении их использования в соответствии с условиями и (или) целями предоставления в сумме 124,6 тыс. рублей ежегодно.</w:t>
      </w:r>
    </w:p>
    <w:p w:rsidR="00DE621E" w:rsidRPr="00106861" w:rsidRDefault="00DE621E" w:rsidP="00EB1ECB">
      <w:pPr>
        <w:spacing w:after="0" w:line="360" w:lineRule="auto"/>
        <w:rPr>
          <w:rFonts w:ascii="Times New Roman" w:hAnsi="Times New Roman"/>
          <w:sz w:val="24"/>
          <w:szCs w:val="24"/>
        </w:rPr>
      </w:pPr>
    </w:p>
    <w:p w:rsidR="00DE621E" w:rsidRPr="00EB1ECB" w:rsidRDefault="00DE621E" w:rsidP="00EB1ECB">
      <w:pPr>
        <w:pStyle w:val="4"/>
        <w:jc w:val="center"/>
        <w:rPr>
          <w:rFonts w:ascii="Times New Roman" w:hAnsi="Times New Roman" w:cs="Times New Roman"/>
          <w:b/>
          <w:i w:val="0"/>
          <w:color w:val="auto"/>
          <w:sz w:val="24"/>
          <w:szCs w:val="24"/>
        </w:rPr>
      </w:pPr>
      <w:r w:rsidRPr="00EB1ECB">
        <w:rPr>
          <w:rFonts w:ascii="Times New Roman" w:hAnsi="Times New Roman" w:cs="Times New Roman"/>
          <w:b/>
          <w:i w:val="0"/>
          <w:color w:val="auto"/>
          <w:sz w:val="24"/>
          <w:szCs w:val="24"/>
        </w:rPr>
        <w:t>1400000000 Муниципальная программа «Информационное общество муниципального образования городской округ город Пыть-Ях на 2018-2025 годы и на период до 2030 года»</w:t>
      </w:r>
    </w:p>
    <w:p w:rsidR="00DE621E" w:rsidRPr="00106861" w:rsidRDefault="00DE621E" w:rsidP="00EB1ECB">
      <w:pPr>
        <w:spacing w:after="0" w:line="360" w:lineRule="auto"/>
        <w:jc w:val="center"/>
        <w:rPr>
          <w:rFonts w:ascii="Times New Roman" w:hAnsi="Times New Roman"/>
          <w:b/>
          <w:sz w:val="24"/>
          <w:szCs w:val="24"/>
        </w:rPr>
      </w:pP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Ответственный исполнитель муниципальной программы – отдел по информационным ресурсам администрации г. Пыть-Яха.</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Соисполнитель - МУ Дума г. Пыть-Яха.</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Целями муниципальной программы являются:</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получение гражданами и организациями преимуществ от применения информационно-коммуникационных технологий за счет обеспечения равного доступа к информационным ресурсам, повышения эффективности муниципального управления в городе Пыть-Яхе;</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формирование системы межведомственного электронного взаимодействия.</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Задачи муниципальной программы: </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развитие информационного общества и электронного взаимодействия на территории г. Пыть-Яха; </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lastRenderedPageBreak/>
        <w:t>развитие информационно-коммуникационных технологий.</w:t>
      </w:r>
    </w:p>
    <w:p w:rsidR="00DE621E" w:rsidRPr="00106861"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Достижение указанных целей и решение задач характеризуется следующими целевыми показателями:</w:t>
      </w:r>
    </w:p>
    <w:p w:rsidR="00DE621E" w:rsidRPr="00106861" w:rsidRDefault="00DE621E" w:rsidP="00106861">
      <w:pPr>
        <w:spacing w:after="0" w:line="360" w:lineRule="auto"/>
        <w:ind w:firstLine="709"/>
        <w:jc w:val="right"/>
        <w:rPr>
          <w:rFonts w:ascii="Times New Roman" w:hAnsi="Times New Roman"/>
          <w:sz w:val="24"/>
          <w:szCs w:val="24"/>
        </w:rPr>
      </w:pPr>
      <w:r w:rsidRPr="00106861">
        <w:rPr>
          <w:rFonts w:ascii="Times New Roman" w:hAnsi="Times New Roman"/>
          <w:sz w:val="24"/>
          <w:szCs w:val="24"/>
        </w:rPr>
        <w:t xml:space="preserve">Таблица </w:t>
      </w:r>
      <w:r w:rsidR="00EB1ECB">
        <w:rPr>
          <w:rFonts w:ascii="Times New Roman" w:hAnsi="Times New Roman"/>
          <w:sz w:val="24"/>
          <w:szCs w:val="24"/>
        </w:rPr>
        <w:t>37</w:t>
      </w:r>
    </w:p>
    <w:p w:rsidR="00DE621E" w:rsidRPr="00106861" w:rsidRDefault="00DE621E" w:rsidP="00106861">
      <w:pPr>
        <w:spacing w:after="0" w:line="360" w:lineRule="auto"/>
        <w:jc w:val="center"/>
        <w:rPr>
          <w:rFonts w:ascii="Times New Roman" w:hAnsi="Times New Roman"/>
          <w:sz w:val="24"/>
          <w:szCs w:val="24"/>
        </w:rPr>
      </w:pPr>
      <w:r w:rsidRPr="00106861">
        <w:rPr>
          <w:rFonts w:ascii="Times New Roman" w:hAnsi="Times New Roman"/>
          <w:sz w:val="24"/>
          <w:szCs w:val="24"/>
        </w:rPr>
        <w:t>Целевые показатели муниципальной программы «Информационное общество муниципального образования городской округ город Пыть-Ях на 2018-2025 годы и на период до 2030 года»</w:t>
      </w:r>
    </w:p>
    <w:tbl>
      <w:tblPr>
        <w:tblStyle w:val="a5"/>
        <w:tblW w:w="9485" w:type="dxa"/>
        <w:tblLook w:val="01E0" w:firstRow="1" w:lastRow="1" w:firstColumn="1" w:lastColumn="1" w:noHBand="0" w:noVBand="0"/>
      </w:tblPr>
      <w:tblGrid>
        <w:gridCol w:w="432"/>
        <w:gridCol w:w="4099"/>
        <w:gridCol w:w="933"/>
        <w:gridCol w:w="1301"/>
        <w:gridCol w:w="680"/>
        <w:gridCol w:w="680"/>
        <w:gridCol w:w="680"/>
        <w:gridCol w:w="680"/>
      </w:tblGrid>
      <w:tr w:rsidR="00DE621E" w:rsidRPr="00EB1ECB" w:rsidTr="00EB1ECB">
        <w:trPr>
          <w:cantSplit/>
          <w:trHeight w:val="20"/>
        </w:trPr>
        <w:tc>
          <w:tcPr>
            <w:tcW w:w="432"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 xml:space="preserve">N </w:t>
            </w:r>
            <w:r w:rsidRPr="00EB1ECB">
              <w:rPr>
                <w:rFonts w:ascii="Times New Roman" w:hAnsi="Times New Roman"/>
                <w:sz w:val="16"/>
                <w:szCs w:val="16"/>
              </w:rPr>
              <w:br/>
              <w:t>п/п</w:t>
            </w:r>
          </w:p>
        </w:tc>
        <w:tc>
          <w:tcPr>
            <w:tcW w:w="4099"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Наименование целевых показателей муниципальной программы</w:t>
            </w:r>
          </w:p>
        </w:tc>
        <w:tc>
          <w:tcPr>
            <w:tcW w:w="933"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Единицы измерения</w:t>
            </w:r>
          </w:p>
        </w:tc>
        <w:tc>
          <w:tcPr>
            <w:tcW w:w="1301"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Базовый показатель на начало реализации муниципальной программы</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2018 год</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2019 год</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2020 год</w:t>
            </w:r>
          </w:p>
        </w:tc>
        <w:tc>
          <w:tcPr>
            <w:tcW w:w="680"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2030 год</w:t>
            </w:r>
          </w:p>
        </w:tc>
      </w:tr>
      <w:tr w:rsidR="00DE621E" w:rsidRPr="00EB1ECB" w:rsidTr="00EB1ECB">
        <w:trPr>
          <w:cantSplit/>
          <w:trHeight w:val="20"/>
        </w:trPr>
        <w:tc>
          <w:tcPr>
            <w:tcW w:w="432" w:type="dxa"/>
          </w:tcPr>
          <w:p w:rsidR="00DE621E" w:rsidRPr="00EB1ECB" w:rsidRDefault="00DE621E" w:rsidP="00EB1ECB">
            <w:pPr>
              <w:pStyle w:val="ConsPlusCell"/>
              <w:jc w:val="center"/>
              <w:rPr>
                <w:rFonts w:ascii="Times New Roman" w:hAnsi="Times New Roman" w:cs="Times New Roman"/>
                <w:sz w:val="16"/>
                <w:szCs w:val="16"/>
              </w:rPr>
            </w:pPr>
          </w:p>
        </w:tc>
        <w:tc>
          <w:tcPr>
            <w:tcW w:w="4099"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1</w:t>
            </w:r>
          </w:p>
        </w:tc>
        <w:tc>
          <w:tcPr>
            <w:tcW w:w="933"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w:t>
            </w:r>
          </w:p>
        </w:tc>
        <w:tc>
          <w:tcPr>
            <w:tcW w:w="1301"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3</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4</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5</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6</w:t>
            </w:r>
          </w:p>
        </w:tc>
        <w:tc>
          <w:tcPr>
            <w:tcW w:w="680"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16</w:t>
            </w:r>
          </w:p>
        </w:tc>
      </w:tr>
      <w:tr w:rsidR="00DE621E" w:rsidRPr="00EB1ECB" w:rsidTr="00EB1ECB">
        <w:trPr>
          <w:cantSplit/>
          <w:trHeight w:val="20"/>
        </w:trPr>
        <w:tc>
          <w:tcPr>
            <w:tcW w:w="432"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1.</w:t>
            </w:r>
          </w:p>
        </w:tc>
        <w:tc>
          <w:tcPr>
            <w:tcW w:w="4099" w:type="dxa"/>
          </w:tcPr>
          <w:p w:rsidR="00DE621E" w:rsidRPr="00EB1ECB" w:rsidRDefault="00DE621E" w:rsidP="00EB1ECB">
            <w:pPr>
              <w:pStyle w:val="ConsPlusCell"/>
              <w:rPr>
                <w:rFonts w:ascii="Times New Roman" w:hAnsi="Times New Roman" w:cs="Times New Roman"/>
                <w:sz w:val="16"/>
                <w:szCs w:val="16"/>
              </w:rPr>
            </w:pPr>
            <w:r w:rsidRPr="00EB1ECB">
              <w:rPr>
                <w:rFonts w:ascii="Times New Roman" w:hAnsi="Times New Roman" w:cs="Times New Roman"/>
                <w:sz w:val="16"/>
                <w:szCs w:val="16"/>
              </w:rPr>
              <w:t>Разработка и информационно-техническая поддержка официальных сайтов администрации города Пыть-Яха и Думы города Пыть-Яха</w:t>
            </w:r>
          </w:p>
        </w:tc>
        <w:tc>
          <w:tcPr>
            <w:tcW w:w="933"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шт.</w:t>
            </w:r>
          </w:p>
        </w:tc>
        <w:tc>
          <w:tcPr>
            <w:tcW w:w="1301"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eastAsia="Calibri" w:hAnsi="Times New Roman" w:cs="Times New Roman"/>
                <w:sz w:val="16"/>
                <w:szCs w:val="16"/>
              </w:rPr>
              <w:t>2</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w:t>
            </w:r>
          </w:p>
        </w:tc>
        <w:tc>
          <w:tcPr>
            <w:tcW w:w="680"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2</w:t>
            </w:r>
          </w:p>
        </w:tc>
      </w:tr>
      <w:tr w:rsidR="00DE621E" w:rsidRPr="00EB1ECB" w:rsidTr="00EB1ECB">
        <w:trPr>
          <w:cantSplit/>
          <w:trHeight w:val="20"/>
        </w:trPr>
        <w:tc>
          <w:tcPr>
            <w:tcW w:w="432"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2.</w:t>
            </w:r>
          </w:p>
        </w:tc>
        <w:tc>
          <w:tcPr>
            <w:tcW w:w="4099" w:type="dxa"/>
          </w:tcPr>
          <w:p w:rsidR="00DE621E" w:rsidRPr="00EB1ECB" w:rsidRDefault="00DE621E" w:rsidP="00EB1ECB">
            <w:pPr>
              <w:pStyle w:val="ConsPlusCell"/>
              <w:rPr>
                <w:rFonts w:ascii="Times New Roman" w:hAnsi="Times New Roman" w:cs="Times New Roman"/>
                <w:sz w:val="16"/>
                <w:szCs w:val="16"/>
              </w:rPr>
            </w:pPr>
            <w:r w:rsidRPr="00EB1ECB">
              <w:rPr>
                <w:rFonts w:ascii="Times New Roman" w:hAnsi="Times New Roman" w:cs="Times New Roman"/>
                <w:sz w:val="16"/>
                <w:szCs w:val="16"/>
              </w:rPr>
              <w:t>Приобретение и (или) сопровождение программного обеспечения в соответствующем году (шт.)</w:t>
            </w:r>
          </w:p>
        </w:tc>
        <w:tc>
          <w:tcPr>
            <w:tcW w:w="933"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шт.</w:t>
            </w:r>
          </w:p>
        </w:tc>
        <w:tc>
          <w:tcPr>
            <w:tcW w:w="1301"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eastAsia="Calibri" w:hAnsi="Times New Roman" w:cs="Times New Roman"/>
                <w:sz w:val="16"/>
                <w:szCs w:val="16"/>
              </w:rPr>
              <w:t>12</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10</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10</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10</w:t>
            </w:r>
          </w:p>
        </w:tc>
        <w:tc>
          <w:tcPr>
            <w:tcW w:w="680"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10</w:t>
            </w:r>
          </w:p>
        </w:tc>
      </w:tr>
      <w:tr w:rsidR="00DE621E" w:rsidRPr="00EB1ECB" w:rsidTr="00EB1ECB">
        <w:trPr>
          <w:cantSplit/>
          <w:trHeight w:val="20"/>
        </w:trPr>
        <w:tc>
          <w:tcPr>
            <w:tcW w:w="432"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3.</w:t>
            </w:r>
          </w:p>
        </w:tc>
        <w:tc>
          <w:tcPr>
            <w:tcW w:w="4099" w:type="dxa"/>
          </w:tcPr>
          <w:p w:rsidR="00DE621E" w:rsidRPr="00EB1ECB" w:rsidRDefault="00DE621E" w:rsidP="00EB1ECB">
            <w:pPr>
              <w:pStyle w:val="ConsPlusCell"/>
              <w:rPr>
                <w:rFonts w:ascii="Times New Roman" w:hAnsi="Times New Roman" w:cs="Times New Roman"/>
                <w:sz w:val="16"/>
                <w:szCs w:val="16"/>
              </w:rPr>
            </w:pPr>
            <w:r w:rsidRPr="00EB1ECB">
              <w:rPr>
                <w:rFonts w:ascii="Times New Roman" w:hAnsi="Times New Roman" w:cs="Times New Roman"/>
                <w:sz w:val="16"/>
                <w:szCs w:val="16"/>
              </w:rPr>
              <w:t>Сохранение доли модернизации и обеспечения оборудованием</w:t>
            </w:r>
          </w:p>
        </w:tc>
        <w:tc>
          <w:tcPr>
            <w:tcW w:w="933"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w:t>
            </w:r>
          </w:p>
        </w:tc>
        <w:tc>
          <w:tcPr>
            <w:tcW w:w="1301"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38</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38</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38</w:t>
            </w:r>
          </w:p>
        </w:tc>
        <w:tc>
          <w:tcPr>
            <w:tcW w:w="680" w:type="dxa"/>
          </w:tcPr>
          <w:p w:rsidR="00DE621E" w:rsidRPr="00EB1ECB" w:rsidRDefault="00DE621E" w:rsidP="00EB1ECB">
            <w:pPr>
              <w:pStyle w:val="ConsPlusCell"/>
              <w:jc w:val="center"/>
              <w:rPr>
                <w:rFonts w:ascii="Times New Roman" w:hAnsi="Times New Roman" w:cs="Times New Roman"/>
                <w:sz w:val="16"/>
                <w:szCs w:val="16"/>
              </w:rPr>
            </w:pPr>
            <w:r w:rsidRPr="00EB1ECB">
              <w:rPr>
                <w:rFonts w:ascii="Times New Roman" w:hAnsi="Times New Roman" w:cs="Times New Roman"/>
                <w:sz w:val="16"/>
                <w:szCs w:val="16"/>
              </w:rPr>
              <w:t>38</w:t>
            </w:r>
          </w:p>
        </w:tc>
        <w:tc>
          <w:tcPr>
            <w:tcW w:w="680" w:type="dxa"/>
          </w:tcPr>
          <w:p w:rsidR="00DE621E" w:rsidRPr="00EB1ECB" w:rsidRDefault="00DE621E" w:rsidP="00EB1ECB">
            <w:pPr>
              <w:spacing w:line="240" w:lineRule="auto"/>
              <w:jc w:val="center"/>
              <w:rPr>
                <w:rFonts w:ascii="Times New Roman" w:hAnsi="Times New Roman"/>
                <w:sz w:val="16"/>
                <w:szCs w:val="16"/>
              </w:rPr>
            </w:pPr>
            <w:r w:rsidRPr="00EB1ECB">
              <w:rPr>
                <w:rFonts w:ascii="Times New Roman" w:hAnsi="Times New Roman"/>
                <w:sz w:val="16"/>
                <w:szCs w:val="16"/>
              </w:rPr>
              <w:t>38</w:t>
            </w:r>
          </w:p>
        </w:tc>
      </w:tr>
    </w:tbl>
    <w:p w:rsidR="00EB1ECB" w:rsidRDefault="00EB1ECB" w:rsidP="00106861">
      <w:pPr>
        <w:spacing w:after="0" w:line="360" w:lineRule="auto"/>
        <w:ind w:firstLine="709"/>
        <w:jc w:val="both"/>
        <w:rPr>
          <w:rFonts w:ascii="Times New Roman" w:hAnsi="Times New Roman"/>
          <w:sz w:val="24"/>
          <w:szCs w:val="24"/>
        </w:rPr>
      </w:pPr>
    </w:p>
    <w:p w:rsidR="00DE621E" w:rsidRDefault="00DE621E"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Текст муниципальной программы размещен в сети Интернет по электронному адресу: </w:t>
      </w:r>
      <w:hyperlink r:id="rId27" w:history="1">
        <w:r w:rsidR="00EB1ECB" w:rsidRPr="00DB7D95">
          <w:rPr>
            <w:rStyle w:val="a6"/>
            <w:rFonts w:ascii="Times New Roman" w:hAnsi="Times New Roman"/>
            <w:sz w:val="24"/>
            <w:szCs w:val="24"/>
          </w:rPr>
          <w:t>http://adm.gov86.org/files/2017/proekt-npa/31102017-22-1.zip</w:t>
        </w:r>
      </w:hyperlink>
    </w:p>
    <w:p w:rsidR="00DE621E" w:rsidRPr="00106861" w:rsidRDefault="00DE621E" w:rsidP="00106861">
      <w:pPr>
        <w:pStyle w:val="23"/>
        <w:shd w:val="clear" w:color="auto" w:fill="auto"/>
        <w:spacing w:line="360" w:lineRule="auto"/>
        <w:ind w:right="181" w:firstLine="709"/>
        <w:jc w:val="both"/>
        <w:rPr>
          <w:sz w:val="24"/>
          <w:szCs w:val="24"/>
        </w:rPr>
      </w:pPr>
      <w:r w:rsidRPr="00106861">
        <w:rPr>
          <w:sz w:val="24"/>
          <w:szCs w:val="24"/>
        </w:rPr>
        <w:t>На реализацию муниципальной программы за счет средств бюджета города планируется направить в 2018 году – 8 835,5 тыс. рублей, в 2019 – 2020 годах – 6 937,5 тыс. рублей ежегодно.</w:t>
      </w:r>
    </w:p>
    <w:p w:rsidR="00DE621E" w:rsidRPr="00106861" w:rsidRDefault="00DE621E" w:rsidP="00106861">
      <w:pPr>
        <w:pStyle w:val="23"/>
        <w:shd w:val="clear" w:color="auto" w:fill="auto"/>
        <w:spacing w:line="360" w:lineRule="auto"/>
        <w:ind w:left="80" w:right="180" w:firstLine="709"/>
        <w:jc w:val="both"/>
        <w:rPr>
          <w:sz w:val="24"/>
          <w:szCs w:val="24"/>
        </w:rPr>
      </w:pPr>
      <w:r w:rsidRPr="00106861">
        <w:rPr>
          <w:sz w:val="24"/>
          <w:szCs w:val="24"/>
        </w:rPr>
        <w:t>Муниципальная программа «Информационное общество муниципального образования городской округ город Пыть-Ях на 2018-2025 годы и на период до 2030 года» состоит из 5 основных мероприятий и не содержит подпрограмм.</w:t>
      </w:r>
    </w:p>
    <w:p w:rsidR="00DE621E" w:rsidRPr="00106861" w:rsidRDefault="00DE621E" w:rsidP="00106861">
      <w:pPr>
        <w:spacing w:after="0" w:line="360" w:lineRule="auto"/>
        <w:ind w:left="426" w:firstLine="283"/>
        <w:jc w:val="right"/>
        <w:rPr>
          <w:rFonts w:ascii="Times New Roman" w:hAnsi="Times New Roman"/>
          <w:sz w:val="24"/>
          <w:szCs w:val="24"/>
        </w:rPr>
      </w:pPr>
      <w:r w:rsidRPr="00EB1ECB">
        <w:rPr>
          <w:rFonts w:ascii="Times New Roman" w:hAnsi="Times New Roman"/>
          <w:sz w:val="24"/>
          <w:szCs w:val="24"/>
        </w:rPr>
        <w:t xml:space="preserve">Таблица </w:t>
      </w:r>
      <w:r w:rsidR="00EB1ECB" w:rsidRPr="00EB1ECB">
        <w:rPr>
          <w:rFonts w:ascii="Times New Roman" w:hAnsi="Times New Roman"/>
          <w:sz w:val="24"/>
          <w:szCs w:val="24"/>
        </w:rPr>
        <w:t>38</w:t>
      </w:r>
    </w:p>
    <w:p w:rsidR="00DE621E" w:rsidRPr="00106861" w:rsidRDefault="00DE621E" w:rsidP="00106861">
      <w:pPr>
        <w:spacing w:after="0" w:line="360" w:lineRule="auto"/>
        <w:jc w:val="center"/>
        <w:rPr>
          <w:rFonts w:ascii="Times New Roman" w:hAnsi="Times New Roman"/>
          <w:sz w:val="24"/>
          <w:szCs w:val="24"/>
        </w:rPr>
      </w:pPr>
      <w:r w:rsidRPr="00106861">
        <w:rPr>
          <w:rFonts w:ascii="Times New Roman" w:hAnsi="Times New Roman"/>
          <w:sz w:val="24"/>
          <w:szCs w:val="24"/>
        </w:rPr>
        <w:t>Структура расходов муниципальной программы «Информационное общество муниципального образования городской округ город Пыть-Ях на 2018-2025 годы и на период до 2030 года» в разрезе основных мероприятий</w:t>
      </w:r>
    </w:p>
    <w:p w:rsidR="00DE621E" w:rsidRPr="00106861" w:rsidRDefault="00DE621E" w:rsidP="00106861">
      <w:pPr>
        <w:spacing w:after="0" w:line="360" w:lineRule="auto"/>
        <w:jc w:val="center"/>
        <w:rPr>
          <w:rFonts w:ascii="Times New Roman" w:hAnsi="Times New Roman"/>
          <w:sz w:val="24"/>
          <w:szCs w:val="24"/>
        </w:rPr>
      </w:pPr>
      <w:r w:rsidRPr="00106861">
        <w:rPr>
          <w:rFonts w:ascii="Times New Roman" w:hAnsi="Times New Roman"/>
          <w:sz w:val="24"/>
          <w:szCs w:val="24"/>
        </w:rPr>
        <w:t>на 2018–2020 годы</w:t>
      </w:r>
    </w:p>
    <w:p w:rsidR="00DE621E" w:rsidRDefault="00DE621E" w:rsidP="00106861">
      <w:pPr>
        <w:spacing w:after="0" w:line="360" w:lineRule="auto"/>
        <w:ind w:right="142" w:firstLine="709"/>
        <w:jc w:val="right"/>
        <w:rPr>
          <w:rFonts w:ascii="Times New Roman" w:hAnsi="Times New Roman"/>
          <w:sz w:val="24"/>
          <w:szCs w:val="24"/>
        </w:rPr>
      </w:pPr>
      <w:r w:rsidRPr="00106861">
        <w:rPr>
          <w:rFonts w:ascii="Times New Roman" w:hAnsi="Times New Roman"/>
          <w:sz w:val="24"/>
          <w:szCs w:val="24"/>
        </w:rPr>
        <w:t>(тыс. рублей)</w:t>
      </w: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1855"/>
        <w:gridCol w:w="709"/>
        <w:gridCol w:w="992"/>
        <w:gridCol w:w="709"/>
        <w:gridCol w:w="567"/>
        <w:gridCol w:w="709"/>
        <w:gridCol w:w="709"/>
        <w:gridCol w:w="567"/>
        <w:gridCol w:w="567"/>
        <w:gridCol w:w="567"/>
        <w:gridCol w:w="567"/>
        <w:gridCol w:w="567"/>
      </w:tblGrid>
      <w:tr w:rsidR="009B6188" w:rsidRPr="009B6188" w:rsidTr="009B6188">
        <w:trPr>
          <w:cantSplit/>
          <w:trHeight w:val="20"/>
          <w:tblHeader/>
        </w:trPr>
        <w:tc>
          <w:tcPr>
            <w:tcW w:w="272" w:type="dxa"/>
            <w:vMerge w:val="restart"/>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п/п</w:t>
            </w:r>
          </w:p>
        </w:tc>
        <w:tc>
          <w:tcPr>
            <w:tcW w:w="1855" w:type="dxa"/>
            <w:vMerge w:val="restart"/>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Наименование муниципальной программы, подпрограммы муниципальной программы</w:t>
            </w:r>
          </w:p>
        </w:tc>
        <w:tc>
          <w:tcPr>
            <w:tcW w:w="709" w:type="dxa"/>
            <w:vMerge w:val="restart"/>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2016 год (отчет) (в сопоставимых условиях)</w:t>
            </w:r>
          </w:p>
        </w:tc>
        <w:tc>
          <w:tcPr>
            <w:tcW w:w="992" w:type="dxa"/>
            <w:vMerge w:val="restart"/>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2017 год (Решение Думы от 07.09.2017 №107*) (в сопоставимых условиях)</w:t>
            </w:r>
          </w:p>
        </w:tc>
        <w:tc>
          <w:tcPr>
            <w:tcW w:w="1985" w:type="dxa"/>
            <w:gridSpan w:val="3"/>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2018 год (проект)</w:t>
            </w:r>
          </w:p>
        </w:tc>
        <w:tc>
          <w:tcPr>
            <w:tcW w:w="1843" w:type="dxa"/>
            <w:gridSpan w:val="3"/>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2019 год (проект)</w:t>
            </w:r>
          </w:p>
        </w:tc>
        <w:tc>
          <w:tcPr>
            <w:tcW w:w="1701" w:type="dxa"/>
            <w:gridSpan w:val="3"/>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2020 год (проект)</w:t>
            </w:r>
          </w:p>
        </w:tc>
      </w:tr>
      <w:tr w:rsidR="009B6188" w:rsidRPr="009B6188" w:rsidTr="009B6188">
        <w:trPr>
          <w:cantSplit/>
          <w:trHeight w:val="20"/>
          <w:tblHeader/>
        </w:trPr>
        <w:tc>
          <w:tcPr>
            <w:tcW w:w="272" w:type="dxa"/>
            <w:vMerge/>
            <w:vAlign w:val="center"/>
            <w:hideMark/>
          </w:tcPr>
          <w:p w:rsidR="009B6188" w:rsidRPr="009B6188" w:rsidRDefault="009B6188" w:rsidP="009B6188">
            <w:pPr>
              <w:spacing w:after="0" w:line="240" w:lineRule="auto"/>
              <w:rPr>
                <w:rFonts w:ascii="Times New Roman" w:hAnsi="Times New Roman"/>
                <w:color w:val="000000"/>
                <w:sz w:val="16"/>
                <w:szCs w:val="16"/>
              </w:rPr>
            </w:pPr>
          </w:p>
        </w:tc>
        <w:tc>
          <w:tcPr>
            <w:tcW w:w="1855" w:type="dxa"/>
            <w:vMerge/>
            <w:vAlign w:val="center"/>
            <w:hideMark/>
          </w:tcPr>
          <w:p w:rsidR="009B6188" w:rsidRPr="009B6188" w:rsidRDefault="009B6188" w:rsidP="009B6188">
            <w:pPr>
              <w:spacing w:after="0" w:line="240" w:lineRule="auto"/>
              <w:rPr>
                <w:rFonts w:ascii="Times New Roman" w:hAnsi="Times New Roman"/>
                <w:color w:val="000000"/>
                <w:sz w:val="16"/>
                <w:szCs w:val="16"/>
              </w:rPr>
            </w:pPr>
          </w:p>
        </w:tc>
        <w:tc>
          <w:tcPr>
            <w:tcW w:w="709" w:type="dxa"/>
            <w:vMerge/>
            <w:vAlign w:val="center"/>
            <w:hideMark/>
          </w:tcPr>
          <w:p w:rsidR="009B6188" w:rsidRPr="009B6188" w:rsidRDefault="009B6188" w:rsidP="009B6188">
            <w:pPr>
              <w:spacing w:after="0" w:line="240" w:lineRule="auto"/>
              <w:rPr>
                <w:rFonts w:ascii="Times New Roman" w:hAnsi="Times New Roman"/>
                <w:color w:val="000000"/>
                <w:sz w:val="16"/>
                <w:szCs w:val="16"/>
              </w:rPr>
            </w:pPr>
          </w:p>
        </w:tc>
        <w:tc>
          <w:tcPr>
            <w:tcW w:w="992" w:type="dxa"/>
            <w:vMerge/>
            <w:vAlign w:val="center"/>
            <w:hideMark/>
          </w:tcPr>
          <w:p w:rsidR="009B6188" w:rsidRPr="009B6188" w:rsidRDefault="009B6188" w:rsidP="009B6188">
            <w:pPr>
              <w:spacing w:after="0" w:line="240" w:lineRule="auto"/>
              <w:rPr>
                <w:rFonts w:ascii="Times New Roman" w:hAnsi="Times New Roman"/>
                <w:color w:val="000000"/>
                <w:sz w:val="16"/>
                <w:szCs w:val="16"/>
              </w:rPr>
            </w:pPr>
          </w:p>
        </w:tc>
        <w:tc>
          <w:tcPr>
            <w:tcW w:w="709"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Сумма, тыс. руб.</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в общем объеме расходов</w:t>
            </w:r>
          </w:p>
        </w:tc>
        <w:tc>
          <w:tcPr>
            <w:tcW w:w="709"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Сумма, тыс. руб.</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в общем объеме расходов</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Изменение к предыдущему году, %</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Сумма, тыс. руб.</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в общем объеме расходов</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Изменение к предыдущему году, %</w:t>
            </w:r>
          </w:p>
        </w:tc>
      </w:tr>
      <w:tr w:rsidR="009B6188" w:rsidRPr="009B6188" w:rsidTr="009B6188">
        <w:trPr>
          <w:cantSplit/>
          <w:trHeight w:val="20"/>
          <w:tblHeader/>
        </w:trPr>
        <w:tc>
          <w:tcPr>
            <w:tcW w:w="272"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1855"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w:t>
            </w:r>
          </w:p>
        </w:tc>
        <w:tc>
          <w:tcPr>
            <w:tcW w:w="709"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2</w:t>
            </w:r>
          </w:p>
        </w:tc>
        <w:tc>
          <w:tcPr>
            <w:tcW w:w="992"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3</w:t>
            </w:r>
          </w:p>
        </w:tc>
        <w:tc>
          <w:tcPr>
            <w:tcW w:w="709"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4</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5</w:t>
            </w:r>
          </w:p>
        </w:tc>
        <w:tc>
          <w:tcPr>
            <w:tcW w:w="709"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6=4/3*100</w:t>
            </w:r>
          </w:p>
        </w:tc>
        <w:tc>
          <w:tcPr>
            <w:tcW w:w="709"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7</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8</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9=7/4*100</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10</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11</w:t>
            </w:r>
          </w:p>
        </w:tc>
        <w:tc>
          <w:tcPr>
            <w:tcW w:w="567" w:type="dxa"/>
            <w:shd w:val="clear" w:color="auto" w:fill="auto"/>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12=10/7*100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 </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b/>
                <w:bCs/>
                <w:color w:val="000000"/>
                <w:sz w:val="16"/>
                <w:szCs w:val="16"/>
              </w:rPr>
            </w:pPr>
            <w:r w:rsidRPr="009B6188">
              <w:rPr>
                <w:rFonts w:ascii="Times New Roman" w:hAnsi="Times New Roman"/>
                <w:b/>
                <w:bCs/>
                <w:color w:val="000000"/>
                <w:sz w:val="16"/>
                <w:szCs w:val="16"/>
              </w:rPr>
              <w:t>Всего по муниципальной программе, в том числе:</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5 066,8</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6 398,2</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8 837,5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138,1</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6 937,5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78,5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6 937,5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 </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 бюджет городского округа</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5 066,8</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6 398,2</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8 837,5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100,0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138,1</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6 937,5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78,5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6 937,5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100,0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lastRenderedPageBreak/>
              <w:t> </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 бюджет автономного округа</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 </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 федеральный бюджет</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 </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1.</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b/>
                <w:bCs/>
                <w:color w:val="000000"/>
                <w:sz w:val="16"/>
                <w:szCs w:val="16"/>
              </w:rPr>
            </w:pPr>
            <w:r w:rsidRPr="009B6188">
              <w:rPr>
                <w:rFonts w:ascii="Times New Roman" w:hAnsi="Times New Roman"/>
                <w:b/>
                <w:bCs/>
                <w:color w:val="000000"/>
                <w:sz w:val="16"/>
                <w:szCs w:val="16"/>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60,0</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43,2</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148,0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1,7</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342,6</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148,0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2,1</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148,0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2,1</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2.</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b/>
                <w:bCs/>
                <w:color w:val="000000"/>
                <w:sz w:val="16"/>
                <w:szCs w:val="16"/>
              </w:rPr>
            </w:pPr>
            <w:r w:rsidRPr="009B6188">
              <w:rPr>
                <w:rFonts w:ascii="Times New Roman" w:hAnsi="Times New Roman"/>
                <w:b/>
                <w:bCs/>
                <w:color w:val="000000"/>
                <w:sz w:val="16"/>
                <w:szCs w:val="16"/>
              </w:rPr>
              <w:t>Основное мероприятие "Развитие и сопровождение информационных систем в деятельности органов местного самоуправления"</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3 468,3</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3 374,0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5 214,5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59,0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154,5</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3 314,5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47,8</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63,6</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3 314,5</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48,7</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3.</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b/>
                <w:bCs/>
                <w:color w:val="000000"/>
                <w:sz w:val="16"/>
                <w:szCs w:val="16"/>
              </w:rPr>
            </w:pPr>
            <w:r w:rsidRPr="009B6188">
              <w:rPr>
                <w:rFonts w:ascii="Times New Roman" w:hAnsi="Times New Roman"/>
                <w:b/>
                <w:bCs/>
                <w:color w:val="000000"/>
                <w:sz w:val="16"/>
                <w:szCs w:val="16"/>
              </w:rPr>
              <w:t>Основное мероприятие "Обеспечение информационной безопасности корпоративной сети органа местного самоуправления"</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178,8</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1 949,6</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1 375,0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15,6</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70,5</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1 375,0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19,8</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1 375,0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19,8</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4.</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b/>
                <w:bCs/>
                <w:color w:val="000000"/>
                <w:sz w:val="16"/>
                <w:szCs w:val="16"/>
              </w:rPr>
            </w:pPr>
            <w:r w:rsidRPr="009B6188">
              <w:rPr>
                <w:rFonts w:ascii="Times New Roman" w:hAnsi="Times New Roman"/>
                <w:b/>
                <w:bCs/>
                <w:color w:val="000000"/>
                <w:sz w:val="16"/>
                <w:szCs w:val="16"/>
              </w:rPr>
              <w:t>Основное мероприятие "Модернизация оборудования, развитие и поддержка корпоративной сети органа местного самоуправления"</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828,4</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719,6</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1 500,0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17,0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208,4</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1 500,0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21,6</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1 500,0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21,6</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5.</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b/>
                <w:bCs/>
                <w:color w:val="000000"/>
                <w:sz w:val="16"/>
                <w:szCs w:val="16"/>
              </w:rPr>
            </w:pPr>
            <w:r w:rsidRPr="009B6188">
              <w:rPr>
                <w:rFonts w:ascii="Times New Roman" w:hAnsi="Times New Roman"/>
                <w:b/>
                <w:bCs/>
                <w:color w:val="000000"/>
                <w:sz w:val="16"/>
                <w:szCs w:val="16"/>
              </w:rPr>
              <w:t>Основное мероприятие "Увеличение количества программного обеспечения с неисключительными правами, используемого в органах местного самоуправления"</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531,3</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311,8</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6,8</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192,4</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8,6</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600,0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8,6</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b/>
                <w:bCs/>
                <w:color w:val="000000"/>
                <w:sz w:val="16"/>
                <w:szCs w:val="16"/>
              </w:rPr>
            </w:pPr>
            <w:r w:rsidRPr="009B6188">
              <w:rPr>
                <w:rFonts w:ascii="Times New Roman" w:hAnsi="Times New Roman"/>
                <w:b/>
                <w:bCs/>
                <w:color w:val="000000"/>
                <w:sz w:val="16"/>
                <w:szCs w:val="16"/>
              </w:rPr>
              <w:t>100,0</w:t>
            </w:r>
          </w:p>
        </w:tc>
      </w:tr>
      <w:tr w:rsidR="009B6188" w:rsidRPr="009B6188" w:rsidTr="009B6188">
        <w:trPr>
          <w:cantSplit/>
          <w:trHeight w:val="20"/>
        </w:trPr>
        <w:tc>
          <w:tcPr>
            <w:tcW w:w="272" w:type="dxa"/>
            <w:shd w:val="clear" w:color="auto" w:fill="auto"/>
            <w:noWrap/>
            <w:vAlign w:val="center"/>
            <w:hideMark/>
          </w:tcPr>
          <w:p w:rsidR="009B6188" w:rsidRPr="009B6188" w:rsidRDefault="009B6188" w:rsidP="009B6188">
            <w:pPr>
              <w:spacing w:after="0" w:line="240" w:lineRule="auto"/>
              <w:rPr>
                <w:rFonts w:ascii="Times New Roman" w:hAnsi="Times New Roman"/>
                <w:color w:val="000000"/>
                <w:sz w:val="16"/>
                <w:szCs w:val="16"/>
              </w:rPr>
            </w:pPr>
            <w:r w:rsidRPr="009B6188">
              <w:rPr>
                <w:rFonts w:ascii="Times New Roman" w:hAnsi="Times New Roman"/>
                <w:color w:val="000000"/>
                <w:sz w:val="16"/>
                <w:szCs w:val="16"/>
              </w:rPr>
              <w:t> </w:t>
            </w:r>
          </w:p>
        </w:tc>
        <w:tc>
          <w:tcPr>
            <w:tcW w:w="1855" w:type="dxa"/>
            <w:shd w:val="clear" w:color="auto" w:fill="auto"/>
            <w:vAlign w:val="center"/>
            <w:hideMark/>
          </w:tcPr>
          <w:p w:rsidR="009B6188" w:rsidRPr="009B6188" w:rsidRDefault="009B6188" w:rsidP="009B6188">
            <w:pPr>
              <w:spacing w:after="0" w:line="240" w:lineRule="auto"/>
              <w:rPr>
                <w:rFonts w:ascii="Times New Roman" w:hAnsi="Times New Roman"/>
                <w:b/>
                <w:bCs/>
                <w:color w:val="000000"/>
                <w:sz w:val="16"/>
                <w:szCs w:val="16"/>
                <w:u w:val="single"/>
              </w:rPr>
            </w:pPr>
            <w:r w:rsidRPr="009B6188">
              <w:rPr>
                <w:rFonts w:ascii="Times New Roman" w:hAnsi="Times New Roman"/>
                <w:b/>
                <w:bCs/>
                <w:color w:val="000000"/>
                <w:sz w:val="16"/>
                <w:szCs w:val="16"/>
                <w:u w:val="single"/>
              </w:rPr>
              <w:t>СПРАВОЧНО:</w:t>
            </w:r>
            <w:r w:rsidRPr="009B6188">
              <w:rPr>
                <w:rFonts w:ascii="Times New Roman" w:hAnsi="Times New Roman"/>
                <w:color w:val="000000"/>
                <w:sz w:val="16"/>
                <w:szCs w:val="16"/>
              </w:rPr>
              <w:t xml:space="preserve"> Расходы на оказание муниципальных услуг (выполнение работ) муниципальными учреждениями</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992"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709"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c>
          <w:tcPr>
            <w:tcW w:w="567" w:type="dxa"/>
            <w:shd w:val="clear" w:color="auto" w:fill="auto"/>
            <w:noWrap/>
            <w:vAlign w:val="center"/>
            <w:hideMark/>
          </w:tcPr>
          <w:p w:rsidR="009B6188" w:rsidRPr="009B6188" w:rsidRDefault="009B6188" w:rsidP="009B6188">
            <w:pPr>
              <w:spacing w:after="0" w:line="240" w:lineRule="auto"/>
              <w:jc w:val="center"/>
              <w:rPr>
                <w:rFonts w:ascii="Times New Roman" w:hAnsi="Times New Roman"/>
                <w:color w:val="000000"/>
                <w:sz w:val="16"/>
                <w:szCs w:val="16"/>
              </w:rPr>
            </w:pPr>
            <w:r w:rsidRPr="009B6188">
              <w:rPr>
                <w:rFonts w:ascii="Times New Roman" w:hAnsi="Times New Roman"/>
                <w:color w:val="000000"/>
                <w:sz w:val="16"/>
                <w:szCs w:val="16"/>
              </w:rPr>
              <w:t>0,0</w:t>
            </w:r>
          </w:p>
        </w:tc>
      </w:tr>
    </w:tbl>
    <w:p w:rsidR="00EB1ECB" w:rsidRDefault="00EB1ECB" w:rsidP="00106861">
      <w:pPr>
        <w:pStyle w:val="ConsPlusNormal"/>
        <w:spacing w:line="360" w:lineRule="auto"/>
        <w:ind w:firstLine="709"/>
        <w:jc w:val="both"/>
        <w:rPr>
          <w:rFonts w:ascii="Times New Roman" w:hAnsi="Times New Roman" w:cs="Times New Roman"/>
          <w:sz w:val="24"/>
          <w:szCs w:val="24"/>
        </w:rPr>
      </w:pPr>
    </w:p>
    <w:p w:rsidR="00DE621E" w:rsidRPr="00106861" w:rsidRDefault="00DE621E" w:rsidP="00106861">
      <w:pPr>
        <w:pStyle w:val="ConsPlusNormal"/>
        <w:spacing w:line="360" w:lineRule="auto"/>
        <w:ind w:firstLine="709"/>
        <w:jc w:val="both"/>
        <w:rPr>
          <w:rFonts w:ascii="Times New Roman" w:hAnsi="Times New Roman" w:cs="Times New Roman"/>
          <w:sz w:val="24"/>
          <w:szCs w:val="24"/>
        </w:rPr>
      </w:pPr>
      <w:r w:rsidRPr="00106861">
        <w:rPr>
          <w:rFonts w:ascii="Times New Roman" w:hAnsi="Times New Roman" w:cs="Times New Roman"/>
          <w:sz w:val="24"/>
          <w:szCs w:val="24"/>
        </w:rPr>
        <w:t>Снижение динамики планируемых расходов по муниципальной программе в плановом периоде 2019, 2020 годов связано с включением в 2018 году расходов на модернизацию программных продуктов АС "Бюджет", АС "УРМ", ПО "Сервер обмена данными", обусловленных необходимостью приобретения модулей для учета контрактов и договоров, конвейерной обработки и визирования документов, применения электронной подписи, передачи выписок с электронной подписью, прикрепления к документам произвольных файлов с ЭП на сумму 1900,0 тыс. рублей.</w:t>
      </w:r>
    </w:p>
    <w:p w:rsidR="00DE621E" w:rsidRPr="00106861" w:rsidRDefault="00DE621E" w:rsidP="00106861">
      <w:pPr>
        <w:autoSpaceDE w:val="0"/>
        <w:autoSpaceDN w:val="0"/>
        <w:adjustRightInd w:val="0"/>
        <w:spacing w:after="0" w:line="360" w:lineRule="auto"/>
        <w:ind w:firstLine="540"/>
        <w:jc w:val="both"/>
        <w:rPr>
          <w:rFonts w:ascii="Times New Roman" w:hAnsi="Times New Roman"/>
          <w:sz w:val="24"/>
          <w:szCs w:val="24"/>
        </w:rPr>
      </w:pPr>
      <w:r w:rsidRPr="00106861">
        <w:rPr>
          <w:rFonts w:ascii="Times New Roman" w:hAnsi="Times New Roman"/>
          <w:sz w:val="24"/>
          <w:szCs w:val="24"/>
        </w:rPr>
        <w:lastRenderedPageBreak/>
        <w:t xml:space="preserve">Наибольший удельный вес 59% в 2018 году, 47,8 % в 2019 и 2020 годах в объеме ресурсного обеспечения муниципальной программы составляют расходы на реализацию основного мероприятия «Развитие и сопровождение информационных систем в деятельности органов местного самоуправления», которые предусмотрены на  техническое сопровождение программных продуктов АС "Бюджет", АС "УРМ", ПО "Сервер обмена данными" на сумму 2 753,0 тыс. рублей и необходимости приобретения и обслуживание 8 УРМ стоимостью 48 тыс. рублей, а также модернизацию указанных программных продуктов в связи с необходимостью приобретения модулей для учета контрактов и договоров, конвейерной обработки и визирования документов, применения электронной подписи, передачи выписок с электронной подписью, прикрепления к документам произвольных файлов с ЭП на сумму 1 900,0 тыс. рублей, на техническое сопровождение программного комплекса для учета земельных и имущественных отношений SAUMI в сумме 181,5 тыс. рублей, на техническое сопровождение программного продукта АС "Кодекс Документооборот" в сумме 240,0 тыс. рублей, на техническую поддержку программного продукта Кодекс: Управление персоналом в сумме 48 тыс. рублей, а также на обслуживание программного продукта "1С: Предприятие" в сумме 44,0 тыс. рублей. </w:t>
      </w:r>
    </w:p>
    <w:p w:rsidR="00DE621E" w:rsidRPr="00106861" w:rsidRDefault="00DE621E" w:rsidP="00106861">
      <w:pPr>
        <w:autoSpaceDE w:val="0"/>
        <w:autoSpaceDN w:val="0"/>
        <w:adjustRightInd w:val="0"/>
        <w:spacing w:after="0" w:line="360" w:lineRule="auto"/>
        <w:ind w:firstLine="540"/>
        <w:jc w:val="both"/>
        <w:rPr>
          <w:rFonts w:ascii="Times New Roman" w:hAnsi="Times New Roman"/>
          <w:b/>
          <w:sz w:val="24"/>
          <w:szCs w:val="24"/>
        </w:rPr>
      </w:pPr>
      <w:r w:rsidRPr="00106861">
        <w:rPr>
          <w:rFonts w:ascii="Times New Roman" w:hAnsi="Times New Roman"/>
          <w:sz w:val="24"/>
          <w:szCs w:val="24"/>
        </w:rPr>
        <w:t xml:space="preserve">Удельный вес второго по ресурсоёмкости основного мероприятия «Модернизация оборудования, развитие и поддержка корпоративной сети органа местного самоуправления» в общем объёме ресурсного обеспечения муниципальной программы составит 17,0 % в 2018 году, 21,6 % в 2019 - 2020 годах. Расходы будут направлены на покупку оборудования и комплектующих в сумме 1500,0 тыс. рублей с учетом увеличения рыночной стоимости оборудования и комплектующих и необходимости сохранения доли модернизации и обеспечения оборудованием до 38%. </w:t>
      </w:r>
    </w:p>
    <w:p w:rsidR="00DE621E" w:rsidRPr="00106861" w:rsidRDefault="00DE621E" w:rsidP="00106861">
      <w:pPr>
        <w:autoSpaceDE w:val="0"/>
        <w:autoSpaceDN w:val="0"/>
        <w:adjustRightInd w:val="0"/>
        <w:spacing w:after="0" w:line="360" w:lineRule="auto"/>
        <w:ind w:firstLine="540"/>
        <w:jc w:val="both"/>
        <w:rPr>
          <w:rFonts w:ascii="Times New Roman" w:hAnsi="Times New Roman"/>
          <w:sz w:val="24"/>
          <w:szCs w:val="24"/>
        </w:rPr>
      </w:pPr>
      <w:r w:rsidRPr="00106861">
        <w:rPr>
          <w:rFonts w:ascii="Times New Roman" w:hAnsi="Times New Roman"/>
          <w:sz w:val="24"/>
          <w:szCs w:val="24"/>
        </w:rPr>
        <w:t>Следующие по ресурсоемкости основное мероприятие «Обеспечение информационной безопасности корпоративной сети органа местного самоуправления» с удельным весом в общем объёме ресурсного обеспечения муниципальной программы 15,6% в 2018 году, 19,8 % в 2019 - 2020 годах. Расходы будут направлены на проведение аттестации корпоративной сети Администрации г. Пыть-Яха на сумму 1 100,0 тыс. рублей в соответствии с требованием статьи 19 Федерального закона от 27 июля 2006 года N 152-ФЗ «О персональных данных», на техническое сопровождение программного комплекса IDECO ICS 6 будут направлены бюджетные ассигнования в сумме 275,0 тыс. рублей.</w:t>
      </w:r>
    </w:p>
    <w:p w:rsidR="00DE621E" w:rsidRPr="00106861" w:rsidRDefault="00DE621E" w:rsidP="00106861">
      <w:pPr>
        <w:pStyle w:val="a8"/>
        <w:spacing w:line="360" w:lineRule="auto"/>
        <w:ind w:firstLine="709"/>
        <w:jc w:val="both"/>
        <w:rPr>
          <w:sz w:val="24"/>
          <w:szCs w:val="24"/>
        </w:rPr>
      </w:pPr>
      <w:r w:rsidRPr="00106861">
        <w:rPr>
          <w:sz w:val="24"/>
          <w:szCs w:val="24"/>
        </w:rPr>
        <w:t xml:space="preserve">Удельный вес 6,8 % в 2018 году, 8,6 % в 2019 - 2020 годах в объеме ресурсного обеспечения муниципальной программы составляют расходы на реализацию основного мероприятия «Увеличение количества программного обеспечения с неисключительными правами, используемого в органах местного самоуправления». Расходы в рамках </w:t>
      </w:r>
      <w:r w:rsidRPr="00106861">
        <w:rPr>
          <w:sz w:val="24"/>
          <w:szCs w:val="24"/>
        </w:rPr>
        <w:lastRenderedPageBreak/>
        <w:t xml:space="preserve">указанного основного мероприятия будут направлены на изготовление сертификатов ключей электронных подписей, техническую поддержку </w:t>
      </w:r>
      <w:proofErr w:type="spellStart"/>
      <w:r w:rsidRPr="00106861">
        <w:rPr>
          <w:sz w:val="24"/>
          <w:szCs w:val="24"/>
        </w:rPr>
        <w:t>VipNet</w:t>
      </w:r>
      <w:proofErr w:type="spellEnd"/>
      <w:r w:rsidRPr="00106861">
        <w:rPr>
          <w:sz w:val="24"/>
          <w:szCs w:val="24"/>
        </w:rPr>
        <w:t xml:space="preserve"> будет направлено 600,0 тыс. рублей. </w:t>
      </w:r>
    </w:p>
    <w:p w:rsidR="00DE621E" w:rsidRPr="00106861" w:rsidRDefault="00DE621E" w:rsidP="00106861">
      <w:pPr>
        <w:pStyle w:val="a8"/>
        <w:spacing w:line="360" w:lineRule="auto"/>
        <w:ind w:firstLine="709"/>
        <w:jc w:val="both"/>
        <w:rPr>
          <w:sz w:val="24"/>
          <w:szCs w:val="24"/>
        </w:rPr>
      </w:pPr>
      <w:r w:rsidRPr="00106861">
        <w:rPr>
          <w:sz w:val="24"/>
          <w:szCs w:val="24"/>
        </w:rPr>
        <w:t>Удельный вес 1,7 % в 2018 году, 2,1 % в 2019 - 2020 годах в объеме ресурсного обеспечения муниципальной программы составляют расходы на реализацию основного мероприятия «Формирование информационных ресурсов и обеспечение доступа к ним с помощью интернет-сайтов и информационных систем». Расходы будут направлены на формирование информационных ресурсов и обеспечение доступа к ним с помощью интернет-сайтов, порталов и информационных систем, создание Инвестиционного портала администрации города.</w:t>
      </w:r>
    </w:p>
    <w:p w:rsidR="00DE621E" w:rsidRPr="00106861" w:rsidRDefault="00DE621E" w:rsidP="00106861">
      <w:pPr>
        <w:pStyle w:val="a8"/>
        <w:spacing w:line="360" w:lineRule="auto"/>
        <w:ind w:firstLine="709"/>
        <w:jc w:val="both"/>
        <w:rPr>
          <w:sz w:val="24"/>
          <w:szCs w:val="24"/>
        </w:rPr>
      </w:pPr>
      <w:r w:rsidRPr="00106861">
        <w:rPr>
          <w:color w:val="000000"/>
          <w:sz w:val="24"/>
          <w:szCs w:val="24"/>
        </w:rPr>
        <w:t xml:space="preserve">Бюджетные ассигнования на реализацию муниципальной программы по направлениям расходования средств направлены в сумме </w:t>
      </w:r>
      <w:r w:rsidRPr="00106861">
        <w:rPr>
          <w:sz w:val="24"/>
          <w:szCs w:val="24"/>
        </w:rPr>
        <w:t>в 2018 году – 8 835,5 тыс. рублей, в 2019 – 2020 годах – 6 937,5 тыс. рублей ежегодно,</w:t>
      </w:r>
      <w:r w:rsidRPr="00106861">
        <w:rPr>
          <w:color w:val="000000"/>
          <w:sz w:val="24"/>
          <w:szCs w:val="24"/>
        </w:rPr>
        <w:t xml:space="preserve"> н</w:t>
      </w:r>
      <w:r w:rsidRPr="00106861">
        <w:rPr>
          <w:sz w:val="24"/>
          <w:szCs w:val="24"/>
        </w:rPr>
        <w:t>а мероприятия в области информационных и коммуникационных технологий.</w:t>
      </w:r>
    </w:p>
    <w:p w:rsidR="00F47A95" w:rsidRPr="00106861" w:rsidRDefault="00F47A95" w:rsidP="00106861">
      <w:pPr>
        <w:spacing w:after="0" w:line="360" w:lineRule="auto"/>
        <w:ind w:firstLine="709"/>
        <w:contextualSpacing/>
        <w:jc w:val="center"/>
        <w:rPr>
          <w:rFonts w:ascii="Times New Roman" w:eastAsiaTheme="minorEastAsia" w:hAnsi="Times New Roman"/>
          <w:b/>
          <w:sz w:val="24"/>
          <w:szCs w:val="24"/>
        </w:rPr>
      </w:pPr>
    </w:p>
    <w:p w:rsidR="006757B7" w:rsidRPr="00B60D53" w:rsidRDefault="006757B7" w:rsidP="00B60D53">
      <w:pPr>
        <w:pStyle w:val="4"/>
        <w:jc w:val="center"/>
        <w:rPr>
          <w:rFonts w:ascii="Times New Roman" w:eastAsiaTheme="minorEastAsia" w:hAnsi="Times New Roman" w:cs="Times New Roman"/>
          <w:b/>
          <w:i w:val="0"/>
          <w:sz w:val="24"/>
          <w:szCs w:val="24"/>
        </w:rPr>
      </w:pPr>
      <w:r w:rsidRPr="00B60D53">
        <w:rPr>
          <w:rFonts w:ascii="Times New Roman" w:eastAsiaTheme="minorEastAsia" w:hAnsi="Times New Roman" w:cs="Times New Roman"/>
          <w:b/>
          <w:i w:val="0"/>
          <w:color w:val="auto"/>
          <w:sz w:val="24"/>
          <w:szCs w:val="24"/>
        </w:rPr>
        <w:t xml:space="preserve">1500000000 </w:t>
      </w:r>
      <w:r w:rsidR="00B60D53" w:rsidRPr="00B60D53">
        <w:rPr>
          <w:rFonts w:ascii="Times New Roman" w:eastAsiaTheme="minorEastAsia" w:hAnsi="Times New Roman" w:cs="Times New Roman"/>
          <w:b/>
          <w:i w:val="0"/>
          <w:color w:val="auto"/>
          <w:sz w:val="24"/>
          <w:szCs w:val="24"/>
        </w:rPr>
        <w:t>Муниципальная программа</w:t>
      </w:r>
      <w:r w:rsidRPr="00B60D53">
        <w:rPr>
          <w:rFonts w:ascii="Times New Roman" w:eastAsiaTheme="minorEastAsia" w:hAnsi="Times New Roman" w:cs="Times New Roman"/>
          <w:b/>
          <w:i w:val="0"/>
          <w:color w:val="auto"/>
          <w:sz w:val="24"/>
          <w:szCs w:val="24"/>
        </w:rPr>
        <w:t xml:space="preserve"> «</w:t>
      </w:r>
      <w:r w:rsidRPr="00B60D53">
        <w:rPr>
          <w:rFonts w:ascii="Times New Roman" w:hAnsi="Times New Roman" w:cs="Times New Roman"/>
          <w:b/>
          <w:i w:val="0"/>
          <w:color w:val="auto"/>
          <w:sz w:val="24"/>
          <w:szCs w:val="24"/>
        </w:rPr>
        <w:t xml:space="preserve">Развитие транспортной </w:t>
      </w:r>
      <w:r w:rsidR="00B60D53" w:rsidRPr="00B60D53">
        <w:rPr>
          <w:rFonts w:ascii="Times New Roman" w:hAnsi="Times New Roman" w:cs="Times New Roman"/>
          <w:b/>
          <w:i w:val="0"/>
          <w:color w:val="auto"/>
          <w:sz w:val="24"/>
          <w:szCs w:val="24"/>
        </w:rPr>
        <w:t>системы в</w:t>
      </w:r>
      <w:r w:rsidRPr="00B60D53">
        <w:rPr>
          <w:rFonts w:ascii="Times New Roman" w:hAnsi="Times New Roman" w:cs="Times New Roman"/>
          <w:b/>
          <w:i w:val="0"/>
          <w:color w:val="auto"/>
          <w:sz w:val="24"/>
          <w:szCs w:val="24"/>
        </w:rPr>
        <w:t xml:space="preserve"> муниципальном образовании городской округ город Пыть-Ях </w:t>
      </w:r>
      <w:r w:rsidRPr="00B60D53">
        <w:rPr>
          <w:rFonts w:ascii="Times New Roman" w:eastAsiaTheme="minorEastAsia" w:hAnsi="Times New Roman" w:cs="Times New Roman"/>
          <w:b/>
          <w:i w:val="0"/>
          <w:color w:val="auto"/>
          <w:sz w:val="24"/>
          <w:szCs w:val="24"/>
        </w:rPr>
        <w:t>на 2018–2025 годы и на период до 2030 года»</w:t>
      </w:r>
    </w:p>
    <w:p w:rsidR="006757B7" w:rsidRPr="00106861" w:rsidRDefault="006757B7" w:rsidP="00106861">
      <w:pPr>
        <w:spacing w:after="0" w:line="360" w:lineRule="auto"/>
        <w:ind w:firstLine="709"/>
        <w:contextualSpacing/>
        <w:rPr>
          <w:rFonts w:ascii="Times New Roman" w:eastAsiaTheme="minorEastAsia" w:hAnsi="Times New Roman"/>
          <w:b/>
          <w:sz w:val="24"/>
          <w:szCs w:val="24"/>
        </w:rPr>
      </w:pPr>
    </w:p>
    <w:p w:rsidR="006757B7" w:rsidRPr="00106861" w:rsidRDefault="006757B7"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по жилищно-коммунальному комплексу, транспорту и дорогам администрации города Пыть - Яха.</w:t>
      </w:r>
    </w:p>
    <w:p w:rsidR="006757B7" w:rsidRPr="00106861" w:rsidRDefault="00B60D53"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Соисполнители:</w:t>
      </w:r>
      <w:r w:rsidR="006757B7" w:rsidRPr="00106861">
        <w:rPr>
          <w:rFonts w:ascii="Times New Roman" w:eastAsiaTheme="minorHAnsi" w:hAnsi="Times New Roman"/>
          <w:sz w:val="24"/>
          <w:szCs w:val="24"/>
          <w:lang w:eastAsia="en-US"/>
        </w:rPr>
        <w:t xml:space="preserve"> МКУ «Управление капитального строительства г. Пыть-Ях»</w:t>
      </w:r>
      <w:r>
        <w:rPr>
          <w:rFonts w:ascii="Times New Roman" w:eastAsiaTheme="minorHAnsi" w:hAnsi="Times New Roman"/>
          <w:sz w:val="24"/>
          <w:szCs w:val="24"/>
          <w:lang w:eastAsia="en-US"/>
        </w:rPr>
        <w:t xml:space="preserve">, </w:t>
      </w:r>
      <w:r w:rsidR="006757B7" w:rsidRPr="00106861">
        <w:rPr>
          <w:rFonts w:ascii="Times New Roman" w:eastAsiaTheme="minorHAnsi" w:hAnsi="Times New Roman"/>
          <w:sz w:val="24"/>
          <w:szCs w:val="24"/>
          <w:lang w:eastAsia="en-US"/>
        </w:rPr>
        <w:t>МКУ «Управление материально-технического обеспечения органов местного самоуправления г. Пыть-Яха».</w:t>
      </w:r>
    </w:p>
    <w:p w:rsidR="00B60D53" w:rsidRPr="00106861" w:rsidRDefault="00B60D53" w:rsidP="00B60D53">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Целью муниципальной программы является р</w:t>
      </w:r>
      <w:r w:rsidRPr="00106861">
        <w:rPr>
          <w:rFonts w:ascii="Times New Roman" w:eastAsiaTheme="minorHAnsi" w:hAnsi="Times New Roman"/>
          <w:sz w:val="24"/>
          <w:szCs w:val="24"/>
          <w:lang w:eastAsia="en-US"/>
        </w:rPr>
        <w:t>азвитие современной транспортной инфраструктуры, обеспечивающей повышение доступности и безопасности услуг транспортного комплекса для населения муниципального образования городского округа города Пыть-Яха</w:t>
      </w:r>
    </w:p>
    <w:p w:rsidR="006757B7" w:rsidRPr="00106861" w:rsidRDefault="006757B7"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Задачи муниципальной программы: </w:t>
      </w:r>
    </w:p>
    <w:p w:rsidR="006757B7" w:rsidRPr="00106861" w:rsidRDefault="00B60D53"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6757B7" w:rsidRPr="00106861">
        <w:rPr>
          <w:rFonts w:ascii="Times New Roman" w:eastAsiaTheme="minorHAnsi" w:hAnsi="Times New Roman"/>
          <w:sz w:val="24"/>
          <w:szCs w:val="24"/>
          <w:lang w:eastAsia="en-US"/>
        </w:rPr>
        <w:t>беспечение потребности в перевозках пассажиров автомобильным транспортом, обновление и модернизация объект</w:t>
      </w:r>
      <w:r>
        <w:rPr>
          <w:rFonts w:ascii="Times New Roman" w:eastAsiaTheme="minorHAnsi" w:hAnsi="Times New Roman"/>
          <w:sz w:val="24"/>
          <w:szCs w:val="24"/>
          <w:lang w:eastAsia="en-US"/>
        </w:rPr>
        <w:t>ов транспортной инфраструктуры;</w:t>
      </w:r>
    </w:p>
    <w:p w:rsidR="006757B7" w:rsidRPr="00106861" w:rsidRDefault="00B60D53"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р</w:t>
      </w:r>
      <w:r w:rsidR="006757B7" w:rsidRPr="00106861">
        <w:rPr>
          <w:rFonts w:ascii="Times New Roman" w:eastAsiaTheme="minorHAnsi" w:hAnsi="Times New Roman"/>
          <w:sz w:val="24"/>
          <w:szCs w:val="24"/>
          <w:lang w:eastAsia="en-US"/>
        </w:rPr>
        <w:t xml:space="preserve">азвитие и сохранность сети </w:t>
      </w:r>
      <w:r w:rsidRPr="00106861">
        <w:rPr>
          <w:rFonts w:ascii="Times New Roman" w:eastAsiaTheme="minorHAnsi" w:hAnsi="Times New Roman"/>
          <w:sz w:val="24"/>
          <w:szCs w:val="24"/>
          <w:lang w:eastAsia="en-US"/>
        </w:rPr>
        <w:t>автомобильных дорог</w:t>
      </w:r>
      <w:r w:rsidR="006757B7" w:rsidRPr="00106861">
        <w:rPr>
          <w:rFonts w:ascii="Times New Roman" w:eastAsiaTheme="minorHAnsi" w:hAnsi="Times New Roman"/>
          <w:sz w:val="24"/>
          <w:szCs w:val="24"/>
          <w:lang w:eastAsia="en-US"/>
        </w:rPr>
        <w:t xml:space="preserve"> местного значени</w:t>
      </w:r>
      <w:r>
        <w:rPr>
          <w:rFonts w:ascii="Times New Roman" w:eastAsiaTheme="minorHAnsi" w:hAnsi="Times New Roman"/>
          <w:sz w:val="24"/>
          <w:szCs w:val="24"/>
          <w:lang w:eastAsia="en-US"/>
        </w:rPr>
        <w:t>я;</w:t>
      </w:r>
    </w:p>
    <w:p w:rsidR="006757B7" w:rsidRPr="00106861" w:rsidRDefault="00B60D53" w:rsidP="00106861">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м</w:t>
      </w:r>
      <w:r w:rsidR="006757B7" w:rsidRPr="00106861">
        <w:rPr>
          <w:rFonts w:ascii="Times New Roman" w:eastAsiaTheme="minorHAnsi" w:hAnsi="Times New Roman"/>
          <w:sz w:val="24"/>
          <w:szCs w:val="24"/>
          <w:lang w:eastAsia="en-US"/>
        </w:rPr>
        <w:t>одернизация материально-технической базы объектов использования газомоторного топлива</w:t>
      </w:r>
      <w:r>
        <w:rPr>
          <w:rFonts w:ascii="Times New Roman" w:eastAsiaTheme="minorHAnsi" w:hAnsi="Times New Roman"/>
          <w:sz w:val="24"/>
          <w:szCs w:val="24"/>
          <w:lang w:eastAsia="en-US"/>
        </w:rPr>
        <w:t>.</w:t>
      </w:r>
    </w:p>
    <w:p w:rsidR="006757B7" w:rsidRPr="00106861" w:rsidRDefault="006757B7"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6757B7" w:rsidRPr="00106861" w:rsidRDefault="006757B7"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lastRenderedPageBreak/>
        <w:t xml:space="preserve">Таблица </w:t>
      </w:r>
      <w:r w:rsidR="00B60D53">
        <w:rPr>
          <w:rFonts w:ascii="Times New Roman" w:eastAsiaTheme="minorHAnsi" w:hAnsi="Times New Roman"/>
          <w:sz w:val="24"/>
          <w:szCs w:val="24"/>
          <w:lang w:eastAsia="en-US"/>
        </w:rPr>
        <w:t>39</w:t>
      </w:r>
    </w:p>
    <w:p w:rsidR="006757B7" w:rsidRDefault="006757B7" w:rsidP="00106861">
      <w:pPr>
        <w:spacing w:after="0" w:line="360" w:lineRule="auto"/>
        <w:ind w:firstLine="708"/>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Целевые показатели муниципальной программы «Развитие транспортной </w:t>
      </w:r>
      <w:r w:rsidR="00B60D53" w:rsidRPr="00106861">
        <w:rPr>
          <w:rFonts w:ascii="Times New Roman" w:eastAsiaTheme="minorHAnsi" w:hAnsi="Times New Roman"/>
          <w:sz w:val="24"/>
          <w:szCs w:val="24"/>
          <w:lang w:eastAsia="en-US"/>
        </w:rPr>
        <w:t>системы в</w:t>
      </w:r>
      <w:r w:rsidRPr="00106861">
        <w:rPr>
          <w:rFonts w:ascii="Times New Roman" w:eastAsiaTheme="minorHAnsi" w:hAnsi="Times New Roman"/>
          <w:sz w:val="24"/>
          <w:szCs w:val="24"/>
          <w:lang w:eastAsia="en-US"/>
        </w:rPr>
        <w:t xml:space="preserve"> муниципальном образовании городской округ город Пыть-Ях на 2018–2025 годы и на период до 2030 года»</w:t>
      </w:r>
    </w:p>
    <w:tbl>
      <w:tblPr>
        <w:tblStyle w:val="a5"/>
        <w:tblW w:w="9366" w:type="dxa"/>
        <w:tblLook w:val="01E0" w:firstRow="1" w:lastRow="1" w:firstColumn="1" w:lastColumn="1" w:noHBand="0" w:noVBand="0"/>
      </w:tblPr>
      <w:tblGrid>
        <w:gridCol w:w="530"/>
        <w:gridCol w:w="3151"/>
        <w:gridCol w:w="933"/>
        <w:gridCol w:w="1335"/>
        <w:gridCol w:w="822"/>
        <w:gridCol w:w="865"/>
        <w:gridCol w:w="865"/>
        <w:gridCol w:w="865"/>
      </w:tblGrid>
      <w:tr w:rsidR="006757B7" w:rsidRPr="00B60D53" w:rsidTr="009B6188">
        <w:trPr>
          <w:cantSplit/>
          <w:trHeight w:val="20"/>
        </w:trPr>
        <w:tc>
          <w:tcPr>
            <w:tcW w:w="530" w:type="dxa"/>
            <w:vAlign w:val="center"/>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 xml:space="preserve">N </w:t>
            </w:r>
            <w:r w:rsidRPr="00B60D53">
              <w:rPr>
                <w:rFonts w:ascii="Times New Roman" w:eastAsiaTheme="minorEastAsia" w:hAnsi="Times New Roman"/>
                <w:sz w:val="16"/>
                <w:szCs w:val="16"/>
              </w:rPr>
              <w:br/>
              <w:t>п/п</w:t>
            </w:r>
          </w:p>
        </w:tc>
        <w:tc>
          <w:tcPr>
            <w:tcW w:w="3151" w:type="dxa"/>
            <w:vAlign w:val="center"/>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Наименование целевых показателей муниципальной программы</w:t>
            </w:r>
          </w:p>
        </w:tc>
        <w:tc>
          <w:tcPr>
            <w:tcW w:w="933" w:type="dxa"/>
            <w:vAlign w:val="center"/>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Единицы измерения</w:t>
            </w:r>
          </w:p>
        </w:tc>
        <w:tc>
          <w:tcPr>
            <w:tcW w:w="1335" w:type="dxa"/>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Базовый показатель на начало реализации муниципальной программы</w:t>
            </w:r>
          </w:p>
        </w:tc>
        <w:tc>
          <w:tcPr>
            <w:tcW w:w="822" w:type="dxa"/>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2018 год</w:t>
            </w:r>
          </w:p>
        </w:tc>
        <w:tc>
          <w:tcPr>
            <w:tcW w:w="865" w:type="dxa"/>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2019 год</w:t>
            </w:r>
          </w:p>
        </w:tc>
        <w:tc>
          <w:tcPr>
            <w:tcW w:w="865" w:type="dxa"/>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2020 год</w:t>
            </w:r>
          </w:p>
        </w:tc>
        <w:tc>
          <w:tcPr>
            <w:tcW w:w="865" w:type="dxa"/>
            <w:vAlign w:val="center"/>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2030 год</w:t>
            </w:r>
          </w:p>
        </w:tc>
      </w:tr>
      <w:tr w:rsidR="006757B7" w:rsidRPr="00B60D53" w:rsidTr="009B6188">
        <w:trPr>
          <w:cantSplit/>
          <w:trHeight w:val="20"/>
        </w:trPr>
        <w:tc>
          <w:tcPr>
            <w:tcW w:w="530" w:type="dxa"/>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p>
        </w:tc>
        <w:tc>
          <w:tcPr>
            <w:tcW w:w="3151" w:type="dxa"/>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1</w:t>
            </w:r>
          </w:p>
        </w:tc>
        <w:tc>
          <w:tcPr>
            <w:tcW w:w="933" w:type="dxa"/>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2</w:t>
            </w:r>
          </w:p>
        </w:tc>
        <w:tc>
          <w:tcPr>
            <w:tcW w:w="1335" w:type="dxa"/>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3</w:t>
            </w:r>
          </w:p>
        </w:tc>
        <w:tc>
          <w:tcPr>
            <w:tcW w:w="822" w:type="dxa"/>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4</w:t>
            </w:r>
          </w:p>
        </w:tc>
        <w:tc>
          <w:tcPr>
            <w:tcW w:w="865" w:type="dxa"/>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5</w:t>
            </w:r>
          </w:p>
        </w:tc>
        <w:tc>
          <w:tcPr>
            <w:tcW w:w="865" w:type="dxa"/>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6</w:t>
            </w:r>
          </w:p>
        </w:tc>
        <w:tc>
          <w:tcPr>
            <w:tcW w:w="865" w:type="dxa"/>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7</w:t>
            </w:r>
          </w:p>
        </w:tc>
      </w:tr>
      <w:tr w:rsidR="006757B7" w:rsidRPr="00B60D53" w:rsidTr="009B6188">
        <w:trPr>
          <w:cantSplit/>
          <w:trHeight w:val="20"/>
        </w:trPr>
        <w:tc>
          <w:tcPr>
            <w:tcW w:w="530" w:type="dxa"/>
            <w:tcBorders>
              <w:bottom w:val="single" w:sz="4" w:space="0" w:color="auto"/>
            </w:tcBorders>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1.</w:t>
            </w:r>
          </w:p>
        </w:tc>
        <w:tc>
          <w:tcPr>
            <w:tcW w:w="3151"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Объем пассажирских перевозок автомобильным транспортом в внутригородском сообщении</w:t>
            </w:r>
          </w:p>
        </w:tc>
        <w:tc>
          <w:tcPr>
            <w:tcW w:w="933"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Тыс. чел</w:t>
            </w:r>
          </w:p>
        </w:tc>
        <w:tc>
          <w:tcPr>
            <w:tcW w:w="1335"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1 182</w:t>
            </w:r>
          </w:p>
        </w:tc>
        <w:tc>
          <w:tcPr>
            <w:tcW w:w="822"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1 241,1</w:t>
            </w:r>
          </w:p>
        </w:tc>
        <w:tc>
          <w:tcPr>
            <w:tcW w:w="865"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1 303,1</w:t>
            </w:r>
          </w:p>
        </w:tc>
        <w:tc>
          <w:tcPr>
            <w:tcW w:w="865"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1 368,1</w:t>
            </w:r>
          </w:p>
        </w:tc>
        <w:tc>
          <w:tcPr>
            <w:tcW w:w="865" w:type="dxa"/>
            <w:tcBorders>
              <w:bottom w:val="single" w:sz="4" w:space="0" w:color="auto"/>
            </w:tcBorders>
            <w:vAlign w:val="center"/>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1 693,1</w:t>
            </w:r>
          </w:p>
        </w:tc>
      </w:tr>
      <w:tr w:rsidR="006757B7" w:rsidRPr="00B60D53" w:rsidTr="009B6188">
        <w:trPr>
          <w:cantSplit/>
          <w:trHeight w:val="20"/>
        </w:trPr>
        <w:tc>
          <w:tcPr>
            <w:tcW w:w="530" w:type="dxa"/>
            <w:tcBorders>
              <w:top w:val="single" w:sz="4" w:space="0" w:color="auto"/>
              <w:bottom w:val="single" w:sz="4" w:space="0" w:color="auto"/>
            </w:tcBorders>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2.</w:t>
            </w:r>
          </w:p>
        </w:tc>
        <w:tc>
          <w:tcPr>
            <w:tcW w:w="3151" w:type="dxa"/>
            <w:tcBorders>
              <w:top w:val="single" w:sz="4" w:space="0" w:color="auto"/>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Протяженность сети автомобильных дорог общего пользования местного значения</w:t>
            </w:r>
          </w:p>
        </w:tc>
        <w:tc>
          <w:tcPr>
            <w:tcW w:w="933" w:type="dxa"/>
            <w:tcBorders>
              <w:top w:val="single" w:sz="4" w:space="0" w:color="auto"/>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 xml:space="preserve"> км</w:t>
            </w:r>
          </w:p>
        </w:tc>
        <w:tc>
          <w:tcPr>
            <w:tcW w:w="1335" w:type="dxa"/>
            <w:tcBorders>
              <w:top w:val="single" w:sz="4" w:space="0" w:color="auto"/>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75,8</w:t>
            </w:r>
          </w:p>
        </w:tc>
        <w:tc>
          <w:tcPr>
            <w:tcW w:w="822" w:type="dxa"/>
            <w:tcBorders>
              <w:top w:val="single" w:sz="4" w:space="0" w:color="auto"/>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76,1</w:t>
            </w:r>
          </w:p>
        </w:tc>
        <w:tc>
          <w:tcPr>
            <w:tcW w:w="865" w:type="dxa"/>
            <w:tcBorders>
              <w:top w:val="single" w:sz="4" w:space="0" w:color="auto"/>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76,1</w:t>
            </w:r>
          </w:p>
        </w:tc>
        <w:tc>
          <w:tcPr>
            <w:tcW w:w="865" w:type="dxa"/>
            <w:tcBorders>
              <w:top w:val="single" w:sz="4" w:space="0" w:color="auto"/>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76,1</w:t>
            </w:r>
          </w:p>
        </w:tc>
        <w:tc>
          <w:tcPr>
            <w:tcW w:w="865" w:type="dxa"/>
            <w:tcBorders>
              <w:top w:val="single" w:sz="4" w:space="0" w:color="auto"/>
              <w:bottom w:val="single" w:sz="4" w:space="0" w:color="auto"/>
            </w:tcBorders>
            <w:vAlign w:val="center"/>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76,1</w:t>
            </w:r>
          </w:p>
        </w:tc>
      </w:tr>
      <w:tr w:rsidR="006757B7" w:rsidRPr="00B60D53" w:rsidTr="009B6188">
        <w:trPr>
          <w:cantSplit/>
          <w:trHeight w:val="20"/>
        </w:trPr>
        <w:tc>
          <w:tcPr>
            <w:tcW w:w="530" w:type="dxa"/>
            <w:tcBorders>
              <w:bottom w:val="single" w:sz="4" w:space="0" w:color="auto"/>
            </w:tcBorders>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3.</w:t>
            </w:r>
          </w:p>
        </w:tc>
        <w:tc>
          <w:tcPr>
            <w:tcW w:w="3151"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933"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w:t>
            </w:r>
          </w:p>
        </w:tc>
        <w:tc>
          <w:tcPr>
            <w:tcW w:w="1335"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39,6</w:t>
            </w:r>
          </w:p>
        </w:tc>
        <w:tc>
          <w:tcPr>
            <w:tcW w:w="822"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38,0</w:t>
            </w:r>
          </w:p>
        </w:tc>
        <w:tc>
          <w:tcPr>
            <w:tcW w:w="865"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34,6</w:t>
            </w:r>
          </w:p>
        </w:tc>
        <w:tc>
          <w:tcPr>
            <w:tcW w:w="865" w:type="dxa"/>
            <w:tcBorders>
              <w:bottom w:val="single" w:sz="4" w:space="0" w:color="auto"/>
            </w:tcBorders>
            <w:vAlign w:val="center"/>
          </w:tcPr>
          <w:p w:rsidR="006757B7" w:rsidRPr="00B60D53" w:rsidRDefault="006757B7" w:rsidP="00B60D53">
            <w:pPr>
              <w:widowControl w:val="0"/>
              <w:autoSpaceDE w:val="0"/>
              <w:autoSpaceDN w:val="0"/>
              <w:adjustRightInd w:val="0"/>
              <w:spacing w:line="240" w:lineRule="auto"/>
              <w:jc w:val="center"/>
              <w:rPr>
                <w:rFonts w:ascii="Times New Roman" w:hAnsi="Times New Roman"/>
                <w:sz w:val="16"/>
                <w:szCs w:val="16"/>
              </w:rPr>
            </w:pPr>
            <w:r w:rsidRPr="00B60D53">
              <w:rPr>
                <w:rFonts w:ascii="Times New Roman" w:hAnsi="Times New Roman"/>
                <w:sz w:val="16"/>
                <w:szCs w:val="16"/>
              </w:rPr>
              <w:t>34,6</w:t>
            </w:r>
          </w:p>
        </w:tc>
        <w:tc>
          <w:tcPr>
            <w:tcW w:w="865" w:type="dxa"/>
            <w:tcBorders>
              <w:bottom w:val="single" w:sz="4" w:space="0" w:color="auto"/>
            </w:tcBorders>
            <w:vAlign w:val="center"/>
          </w:tcPr>
          <w:p w:rsidR="006757B7" w:rsidRPr="00B60D53" w:rsidRDefault="006757B7" w:rsidP="00B60D53">
            <w:pPr>
              <w:spacing w:line="240" w:lineRule="auto"/>
              <w:jc w:val="center"/>
              <w:rPr>
                <w:rFonts w:ascii="Times New Roman" w:eastAsiaTheme="minorEastAsia" w:hAnsi="Times New Roman"/>
                <w:sz w:val="16"/>
                <w:szCs w:val="16"/>
              </w:rPr>
            </w:pPr>
            <w:r w:rsidRPr="00B60D53">
              <w:rPr>
                <w:rFonts w:ascii="Times New Roman" w:eastAsiaTheme="minorEastAsia" w:hAnsi="Times New Roman"/>
                <w:sz w:val="16"/>
                <w:szCs w:val="16"/>
              </w:rPr>
              <w:t>24,4</w:t>
            </w:r>
          </w:p>
        </w:tc>
      </w:tr>
    </w:tbl>
    <w:p w:rsidR="006757B7" w:rsidRPr="00106861" w:rsidRDefault="006757B7" w:rsidP="00106861">
      <w:pPr>
        <w:tabs>
          <w:tab w:val="left" w:pos="1095"/>
        </w:tabs>
        <w:spacing w:after="0" w:line="360" w:lineRule="auto"/>
        <w:rPr>
          <w:rFonts w:ascii="Times New Roman" w:eastAsiaTheme="minorHAnsi" w:hAnsi="Times New Roman"/>
          <w:sz w:val="24"/>
          <w:szCs w:val="24"/>
          <w:lang w:eastAsia="en-US"/>
        </w:rPr>
      </w:pPr>
    </w:p>
    <w:p w:rsidR="00B60D53" w:rsidRDefault="006757B7" w:rsidP="00B60D53">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Текст муниципальной программы размещен в сети Интернет по электронному адресу:</w:t>
      </w:r>
      <w:r w:rsidR="00B60D53">
        <w:rPr>
          <w:rFonts w:ascii="Times New Roman" w:eastAsiaTheme="minorHAnsi" w:hAnsi="Times New Roman"/>
          <w:sz w:val="24"/>
          <w:szCs w:val="24"/>
          <w:lang w:eastAsia="en-US"/>
        </w:rPr>
        <w:t xml:space="preserve"> </w:t>
      </w:r>
      <w:hyperlink r:id="rId28" w:history="1">
        <w:r w:rsidR="00B60D53" w:rsidRPr="00DB7D95">
          <w:rPr>
            <w:rStyle w:val="a6"/>
            <w:rFonts w:ascii="Times New Roman" w:eastAsiaTheme="minorHAnsi" w:hAnsi="Times New Roman"/>
            <w:sz w:val="24"/>
            <w:szCs w:val="24"/>
            <w:lang w:eastAsia="en-US"/>
          </w:rPr>
          <w:t>http://adm.gov86.org/files/2017/proekt-npa/N-372-pa-18-25-2.doc</w:t>
        </w:r>
      </w:hyperlink>
    </w:p>
    <w:p w:rsidR="006757B7" w:rsidRDefault="006757B7"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На реализацию муниципальной программы за счет средств бюджета города планируется направить в 2018 году – 147 318,4 тыс. рублей, в 2019 </w:t>
      </w:r>
      <w:r w:rsidR="009B6188">
        <w:rPr>
          <w:rFonts w:ascii="Times New Roman" w:eastAsiaTheme="minorHAnsi" w:hAnsi="Times New Roman"/>
          <w:sz w:val="24"/>
          <w:szCs w:val="24"/>
          <w:lang w:eastAsia="en-US"/>
        </w:rPr>
        <w:t>и</w:t>
      </w:r>
      <w:r w:rsidR="00B60D53">
        <w:rPr>
          <w:rFonts w:ascii="Times New Roman" w:eastAsiaTheme="minorHAnsi" w:hAnsi="Times New Roman"/>
          <w:sz w:val="24"/>
          <w:szCs w:val="24"/>
          <w:lang w:eastAsia="en-US"/>
        </w:rPr>
        <w:t xml:space="preserve"> </w:t>
      </w:r>
      <w:r w:rsidR="00B60D53" w:rsidRPr="00106861">
        <w:rPr>
          <w:rFonts w:ascii="Times New Roman" w:eastAsiaTheme="minorHAnsi" w:hAnsi="Times New Roman"/>
          <w:sz w:val="24"/>
          <w:szCs w:val="24"/>
          <w:lang w:eastAsia="en-US"/>
        </w:rPr>
        <w:t>2020 год</w:t>
      </w:r>
      <w:r w:rsidR="009B6188">
        <w:rPr>
          <w:rFonts w:ascii="Times New Roman" w:eastAsiaTheme="minorHAnsi" w:hAnsi="Times New Roman"/>
          <w:sz w:val="24"/>
          <w:szCs w:val="24"/>
          <w:lang w:eastAsia="en-US"/>
        </w:rPr>
        <w:t>ах</w:t>
      </w:r>
      <w:r w:rsidRPr="00106861">
        <w:rPr>
          <w:rFonts w:ascii="Times New Roman" w:eastAsiaTheme="minorHAnsi" w:hAnsi="Times New Roman"/>
          <w:sz w:val="24"/>
          <w:szCs w:val="24"/>
          <w:lang w:eastAsia="en-US"/>
        </w:rPr>
        <w:t xml:space="preserve"> – 145 956,8 тыс. рублей ежегодно.</w:t>
      </w:r>
    </w:p>
    <w:p w:rsidR="006757B7" w:rsidRPr="00106861" w:rsidRDefault="00B60D53" w:rsidP="00B60D53">
      <w:pPr>
        <w:spacing w:after="0" w:line="360" w:lineRule="auto"/>
        <w:ind w:firstLine="708"/>
        <w:jc w:val="both"/>
        <w:rPr>
          <w:rFonts w:ascii="Times New Roman" w:eastAsiaTheme="minorHAnsi" w:hAnsi="Times New Roman"/>
          <w:sz w:val="24"/>
          <w:szCs w:val="24"/>
          <w:lang w:eastAsia="en-US"/>
        </w:rPr>
      </w:pPr>
      <w:r w:rsidRPr="00B60D53">
        <w:rPr>
          <w:rFonts w:ascii="Times New Roman" w:eastAsiaTheme="minorHAnsi" w:hAnsi="Times New Roman"/>
          <w:sz w:val="24"/>
          <w:szCs w:val="24"/>
          <w:lang w:eastAsia="en-US"/>
        </w:rPr>
        <w:t xml:space="preserve">Муниципальная </w:t>
      </w:r>
      <w:r w:rsidR="009B6188" w:rsidRPr="00B60D53">
        <w:rPr>
          <w:rFonts w:ascii="Times New Roman" w:eastAsiaTheme="minorHAnsi" w:hAnsi="Times New Roman"/>
          <w:sz w:val="24"/>
          <w:szCs w:val="24"/>
          <w:lang w:eastAsia="en-US"/>
        </w:rPr>
        <w:t>программа состоит</w:t>
      </w:r>
      <w:r w:rsidRPr="00B60D53">
        <w:rPr>
          <w:rFonts w:ascii="Times New Roman" w:eastAsiaTheme="minorHAnsi" w:hAnsi="Times New Roman"/>
          <w:sz w:val="24"/>
          <w:szCs w:val="24"/>
          <w:lang w:eastAsia="en-US"/>
        </w:rPr>
        <w:t xml:space="preserve"> из </w:t>
      </w:r>
      <w:r w:rsidR="009B6188" w:rsidRPr="00B60D53">
        <w:rPr>
          <w:rFonts w:ascii="Times New Roman" w:eastAsiaTheme="minorHAnsi" w:hAnsi="Times New Roman"/>
          <w:sz w:val="24"/>
          <w:szCs w:val="24"/>
          <w:lang w:eastAsia="en-US"/>
        </w:rPr>
        <w:t>3 подпрограмм</w:t>
      </w:r>
      <w:r w:rsidRPr="00B60D53">
        <w:rPr>
          <w:rFonts w:ascii="Times New Roman" w:eastAsiaTheme="minorHAnsi" w:hAnsi="Times New Roman"/>
          <w:sz w:val="24"/>
          <w:szCs w:val="24"/>
          <w:lang w:eastAsia="en-US"/>
        </w:rPr>
        <w:t>.</w:t>
      </w:r>
    </w:p>
    <w:p w:rsidR="00B60D53" w:rsidRDefault="006757B7" w:rsidP="00B60D53">
      <w:pPr>
        <w:spacing w:after="0" w:line="360" w:lineRule="auto"/>
        <w:ind w:left="426" w:firstLine="283"/>
        <w:jc w:val="right"/>
        <w:rPr>
          <w:rFonts w:ascii="Times New Roman" w:eastAsiaTheme="minorHAnsi" w:hAnsi="Times New Roman"/>
          <w:sz w:val="24"/>
          <w:szCs w:val="24"/>
          <w:lang w:eastAsia="en-US"/>
        </w:rPr>
      </w:pPr>
      <w:r w:rsidRPr="00B60D53">
        <w:rPr>
          <w:rFonts w:ascii="Times New Roman" w:eastAsiaTheme="minorHAnsi" w:hAnsi="Times New Roman"/>
          <w:sz w:val="24"/>
          <w:szCs w:val="24"/>
          <w:lang w:eastAsia="en-US"/>
        </w:rPr>
        <w:t xml:space="preserve">Таблица </w:t>
      </w:r>
      <w:r w:rsidR="00B60D53" w:rsidRPr="00B60D53">
        <w:rPr>
          <w:rFonts w:ascii="Times New Roman" w:eastAsiaTheme="minorHAnsi" w:hAnsi="Times New Roman"/>
          <w:sz w:val="24"/>
          <w:szCs w:val="24"/>
          <w:lang w:eastAsia="en-US"/>
        </w:rPr>
        <w:t>40</w:t>
      </w:r>
    </w:p>
    <w:p w:rsidR="006757B7" w:rsidRPr="00106861" w:rsidRDefault="00B60D53" w:rsidP="00B60D53">
      <w:pPr>
        <w:spacing w:after="0" w:line="360" w:lineRule="auto"/>
        <w:jc w:val="center"/>
        <w:rPr>
          <w:rFonts w:ascii="Times New Roman" w:eastAsiaTheme="minorHAnsi" w:hAnsi="Times New Roman"/>
          <w:sz w:val="24"/>
          <w:szCs w:val="24"/>
          <w:lang w:eastAsia="en-US"/>
        </w:rPr>
      </w:pPr>
      <w:r>
        <w:rPr>
          <w:rFonts w:ascii="Times New Roman" w:eastAsiaTheme="minorHAnsi" w:hAnsi="Times New Roman"/>
          <w:sz w:val="24"/>
          <w:szCs w:val="24"/>
          <w:lang w:eastAsia="en-US"/>
        </w:rPr>
        <w:t>С</w:t>
      </w:r>
      <w:r w:rsidR="006757B7" w:rsidRPr="00106861">
        <w:rPr>
          <w:rFonts w:ascii="Times New Roman" w:eastAsiaTheme="minorHAnsi" w:hAnsi="Times New Roman"/>
          <w:sz w:val="24"/>
          <w:szCs w:val="24"/>
          <w:lang w:eastAsia="en-US"/>
        </w:rPr>
        <w:t>труктура расходов муниципальной программы «Развитие транспортной системы в муниципальном образовании городской округ город Пыть-Ях на 2018–2025 годы и на период до 2030 года»</w:t>
      </w:r>
    </w:p>
    <w:p w:rsidR="006757B7" w:rsidRPr="00106861" w:rsidRDefault="006757B7" w:rsidP="00B60D53">
      <w:pPr>
        <w:spacing w:after="0" w:line="360" w:lineRule="auto"/>
        <w:ind w:firstLine="708"/>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(тыс. руб.)</w:t>
      </w: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3"/>
        <w:gridCol w:w="1754"/>
        <w:gridCol w:w="762"/>
        <w:gridCol w:w="709"/>
        <w:gridCol w:w="708"/>
        <w:gridCol w:w="656"/>
        <w:gridCol w:w="709"/>
        <w:gridCol w:w="708"/>
        <w:gridCol w:w="514"/>
        <w:gridCol w:w="655"/>
        <w:gridCol w:w="709"/>
        <w:gridCol w:w="532"/>
        <w:gridCol w:w="674"/>
      </w:tblGrid>
      <w:tr w:rsidR="006757B7" w:rsidRPr="00B60D53" w:rsidTr="009B6188">
        <w:trPr>
          <w:cantSplit/>
          <w:trHeight w:val="20"/>
          <w:tblHeader/>
        </w:trPr>
        <w:tc>
          <w:tcPr>
            <w:tcW w:w="373" w:type="dxa"/>
            <w:vMerge w:val="restart"/>
            <w:shd w:val="clear" w:color="auto" w:fill="auto"/>
            <w:vAlign w:val="center"/>
            <w:hideMark/>
          </w:tcPr>
          <w:p w:rsidR="006757B7" w:rsidRPr="00B60D53" w:rsidRDefault="006757B7" w:rsidP="00B60D53">
            <w:pPr>
              <w:spacing w:after="0" w:line="240" w:lineRule="auto"/>
              <w:ind w:left="-59" w:firstLine="59"/>
              <w:jc w:val="center"/>
              <w:rPr>
                <w:rFonts w:ascii="Times New Roman" w:hAnsi="Times New Roman"/>
                <w:color w:val="000000"/>
                <w:sz w:val="16"/>
                <w:szCs w:val="16"/>
              </w:rPr>
            </w:pPr>
            <w:r w:rsidRPr="00B60D53">
              <w:rPr>
                <w:rFonts w:ascii="Times New Roman" w:hAnsi="Times New Roman"/>
                <w:color w:val="000000"/>
                <w:sz w:val="16"/>
                <w:szCs w:val="16"/>
              </w:rPr>
              <w:t>N п/п</w:t>
            </w:r>
          </w:p>
        </w:tc>
        <w:tc>
          <w:tcPr>
            <w:tcW w:w="1754" w:type="dxa"/>
            <w:vMerge w:val="restart"/>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762" w:type="dxa"/>
            <w:vMerge w:val="restart"/>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2016 год (отчёт)</w:t>
            </w:r>
          </w:p>
        </w:tc>
        <w:tc>
          <w:tcPr>
            <w:tcW w:w="709" w:type="dxa"/>
            <w:vMerge w:val="restart"/>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2017 год (Решение Думы от 07.09.2017 №107*)</w:t>
            </w:r>
          </w:p>
        </w:tc>
        <w:tc>
          <w:tcPr>
            <w:tcW w:w="2073" w:type="dxa"/>
            <w:gridSpan w:val="3"/>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2018 год (проект)</w:t>
            </w:r>
          </w:p>
        </w:tc>
        <w:tc>
          <w:tcPr>
            <w:tcW w:w="1877" w:type="dxa"/>
            <w:gridSpan w:val="3"/>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2019 год (проект)</w:t>
            </w:r>
          </w:p>
        </w:tc>
        <w:tc>
          <w:tcPr>
            <w:tcW w:w="1915" w:type="dxa"/>
            <w:gridSpan w:val="3"/>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2020 год (проект)</w:t>
            </w:r>
          </w:p>
        </w:tc>
      </w:tr>
      <w:tr w:rsidR="006757B7" w:rsidRPr="00B60D53" w:rsidTr="009B6188">
        <w:trPr>
          <w:cantSplit/>
          <w:trHeight w:val="20"/>
          <w:tblHeader/>
        </w:trPr>
        <w:tc>
          <w:tcPr>
            <w:tcW w:w="373" w:type="dxa"/>
            <w:vMerge/>
            <w:vAlign w:val="center"/>
            <w:hideMark/>
          </w:tcPr>
          <w:p w:rsidR="006757B7" w:rsidRPr="00B60D53" w:rsidRDefault="006757B7" w:rsidP="00B60D53">
            <w:pPr>
              <w:spacing w:after="0" w:line="240" w:lineRule="auto"/>
              <w:rPr>
                <w:rFonts w:ascii="Times New Roman" w:hAnsi="Times New Roman"/>
                <w:color w:val="000000"/>
                <w:sz w:val="16"/>
                <w:szCs w:val="16"/>
              </w:rPr>
            </w:pPr>
          </w:p>
        </w:tc>
        <w:tc>
          <w:tcPr>
            <w:tcW w:w="1754" w:type="dxa"/>
            <w:vMerge/>
            <w:vAlign w:val="center"/>
            <w:hideMark/>
          </w:tcPr>
          <w:p w:rsidR="006757B7" w:rsidRPr="00B60D53" w:rsidRDefault="006757B7" w:rsidP="00B60D53">
            <w:pPr>
              <w:spacing w:after="0" w:line="240" w:lineRule="auto"/>
              <w:rPr>
                <w:rFonts w:ascii="Times New Roman" w:hAnsi="Times New Roman"/>
                <w:color w:val="000000"/>
                <w:sz w:val="16"/>
                <w:szCs w:val="16"/>
              </w:rPr>
            </w:pPr>
          </w:p>
        </w:tc>
        <w:tc>
          <w:tcPr>
            <w:tcW w:w="762" w:type="dxa"/>
            <w:vMerge/>
            <w:vAlign w:val="center"/>
            <w:hideMark/>
          </w:tcPr>
          <w:p w:rsidR="006757B7" w:rsidRPr="00B60D53" w:rsidRDefault="006757B7" w:rsidP="00B60D53">
            <w:pPr>
              <w:spacing w:after="0" w:line="240" w:lineRule="auto"/>
              <w:rPr>
                <w:rFonts w:ascii="Times New Roman" w:hAnsi="Times New Roman"/>
                <w:color w:val="000000"/>
                <w:sz w:val="16"/>
                <w:szCs w:val="16"/>
              </w:rPr>
            </w:pPr>
          </w:p>
        </w:tc>
        <w:tc>
          <w:tcPr>
            <w:tcW w:w="709" w:type="dxa"/>
            <w:vMerge/>
            <w:vAlign w:val="center"/>
            <w:hideMark/>
          </w:tcPr>
          <w:p w:rsidR="006757B7" w:rsidRPr="00B60D53" w:rsidRDefault="006757B7" w:rsidP="00B60D53">
            <w:pPr>
              <w:spacing w:after="0" w:line="240" w:lineRule="auto"/>
              <w:rPr>
                <w:rFonts w:ascii="Times New Roman" w:hAnsi="Times New Roman"/>
                <w:color w:val="000000"/>
                <w:sz w:val="16"/>
                <w:szCs w:val="16"/>
              </w:rPr>
            </w:pPr>
          </w:p>
        </w:tc>
        <w:tc>
          <w:tcPr>
            <w:tcW w:w="708"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сумма, тыс. руб.</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в общем объёме расходов</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Изменение к предыдущему. году, %</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сумма, тыс. руб.</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в общем объёме расходов</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сумма, тыс. руб.</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в общем объёме расходов</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Изменение к предыдущему. году, %</w:t>
            </w:r>
          </w:p>
        </w:tc>
      </w:tr>
      <w:tr w:rsidR="006757B7" w:rsidRPr="00B60D53" w:rsidTr="009B6188">
        <w:trPr>
          <w:cantSplit/>
          <w:trHeight w:val="20"/>
          <w:tblHeader/>
        </w:trPr>
        <w:tc>
          <w:tcPr>
            <w:tcW w:w="373"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w:t>
            </w:r>
          </w:p>
        </w:tc>
        <w:tc>
          <w:tcPr>
            <w:tcW w:w="175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3</w:t>
            </w:r>
          </w:p>
        </w:tc>
        <w:tc>
          <w:tcPr>
            <w:tcW w:w="708"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4</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5</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6=4/3*100</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7</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8</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9=7/4*100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11</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12=10/7*100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 </w:t>
            </w:r>
          </w:p>
        </w:tc>
        <w:tc>
          <w:tcPr>
            <w:tcW w:w="1754" w:type="dxa"/>
            <w:shd w:val="clear" w:color="auto" w:fill="auto"/>
            <w:vAlign w:val="center"/>
            <w:hideMark/>
          </w:tcPr>
          <w:p w:rsidR="006757B7" w:rsidRPr="00B60D53" w:rsidRDefault="006757B7" w:rsidP="00B60D53">
            <w:pPr>
              <w:spacing w:after="0" w:line="240" w:lineRule="auto"/>
              <w:rPr>
                <w:rFonts w:ascii="Times New Roman" w:hAnsi="Times New Roman"/>
                <w:b/>
                <w:bCs/>
                <w:color w:val="000000"/>
                <w:sz w:val="16"/>
                <w:szCs w:val="16"/>
              </w:rPr>
            </w:pPr>
            <w:r w:rsidRPr="00B60D53">
              <w:rPr>
                <w:rFonts w:ascii="Times New Roman" w:hAnsi="Times New Roman"/>
                <w:b/>
                <w:bCs/>
                <w:color w:val="000000"/>
                <w:sz w:val="16"/>
                <w:szCs w:val="16"/>
              </w:rPr>
              <w:t>Всего по муниципальной программе</w:t>
            </w:r>
            <w:r w:rsidRPr="00B60D53">
              <w:rPr>
                <w:rFonts w:ascii="Times New Roman" w:hAnsi="Times New Roman"/>
                <w:color w:val="000000"/>
                <w:sz w:val="16"/>
                <w:szCs w:val="16"/>
              </w:rPr>
              <w:t>, в т. ч:</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177 651,6</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151 287,3</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147 318,4</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97,4</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145 956,8</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99,1</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145 956,8</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 xml:space="preserve"> </w:t>
            </w:r>
          </w:p>
        </w:tc>
        <w:tc>
          <w:tcPr>
            <w:tcW w:w="1754" w:type="dxa"/>
            <w:shd w:val="clear" w:color="auto" w:fill="auto"/>
            <w:vAlign w:val="center"/>
            <w:hideMark/>
          </w:tcPr>
          <w:p w:rsidR="006757B7" w:rsidRPr="00B60D53" w:rsidRDefault="006757B7" w:rsidP="00B60D53">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 бюджет городского округа</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137 980,3</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113 068,2</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113 845,6</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77,3</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100,7</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113 777,5</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78,0</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99,9</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113 777,5</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78,0</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 </w:t>
            </w:r>
          </w:p>
        </w:tc>
        <w:tc>
          <w:tcPr>
            <w:tcW w:w="1754" w:type="dxa"/>
            <w:shd w:val="clear" w:color="auto" w:fill="auto"/>
            <w:vAlign w:val="center"/>
            <w:hideMark/>
          </w:tcPr>
          <w:p w:rsidR="006757B7" w:rsidRPr="00B60D53" w:rsidRDefault="006757B7" w:rsidP="00B60D53">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 бюджет автономного округа</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39 671,3</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38 219,1</w:t>
            </w:r>
          </w:p>
        </w:tc>
        <w:tc>
          <w:tcPr>
            <w:tcW w:w="708"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33 472,8</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22,7</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87,6</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32 179,3</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22,0</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32 179,3</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22,0</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 xml:space="preserve"> </w:t>
            </w:r>
          </w:p>
        </w:tc>
        <w:tc>
          <w:tcPr>
            <w:tcW w:w="1754" w:type="dxa"/>
            <w:shd w:val="clear" w:color="auto" w:fill="auto"/>
            <w:vAlign w:val="center"/>
            <w:hideMark/>
          </w:tcPr>
          <w:p w:rsidR="006757B7" w:rsidRPr="00B60D53" w:rsidRDefault="006757B7" w:rsidP="00B60D53">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 федеральный бюджет</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8"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w:t>
            </w:r>
          </w:p>
        </w:tc>
        <w:tc>
          <w:tcPr>
            <w:tcW w:w="1754" w:type="dxa"/>
            <w:shd w:val="clear" w:color="auto" w:fill="auto"/>
            <w:vAlign w:val="center"/>
            <w:hideMark/>
          </w:tcPr>
          <w:p w:rsidR="006757B7" w:rsidRPr="00B60D53" w:rsidRDefault="009B6188" w:rsidP="009B6188">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Подпрограмма </w:t>
            </w:r>
            <w:r w:rsidR="006757B7" w:rsidRPr="00B60D53">
              <w:rPr>
                <w:rFonts w:ascii="Times New Roman" w:hAnsi="Times New Roman"/>
                <w:color w:val="000000"/>
                <w:sz w:val="16"/>
                <w:szCs w:val="16"/>
              </w:rPr>
              <w:t>«Автомобильный транспорт»</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82 675,3</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60 923,7</w:t>
            </w:r>
          </w:p>
        </w:tc>
        <w:tc>
          <w:tcPr>
            <w:tcW w:w="708"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60 873,2</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41,3</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99,9</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60 873,2</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41,7</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60 873,2</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41,7</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2</w:t>
            </w:r>
          </w:p>
        </w:tc>
        <w:tc>
          <w:tcPr>
            <w:tcW w:w="1754" w:type="dxa"/>
            <w:shd w:val="clear" w:color="auto" w:fill="auto"/>
            <w:vAlign w:val="center"/>
            <w:hideMark/>
          </w:tcPr>
          <w:p w:rsidR="006757B7" w:rsidRPr="00B60D53" w:rsidRDefault="006757B7" w:rsidP="009B6188">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Подпрограмма «Дорожное хозяйство»</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94 976,3</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90 363,6</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86 445,2</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58,7</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95,7</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85 083,6</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58,3</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98,4</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85 083,6</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58,3</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100,0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lastRenderedPageBreak/>
              <w:t>3</w:t>
            </w:r>
          </w:p>
        </w:tc>
        <w:tc>
          <w:tcPr>
            <w:tcW w:w="1754" w:type="dxa"/>
            <w:shd w:val="clear" w:color="auto" w:fill="auto"/>
            <w:vAlign w:val="center"/>
            <w:hideMark/>
          </w:tcPr>
          <w:p w:rsidR="006757B7" w:rsidRPr="00B60D53" w:rsidRDefault="006757B7" w:rsidP="009B6188">
            <w:pPr>
              <w:spacing w:after="0" w:line="240" w:lineRule="auto"/>
              <w:rPr>
                <w:rFonts w:ascii="Times New Roman" w:hAnsi="Times New Roman"/>
                <w:color w:val="000000"/>
                <w:sz w:val="16"/>
                <w:szCs w:val="16"/>
              </w:rPr>
            </w:pPr>
            <w:r w:rsidRPr="00B60D53">
              <w:rPr>
                <w:rFonts w:ascii="Times New Roman" w:hAnsi="Times New Roman"/>
                <w:color w:val="000000"/>
                <w:sz w:val="16"/>
                <w:szCs w:val="16"/>
              </w:rPr>
              <w:t>Подпрограмма "Перевод автотранспорта на использование газомоторного топлива"</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8"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8"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709" w:type="dxa"/>
            <w:shd w:val="clear" w:color="000000" w:fill="FFFFFF"/>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0,0</w:t>
            </w:r>
          </w:p>
        </w:tc>
      </w:tr>
      <w:tr w:rsidR="006757B7" w:rsidRPr="00B60D53" w:rsidTr="009B6188">
        <w:trPr>
          <w:cantSplit/>
          <w:trHeight w:val="20"/>
        </w:trPr>
        <w:tc>
          <w:tcPr>
            <w:tcW w:w="373" w:type="dxa"/>
            <w:shd w:val="clear" w:color="auto" w:fill="auto"/>
            <w:vAlign w:val="center"/>
            <w:hideMark/>
          </w:tcPr>
          <w:p w:rsidR="006757B7" w:rsidRPr="00B60D53" w:rsidRDefault="006757B7" w:rsidP="00B60D53">
            <w:pPr>
              <w:spacing w:after="0" w:line="240" w:lineRule="auto"/>
              <w:jc w:val="center"/>
              <w:rPr>
                <w:rFonts w:ascii="Times New Roman" w:hAnsi="Times New Roman"/>
                <w:i/>
                <w:iCs/>
                <w:color w:val="000000"/>
                <w:sz w:val="16"/>
                <w:szCs w:val="16"/>
              </w:rPr>
            </w:pPr>
            <w:r w:rsidRPr="00B60D53">
              <w:rPr>
                <w:rFonts w:ascii="Times New Roman" w:hAnsi="Times New Roman"/>
                <w:i/>
                <w:iCs/>
                <w:color w:val="000000"/>
                <w:sz w:val="16"/>
                <w:szCs w:val="16"/>
              </w:rPr>
              <w:t> </w:t>
            </w:r>
          </w:p>
        </w:tc>
        <w:tc>
          <w:tcPr>
            <w:tcW w:w="1754" w:type="dxa"/>
            <w:shd w:val="clear" w:color="auto" w:fill="auto"/>
            <w:vAlign w:val="center"/>
            <w:hideMark/>
          </w:tcPr>
          <w:p w:rsidR="006757B7" w:rsidRPr="00B60D53" w:rsidRDefault="006757B7" w:rsidP="00B60D53">
            <w:pPr>
              <w:spacing w:after="0" w:line="240" w:lineRule="auto"/>
              <w:rPr>
                <w:rFonts w:ascii="Times New Roman" w:hAnsi="Times New Roman"/>
                <w:i/>
                <w:iCs/>
                <w:color w:val="000000"/>
                <w:sz w:val="16"/>
                <w:szCs w:val="16"/>
              </w:rPr>
            </w:pPr>
            <w:r w:rsidRPr="00B60D53">
              <w:rPr>
                <w:rFonts w:ascii="Times New Roman" w:hAnsi="Times New Roman"/>
                <w:i/>
                <w:iCs/>
                <w:color w:val="000000"/>
                <w:sz w:val="16"/>
                <w:szCs w:val="16"/>
                <w:u w:val="single"/>
              </w:rPr>
              <w:t>СПРАВОЧНО:</w:t>
            </w:r>
            <w:r w:rsidRPr="00B60D53">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762" w:type="dxa"/>
            <w:shd w:val="clear" w:color="auto" w:fill="auto"/>
            <w:vAlign w:val="center"/>
            <w:hideMark/>
          </w:tcPr>
          <w:p w:rsidR="006757B7" w:rsidRPr="00B60D53" w:rsidRDefault="006757B7" w:rsidP="00B60D53">
            <w:pPr>
              <w:spacing w:after="0" w:line="240" w:lineRule="auto"/>
              <w:jc w:val="center"/>
              <w:rPr>
                <w:rFonts w:ascii="Times New Roman" w:hAnsi="Times New Roman"/>
                <w:i/>
                <w:iCs/>
                <w:color w:val="000000"/>
                <w:sz w:val="16"/>
                <w:szCs w:val="16"/>
              </w:rPr>
            </w:pPr>
            <w:r w:rsidRPr="00B60D53">
              <w:rPr>
                <w:rFonts w:ascii="Times New Roman" w:hAnsi="Times New Roman"/>
                <w:i/>
                <w:iCs/>
                <w:color w:val="000000"/>
                <w:sz w:val="16"/>
                <w:szCs w:val="16"/>
              </w:rPr>
              <w:t> </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i/>
                <w:iCs/>
                <w:color w:val="000000"/>
                <w:sz w:val="16"/>
                <w:szCs w:val="16"/>
              </w:rPr>
            </w:pPr>
            <w:r w:rsidRPr="00B60D53">
              <w:rPr>
                <w:rFonts w:ascii="Times New Roman" w:hAnsi="Times New Roman"/>
                <w:i/>
                <w:iCs/>
                <w:color w:val="000000"/>
                <w:sz w:val="16"/>
                <w:szCs w:val="16"/>
              </w:rPr>
              <w:t> </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i/>
                <w:iCs/>
                <w:color w:val="000000"/>
                <w:sz w:val="16"/>
                <w:szCs w:val="16"/>
              </w:rPr>
            </w:pPr>
            <w:r w:rsidRPr="00B60D53">
              <w:rPr>
                <w:rFonts w:ascii="Times New Roman" w:hAnsi="Times New Roman"/>
                <w:i/>
                <w:iCs/>
                <w:color w:val="000000"/>
                <w:sz w:val="16"/>
                <w:szCs w:val="16"/>
              </w:rPr>
              <w:t> </w:t>
            </w:r>
          </w:p>
        </w:tc>
        <w:tc>
          <w:tcPr>
            <w:tcW w:w="656"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w:t>
            </w:r>
          </w:p>
        </w:tc>
        <w:tc>
          <w:tcPr>
            <w:tcW w:w="708" w:type="dxa"/>
            <w:shd w:val="clear" w:color="auto" w:fill="auto"/>
            <w:vAlign w:val="center"/>
            <w:hideMark/>
          </w:tcPr>
          <w:p w:rsidR="006757B7" w:rsidRPr="00B60D53" w:rsidRDefault="006757B7" w:rsidP="00B60D53">
            <w:pPr>
              <w:spacing w:after="0" w:line="240" w:lineRule="auto"/>
              <w:jc w:val="center"/>
              <w:rPr>
                <w:rFonts w:ascii="Times New Roman" w:hAnsi="Times New Roman"/>
                <w:i/>
                <w:iCs/>
                <w:color w:val="000000"/>
                <w:sz w:val="16"/>
                <w:szCs w:val="16"/>
              </w:rPr>
            </w:pPr>
            <w:r w:rsidRPr="00B60D53">
              <w:rPr>
                <w:rFonts w:ascii="Times New Roman" w:hAnsi="Times New Roman"/>
                <w:i/>
                <w:iCs/>
                <w:color w:val="000000"/>
                <w:sz w:val="16"/>
                <w:szCs w:val="16"/>
              </w:rPr>
              <w:t> </w:t>
            </w:r>
          </w:p>
        </w:tc>
        <w:tc>
          <w:tcPr>
            <w:tcW w:w="51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w:t>
            </w:r>
          </w:p>
        </w:tc>
        <w:tc>
          <w:tcPr>
            <w:tcW w:w="655"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w:t>
            </w:r>
          </w:p>
        </w:tc>
        <w:tc>
          <w:tcPr>
            <w:tcW w:w="709" w:type="dxa"/>
            <w:shd w:val="clear" w:color="auto" w:fill="auto"/>
            <w:vAlign w:val="center"/>
            <w:hideMark/>
          </w:tcPr>
          <w:p w:rsidR="006757B7" w:rsidRPr="00B60D53" w:rsidRDefault="006757B7" w:rsidP="00B60D53">
            <w:pPr>
              <w:spacing w:after="0" w:line="240" w:lineRule="auto"/>
              <w:jc w:val="center"/>
              <w:rPr>
                <w:rFonts w:ascii="Times New Roman" w:hAnsi="Times New Roman"/>
                <w:i/>
                <w:iCs/>
                <w:color w:val="000000"/>
                <w:sz w:val="16"/>
                <w:szCs w:val="16"/>
              </w:rPr>
            </w:pPr>
            <w:r w:rsidRPr="00B60D53">
              <w:rPr>
                <w:rFonts w:ascii="Times New Roman" w:hAnsi="Times New Roman"/>
                <w:i/>
                <w:iCs/>
                <w:color w:val="000000"/>
                <w:sz w:val="16"/>
                <w:szCs w:val="16"/>
              </w:rPr>
              <w:t> </w:t>
            </w:r>
          </w:p>
        </w:tc>
        <w:tc>
          <w:tcPr>
            <w:tcW w:w="532"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w:t>
            </w:r>
          </w:p>
        </w:tc>
        <w:tc>
          <w:tcPr>
            <w:tcW w:w="674" w:type="dxa"/>
            <w:shd w:val="clear" w:color="auto" w:fill="auto"/>
            <w:vAlign w:val="center"/>
            <w:hideMark/>
          </w:tcPr>
          <w:p w:rsidR="006757B7" w:rsidRPr="00B60D53" w:rsidRDefault="006757B7" w:rsidP="00B60D53">
            <w:pPr>
              <w:spacing w:after="0" w:line="240" w:lineRule="auto"/>
              <w:jc w:val="center"/>
              <w:rPr>
                <w:rFonts w:ascii="Times New Roman" w:hAnsi="Times New Roman"/>
                <w:color w:val="000000"/>
                <w:sz w:val="16"/>
                <w:szCs w:val="16"/>
              </w:rPr>
            </w:pPr>
            <w:r w:rsidRPr="00B60D53">
              <w:rPr>
                <w:rFonts w:ascii="Times New Roman" w:hAnsi="Times New Roman"/>
                <w:color w:val="000000"/>
                <w:sz w:val="16"/>
                <w:szCs w:val="16"/>
              </w:rPr>
              <w:t> </w:t>
            </w:r>
          </w:p>
        </w:tc>
      </w:tr>
    </w:tbl>
    <w:p w:rsidR="006757B7" w:rsidRPr="00106861" w:rsidRDefault="006757B7" w:rsidP="00106861">
      <w:pPr>
        <w:spacing w:after="0" w:line="360" w:lineRule="auto"/>
        <w:ind w:firstLine="708"/>
        <w:jc w:val="right"/>
        <w:rPr>
          <w:rFonts w:ascii="Times New Roman" w:eastAsiaTheme="minorHAnsi" w:hAnsi="Times New Roman"/>
          <w:sz w:val="24"/>
          <w:szCs w:val="24"/>
          <w:lang w:eastAsia="en-US"/>
        </w:rPr>
      </w:pPr>
    </w:p>
    <w:p w:rsidR="006757B7" w:rsidRPr="00106861" w:rsidRDefault="009B6188" w:rsidP="00106861">
      <w:pPr>
        <w:widowControl w:val="0"/>
        <w:autoSpaceDE w:val="0"/>
        <w:autoSpaceDN w:val="0"/>
        <w:adjustRightInd w:val="0"/>
        <w:spacing w:after="0" w:line="360" w:lineRule="auto"/>
        <w:ind w:firstLine="708"/>
        <w:jc w:val="both"/>
        <w:rPr>
          <w:rFonts w:ascii="Times New Roman" w:hAnsi="Times New Roman"/>
          <w:sz w:val="24"/>
          <w:szCs w:val="24"/>
        </w:rPr>
      </w:pPr>
      <w:r w:rsidRPr="00106861">
        <w:rPr>
          <w:rFonts w:ascii="Times New Roman" w:hAnsi="Times New Roman"/>
          <w:sz w:val="24"/>
          <w:szCs w:val="24"/>
        </w:rPr>
        <w:t>Снижение динамики</w:t>
      </w:r>
      <w:r w:rsidR="006757B7" w:rsidRPr="00106861">
        <w:rPr>
          <w:rFonts w:ascii="Times New Roman" w:hAnsi="Times New Roman"/>
          <w:sz w:val="24"/>
          <w:szCs w:val="24"/>
        </w:rPr>
        <w:t xml:space="preserve"> расходов по муниципальной </w:t>
      </w:r>
      <w:r w:rsidRPr="00106861">
        <w:rPr>
          <w:rFonts w:ascii="Times New Roman" w:hAnsi="Times New Roman"/>
          <w:sz w:val="24"/>
          <w:szCs w:val="24"/>
        </w:rPr>
        <w:t>программе обусловлено</w:t>
      </w:r>
      <w:r w:rsidR="006757B7" w:rsidRPr="00106861">
        <w:rPr>
          <w:rFonts w:ascii="Times New Roman" w:hAnsi="Times New Roman"/>
          <w:sz w:val="24"/>
          <w:szCs w:val="24"/>
        </w:rPr>
        <w:t xml:space="preserve"> доведением межбюджетных трансфертов из бюджета автономного округа направленных на строительство (реконструкция), капитальный ремонт и ремонт автомобильных дорог общего пользования местного значения.</w:t>
      </w:r>
    </w:p>
    <w:p w:rsidR="00EC1240" w:rsidRDefault="006757B7" w:rsidP="00106861">
      <w:pPr>
        <w:widowControl w:val="0"/>
        <w:autoSpaceDE w:val="0"/>
        <w:autoSpaceDN w:val="0"/>
        <w:adjustRightInd w:val="0"/>
        <w:spacing w:after="0" w:line="360" w:lineRule="auto"/>
        <w:ind w:firstLine="708"/>
        <w:jc w:val="both"/>
        <w:rPr>
          <w:rFonts w:ascii="Times New Roman" w:hAnsi="Times New Roman"/>
          <w:sz w:val="24"/>
          <w:szCs w:val="24"/>
        </w:rPr>
      </w:pPr>
      <w:r w:rsidRPr="00106861">
        <w:rPr>
          <w:rFonts w:ascii="Times New Roman" w:hAnsi="Times New Roman"/>
          <w:sz w:val="24"/>
          <w:szCs w:val="24"/>
        </w:rPr>
        <w:t xml:space="preserve">Наибольший удельный вес 58,7% в 2018 году и 58,3% в 2019-2020 </w:t>
      </w:r>
      <w:r w:rsidR="00EC1240" w:rsidRPr="00106861">
        <w:rPr>
          <w:rFonts w:ascii="Times New Roman" w:hAnsi="Times New Roman"/>
          <w:sz w:val="24"/>
          <w:szCs w:val="24"/>
        </w:rPr>
        <w:t>годах в</w:t>
      </w:r>
      <w:r w:rsidRPr="00106861">
        <w:rPr>
          <w:rFonts w:ascii="Times New Roman" w:hAnsi="Times New Roman"/>
          <w:sz w:val="24"/>
          <w:szCs w:val="24"/>
        </w:rPr>
        <w:t xml:space="preserve"> объеме ресурсного обеспечения муниципальной программы составляют расходы на реализацию </w:t>
      </w:r>
      <w:r w:rsidRPr="00106861">
        <w:rPr>
          <w:rFonts w:ascii="Times New Roman" w:hAnsi="Times New Roman"/>
          <w:color w:val="000000"/>
          <w:sz w:val="24"/>
          <w:szCs w:val="24"/>
        </w:rPr>
        <w:t>подпрограммы «Дорожное хозяйство</w:t>
      </w:r>
      <w:r w:rsidRPr="00106861">
        <w:rPr>
          <w:rFonts w:ascii="Times New Roman" w:hAnsi="Times New Roman"/>
          <w:sz w:val="24"/>
          <w:szCs w:val="24"/>
        </w:rPr>
        <w:t>», которые направлены на реализацию мероприятий по содержание автомобильных дорог и искусственных сооружений на них</w:t>
      </w:r>
      <w:r w:rsidR="00EC1240">
        <w:rPr>
          <w:rFonts w:ascii="Times New Roman" w:hAnsi="Times New Roman"/>
          <w:sz w:val="24"/>
          <w:szCs w:val="24"/>
        </w:rPr>
        <w:t xml:space="preserve">, капитальный ремонт </w:t>
      </w:r>
      <w:r w:rsidR="00EC1240" w:rsidRPr="00106861">
        <w:rPr>
          <w:rFonts w:ascii="Times New Roman" w:hAnsi="Times New Roman"/>
          <w:sz w:val="24"/>
          <w:szCs w:val="24"/>
        </w:rPr>
        <w:t>автомобильных дорог общего пользования местного значения</w:t>
      </w:r>
      <w:r w:rsidRPr="00106861">
        <w:rPr>
          <w:rFonts w:ascii="Times New Roman" w:hAnsi="Times New Roman"/>
          <w:sz w:val="24"/>
          <w:szCs w:val="24"/>
        </w:rPr>
        <w:t xml:space="preserve">. </w:t>
      </w:r>
    </w:p>
    <w:p w:rsidR="006757B7" w:rsidRPr="00106861" w:rsidRDefault="006757B7" w:rsidP="00106861">
      <w:pPr>
        <w:widowControl w:val="0"/>
        <w:autoSpaceDE w:val="0"/>
        <w:autoSpaceDN w:val="0"/>
        <w:adjustRightInd w:val="0"/>
        <w:spacing w:after="0" w:line="360" w:lineRule="auto"/>
        <w:ind w:firstLine="708"/>
        <w:jc w:val="both"/>
        <w:rPr>
          <w:rFonts w:ascii="Times New Roman" w:hAnsi="Times New Roman"/>
          <w:sz w:val="24"/>
          <w:szCs w:val="24"/>
        </w:rPr>
      </w:pPr>
      <w:r w:rsidRPr="00106861">
        <w:rPr>
          <w:rFonts w:ascii="Times New Roman" w:hAnsi="Times New Roman"/>
          <w:sz w:val="24"/>
          <w:szCs w:val="24"/>
        </w:rPr>
        <w:t xml:space="preserve">В рамках подпрограммы, в соответствии с решением Думы города Пыть-Яха от 26.04.2012 № 138 (в ред. от 24.12.2013 № 252, от 20.11.2014 № 295), сформирован Дорожный фонд муниципального образования в сумме 84 683,5 тыс. рублей на 2018 год, и по 83 390,0 тыс. </w:t>
      </w:r>
      <w:r w:rsidR="00EC1240" w:rsidRPr="00106861">
        <w:rPr>
          <w:rFonts w:ascii="Times New Roman" w:hAnsi="Times New Roman"/>
          <w:sz w:val="24"/>
          <w:szCs w:val="24"/>
        </w:rPr>
        <w:t>рублей на</w:t>
      </w:r>
      <w:r w:rsidRPr="00106861">
        <w:rPr>
          <w:rFonts w:ascii="Times New Roman" w:hAnsi="Times New Roman"/>
          <w:sz w:val="24"/>
          <w:szCs w:val="24"/>
        </w:rPr>
        <w:t xml:space="preserve"> 2019</w:t>
      </w:r>
      <w:r w:rsidR="00EC1240">
        <w:rPr>
          <w:rFonts w:ascii="Times New Roman" w:hAnsi="Times New Roman"/>
          <w:sz w:val="24"/>
          <w:szCs w:val="24"/>
        </w:rPr>
        <w:t xml:space="preserve"> и </w:t>
      </w:r>
      <w:r w:rsidRPr="00106861">
        <w:rPr>
          <w:rFonts w:ascii="Times New Roman" w:hAnsi="Times New Roman"/>
          <w:sz w:val="24"/>
          <w:szCs w:val="24"/>
        </w:rPr>
        <w:t xml:space="preserve">2020 годы ежегодно. Средства будут направлены </w:t>
      </w:r>
      <w:r w:rsidR="00EC1240" w:rsidRPr="00106861">
        <w:rPr>
          <w:rFonts w:ascii="Times New Roman" w:hAnsi="Times New Roman"/>
          <w:sz w:val="24"/>
          <w:szCs w:val="24"/>
        </w:rPr>
        <w:t xml:space="preserve">на </w:t>
      </w:r>
      <w:r w:rsidR="00EC1240">
        <w:rPr>
          <w:rFonts w:ascii="Times New Roman" w:hAnsi="Times New Roman"/>
          <w:sz w:val="24"/>
          <w:szCs w:val="24"/>
        </w:rPr>
        <w:t xml:space="preserve">капитальный </w:t>
      </w:r>
      <w:r w:rsidR="00EC1240" w:rsidRPr="00106861">
        <w:rPr>
          <w:rFonts w:ascii="Times New Roman" w:hAnsi="Times New Roman"/>
          <w:sz w:val="24"/>
          <w:szCs w:val="24"/>
        </w:rPr>
        <w:t>ремонт</w:t>
      </w:r>
      <w:r w:rsidR="00EC1240">
        <w:rPr>
          <w:rFonts w:ascii="Times New Roman" w:hAnsi="Times New Roman"/>
          <w:sz w:val="24"/>
          <w:szCs w:val="24"/>
        </w:rPr>
        <w:t>, ремонт</w:t>
      </w:r>
      <w:r w:rsidRPr="00106861">
        <w:rPr>
          <w:rFonts w:ascii="Times New Roman" w:hAnsi="Times New Roman"/>
          <w:sz w:val="24"/>
          <w:szCs w:val="24"/>
        </w:rPr>
        <w:t xml:space="preserve"> автомобильных дорог общего пользования местного значения, на зимнее, летнее содержание и ремонт улично-дорожной сети города (в том числе нанесение дорожной </w:t>
      </w:r>
      <w:r w:rsidR="00EC1240" w:rsidRPr="00106861">
        <w:rPr>
          <w:rFonts w:ascii="Times New Roman" w:hAnsi="Times New Roman"/>
          <w:sz w:val="24"/>
          <w:szCs w:val="24"/>
        </w:rPr>
        <w:t>разметки) и</w:t>
      </w:r>
      <w:r w:rsidRPr="00106861">
        <w:rPr>
          <w:rFonts w:ascii="Times New Roman" w:hAnsi="Times New Roman"/>
          <w:sz w:val="24"/>
          <w:szCs w:val="24"/>
        </w:rPr>
        <w:t xml:space="preserve"> содержание светофорных комплексов.</w:t>
      </w:r>
    </w:p>
    <w:p w:rsidR="006757B7" w:rsidRPr="00106861" w:rsidRDefault="006757B7" w:rsidP="00EC1240">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w:t>
      </w:r>
      <w:r w:rsidR="00EC1240" w:rsidRPr="00106861">
        <w:rPr>
          <w:rFonts w:ascii="Times New Roman" w:hAnsi="Times New Roman"/>
          <w:sz w:val="24"/>
          <w:szCs w:val="24"/>
        </w:rPr>
        <w:t>второго по</w:t>
      </w:r>
      <w:r w:rsidRPr="00106861">
        <w:rPr>
          <w:rFonts w:ascii="Times New Roman" w:hAnsi="Times New Roman"/>
          <w:sz w:val="24"/>
          <w:szCs w:val="24"/>
        </w:rPr>
        <w:t xml:space="preserve"> ресурсоёмкости в объеме ресурсного обеспечения муниципальной программы составят расходы</w:t>
      </w:r>
      <w:r w:rsidR="00EC1240">
        <w:rPr>
          <w:rFonts w:ascii="Times New Roman" w:hAnsi="Times New Roman"/>
          <w:sz w:val="24"/>
          <w:szCs w:val="24"/>
        </w:rPr>
        <w:t xml:space="preserve"> в размере 41,3% в 2018 году и </w:t>
      </w:r>
      <w:r w:rsidRPr="00106861">
        <w:rPr>
          <w:rFonts w:ascii="Times New Roman" w:hAnsi="Times New Roman"/>
          <w:sz w:val="24"/>
          <w:szCs w:val="24"/>
        </w:rPr>
        <w:t>41,7% в 2019</w:t>
      </w:r>
      <w:r w:rsidR="00EC1240">
        <w:rPr>
          <w:rFonts w:ascii="Times New Roman" w:hAnsi="Times New Roman"/>
          <w:sz w:val="24"/>
          <w:szCs w:val="24"/>
        </w:rPr>
        <w:t xml:space="preserve">, </w:t>
      </w:r>
      <w:r w:rsidRPr="00106861">
        <w:rPr>
          <w:rFonts w:ascii="Times New Roman" w:hAnsi="Times New Roman"/>
          <w:sz w:val="24"/>
          <w:szCs w:val="24"/>
        </w:rPr>
        <w:t xml:space="preserve">2020 годах по </w:t>
      </w:r>
      <w:r w:rsidR="00EC1240" w:rsidRPr="00106861">
        <w:rPr>
          <w:rFonts w:ascii="Times New Roman" w:hAnsi="Times New Roman"/>
          <w:color w:val="000000"/>
          <w:sz w:val="24"/>
          <w:szCs w:val="24"/>
        </w:rPr>
        <w:t xml:space="preserve">подпрограмме </w:t>
      </w:r>
      <w:r w:rsidR="00EC1240" w:rsidRPr="00106861">
        <w:rPr>
          <w:rFonts w:ascii="Times New Roman" w:hAnsi="Times New Roman"/>
          <w:sz w:val="24"/>
          <w:szCs w:val="24"/>
        </w:rPr>
        <w:t>«</w:t>
      </w:r>
      <w:r w:rsidRPr="00106861">
        <w:rPr>
          <w:rFonts w:ascii="Times New Roman" w:hAnsi="Times New Roman"/>
          <w:color w:val="000000"/>
          <w:sz w:val="24"/>
          <w:szCs w:val="24"/>
        </w:rPr>
        <w:t xml:space="preserve">Автомобильный транспорт». </w:t>
      </w:r>
      <w:r w:rsidRPr="00106861">
        <w:rPr>
          <w:rFonts w:ascii="Times New Roman" w:hAnsi="Times New Roman"/>
          <w:sz w:val="24"/>
          <w:szCs w:val="24"/>
        </w:rPr>
        <w:t xml:space="preserve">Расходы будут направлены </w:t>
      </w:r>
      <w:r w:rsidR="00EC1240" w:rsidRPr="00106861">
        <w:rPr>
          <w:rFonts w:ascii="Times New Roman" w:hAnsi="Times New Roman"/>
          <w:sz w:val="24"/>
          <w:szCs w:val="24"/>
        </w:rPr>
        <w:t>на субсидии</w:t>
      </w:r>
      <w:r w:rsidRPr="00106861">
        <w:rPr>
          <w:rFonts w:ascii="Times New Roman" w:hAnsi="Times New Roman"/>
          <w:sz w:val="24"/>
          <w:szCs w:val="24"/>
        </w:rPr>
        <w:t xml:space="preserve"> </w:t>
      </w:r>
      <w:r w:rsidR="00EC1240" w:rsidRPr="00106861">
        <w:rPr>
          <w:rFonts w:ascii="Times New Roman" w:hAnsi="Times New Roman"/>
          <w:sz w:val="24"/>
          <w:szCs w:val="24"/>
        </w:rPr>
        <w:t>предприятиям автомобильного</w:t>
      </w:r>
      <w:r w:rsidRPr="00106861">
        <w:rPr>
          <w:rFonts w:ascii="Times New Roman" w:hAnsi="Times New Roman"/>
          <w:sz w:val="24"/>
          <w:szCs w:val="24"/>
        </w:rPr>
        <w:t xml:space="preserve"> транспорта на возмещение убытков от перевозки пассажиров на городских маршрутах в сумме 60 873,2 тыс. рублей ежегодно.</w:t>
      </w:r>
    </w:p>
    <w:p w:rsidR="006757B7" w:rsidRPr="00106861" w:rsidRDefault="006757B7" w:rsidP="00EC1240">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Конечный результат реализации муниципальной программы направлен </w:t>
      </w:r>
      <w:r w:rsidR="00EC1240" w:rsidRPr="00106861">
        <w:rPr>
          <w:rFonts w:ascii="Times New Roman" w:hAnsi="Times New Roman"/>
          <w:sz w:val="24"/>
          <w:szCs w:val="24"/>
        </w:rPr>
        <w:t>на обеспечение</w:t>
      </w:r>
      <w:r w:rsidRPr="00106861">
        <w:rPr>
          <w:rFonts w:ascii="Times New Roman" w:hAnsi="Times New Roman"/>
          <w:sz w:val="24"/>
          <w:szCs w:val="24"/>
        </w:rPr>
        <w:t xml:space="preserve"> развития современной транспортной инфраструктуры, обеспечивающей повышение доступности и безопасности услуг транспортного комплекса для населения муниципального образования городского округа города Пыть-Яха.</w:t>
      </w:r>
    </w:p>
    <w:p w:rsidR="006757B7" w:rsidRPr="00106861" w:rsidRDefault="006757B7" w:rsidP="00EC1240">
      <w:pPr>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lastRenderedPageBreak/>
        <w:t>Бюджетные ассигнования на реализацию муниципальной программы по направлениям расходования средств представлены следующим образом:</w:t>
      </w:r>
    </w:p>
    <w:p w:rsidR="006757B7" w:rsidRPr="00106861" w:rsidRDefault="006757B7" w:rsidP="00EC1240">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расходы на иные закупки товаров, работ и услуг для обеспечения государственных (муниципальных) нужд на 2018 год в сумме 84 683,5 тыс. рублей в 2019 году – 83 390,0 тыс. рублей и на 2020 год в сумме 83 390,0 тыс. рублей;</w:t>
      </w:r>
    </w:p>
    <w:p w:rsidR="006757B7" w:rsidRPr="00106861" w:rsidRDefault="006757B7" w:rsidP="00EC1240">
      <w:pPr>
        <w:autoSpaceDE w:val="0"/>
        <w:autoSpaceDN w:val="0"/>
        <w:adjustRightInd w:val="0"/>
        <w:spacing w:after="0" w:line="360" w:lineRule="auto"/>
        <w:ind w:firstLine="709"/>
        <w:jc w:val="both"/>
        <w:rPr>
          <w:rFonts w:ascii="Times New Roman" w:hAnsi="Times New Roman"/>
          <w:bCs/>
          <w:sz w:val="24"/>
          <w:szCs w:val="24"/>
        </w:rPr>
      </w:pPr>
      <w:r w:rsidRPr="00106861">
        <w:rPr>
          <w:rFonts w:ascii="Times New Roman" w:hAnsi="Times New Roman"/>
          <w:bCs/>
          <w:sz w:val="24"/>
          <w:szCs w:val="24"/>
        </w:rPr>
        <w:t>- субсидии юридическим лицам (кроме некоммерческих организаций), индивидуальным предпринимателям, физическим лицам - производителям товаров, работ, услуг запланированы в сумме 60 873,2 тыс. рублей ежегодно и направлены на покрытие убытков по перевозке пассажиров на городском маршрутном транспорте для обеспечения устойчивого функционирования городского общественного транспорта.</w:t>
      </w:r>
    </w:p>
    <w:p w:rsidR="00CB7A26" w:rsidRPr="00106861" w:rsidRDefault="00CB7A26" w:rsidP="00106861">
      <w:pPr>
        <w:spacing w:after="0" w:line="360" w:lineRule="auto"/>
        <w:ind w:firstLine="709"/>
        <w:jc w:val="both"/>
        <w:rPr>
          <w:rFonts w:ascii="Times New Roman" w:hAnsi="Times New Roman"/>
          <w:sz w:val="24"/>
          <w:szCs w:val="24"/>
        </w:rPr>
      </w:pPr>
    </w:p>
    <w:p w:rsidR="00613169" w:rsidRPr="00EC1240" w:rsidRDefault="00613169" w:rsidP="00EC1240">
      <w:pPr>
        <w:pStyle w:val="4"/>
        <w:jc w:val="center"/>
        <w:rPr>
          <w:rFonts w:ascii="Times New Roman" w:hAnsi="Times New Roman" w:cs="Times New Roman"/>
          <w:b/>
          <w:i w:val="0"/>
          <w:color w:val="auto"/>
          <w:sz w:val="24"/>
          <w:szCs w:val="24"/>
        </w:rPr>
      </w:pPr>
      <w:r w:rsidRPr="00EC1240">
        <w:rPr>
          <w:rFonts w:ascii="Times New Roman" w:hAnsi="Times New Roman" w:cs="Times New Roman"/>
          <w:b/>
          <w:i w:val="0"/>
          <w:color w:val="auto"/>
          <w:sz w:val="24"/>
          <w:szCs w:val="24"/>
        </w:rPr>
        <w:t xml:space="preserve">160000000. Муниципальная </w:t>
      </w:r>
      <w:r w:rsidR="00EC1240" w:rsidRPr="00EC1240">
        <w:rPr>
          <w:rFonts w:ascii="Times New Roman" w:hAnsi="Times New Roman" w:cs="Times New Roman"/>
          <w:b/>
          <w:i w:val="0"/>
          <w:color w:val="auto"/>
          <w:sz w:val="24"/>
          <w:szCs w:val="24"/>
        </w:rPr>
        <w:t>программа «</w:t>
      </w:r>
      <w:r w:rsidRPr="00EC1240">
        <w:rPr>
          <w:rFonts w:ascii="Times New Roman" w:hAnsi="Times New Roman" w:cs="Times New Roman"/>
          <w:b/>
          <w:i w:val="0"/>
          <w:color w:val="auto"/>
          <w:sz w:val="24"/>
          <w:szCs w:val="24"/>
        </w:rPr>
        <w:t>Управление муниципальными финансами в муниципальном образовании городской округ горд Пыть-Ях на 2018-2025 годы и на период до 2030 года»</w:t>
      </w:r>
    </w:p>
    <w:p w:rsidR="00613169" w:rsidRPr="00106861" w:rsidRDefault="00613169" w:rsidP="00106861">
      <w:pPr>
        <w:spacing w:after="0" w:line="360" w:lineRule="auto"/>
        <w:jc w:val="center"/>
        <w:rPr>
          <w:rFonts w:ascii="Times New Roman" w:hAnsi="Times New Roman"/>
          <w:b/>
          <w:sz w:val="24"/>
          <w:szCs w:val="24"/>
        </w:rPr>
      </w:pPr>
    </w:p>
    <w:p w:rsidR="00613169" w:rsidRPr="00106861" w:rsidRDefault="00613169"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Ответственный исполнитель муниципальной программы – Комитет по финансам администрации города Пыть-Яха. Соисполнитель программы – отдел по информационным ресурсам.</w:t>
      </w:r>
    </w:p>
    <w:p w:rsidR="00613169" w:rsidRPr="00106861" w:rsidRDefault="00613169" w:rsidP="00106861">
      <w:pPr>
        <w:spacing w:after="0" w:line="360" w:lineRule="auto"/>
        <w:ind w:firstLine="709"/>
        <w:jc w:val="both"/>
        <w:rPr>
          <w:rFonts w:ascii="Times New Roman" w:hAnsi="Times New Roman"/>
          <w:sz w:val="24"/>
          <w:szCs w:val="24"/>
        </w:rPr>
      </w:pPr>
    </w:p>
    <w:p w:rsidR="00613169" w:rsidRPr="00106861" w:rsidRDefault="00613169"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Целью программы является обеспечение долгосрочной сбалансированности и устойчивости бюджетной системы, повышение качества управления муниципальными финансами городского округа.</w:t>
      </w:r>
    </w:p>
    <w:p w:rsidR="00613169" w:rsidRPr="00106861" w:rsidRDefault="00613169" w:rsidP="00106861">
      <w:pPr>
        <w:spacing w:after="0" w:line="360" w:lineRule="auto"/>
        <w:ind w:firstLine="709"/>
        <w:contextualSpacing/>
        <w:jc w:val="both"/>
        <w:rPr>
          <w:rFonts w:ascii="Times New Roman" w:hAnsi="Times New Roman"/>
          <w:sz w:val="24"/>
          <w:szCs w:val="24"/>
        </w:rPr>
      </w:pPr>
      <w:r w:rsidRPr="00106861">
        <w:rPr>
          <w:rFonts w:ascii="Times New Roman" w:hAnsi="Times New Roman"/>
          <w:sz w:val="24"/>
          <w:szCs w:val="24"/>
        </w:rPr>
        <w:t xml:space="preserve">Задачи </w:t>
      </w:r>
      <w:r w:rsidR="00EC1240" w:rsidRPr="00106861">
        <w:rPr>
          <w:rFonts w:ascii="Times New Roman" w:hAnsi="Times New Roman"/>
          <w:sz w:val="24"/>
          <w:szCs w:val="24"/>
        </w:rPr>
        <w:t>муниципальной программы</w:t>
      </w:r>
      <w:r w:rsidRPr="00106861">
        <w:rPr>
          <w:rFonts w:ascii="Times New Roman" w:hAnsi="Times New Roman"/>
          <w:sz w:val="24"/>
          <w:szCs w:val="24"/>
        </w:rPr>
        <w:t>:</w:t>
      </w:r>
      <w:r w:rsidRPr="00106861">
        <w:rPr>
          <w:rFonts w:ascii="Times New Roman" w:hAnsi="Times New Roman"/>
          <w:sz w:val="24"/>
          <w:szCs w:val="24"/>
        </w:rPr>
        <w:tab/>
      </w:r>
    </w:p>
    <w:p w:rsidR="00613169" w:rsidRPr="00106861" w:rsidRDefault="00EC1240"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о</w:t>
      </w:r>
      <w:r w:rsidR="00613169" w:rsidRPr="00106861">
        <w:rPr>
          <w:rFonts w:ascii="Times New Roman" w:hAnsi="Times New Roman"/>
          <w:sz w:val="24"/>
          <w:szCs w:val="24"/>
        </w:rPr>
        <w:t>беспечение условий для устойчивого исполнения расходных</w:t>
      </w:r>
      <w:r>
        <w:rPr>
          <w:rFonts w:ascii="Times New Roman" w:hAnsi="Times New Roman"/>
          <w:sz w:val="24"/>
          <w:szCs w:val="24"/>
        </w:rPr>
        <w:t xml:space="preserve"> обязательств городского округа;</w:t>
      </w:r>
    </w:p>
    <w:p w:rsidR="00613169" w:rsidRPr="00106861" w:rsidRDefault="00EC1240"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в</w:t>
      </w:r>
      <w:r w:rsidR="00613169" w:rsidRPr="00106861">
        <w:rPr>
          <w:rFonts w:ascii="Times New Roman" w:hAnsi="Times New Roman"/>
          <w:sz w:val="24"/>
          <w:szCs w:val="24"/>
        </w:rPr>
        <w:t>недрение механизмов инициативного бюджетирования, направленных на вовлечение населения города в обсуждение и принятие решений в сфере управления общественными финансами, стимулирование интереса граждан к вопросам формирования и исполнения бюджета, обеспечение общественного контроля за эффективностью</w:t>
      </w:r>
      <w:r>
        <w:rPr>
          <w:rFonts w:ascii="Times New Roman" w:hAnsi="Times New Roman"/>
          <w:sz w:val="24"/>
          <w:szCs w:val="24"/>
        </w:rPr>
        <w:t xml:space="preserve"> расходования бюджетных средств;</w:t>
      </w:r>
    </w:p>
    <w:p w:rsidR="00613169" w:rsidRPr="00106861" w:rsidRDefault="00EC1240"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э</w:t>
      </w:r>
      <w:r w:rsidR="00613169" w:rsidRPr="00106861">
        <w:rPr>
          <w:rFonts w:ascii="Times New Roman" w:hAnsi="Times New Roman"/>
          <w:sz w:val="24"/>
          <w:szCs w:val="24"/>
        </w:rPr>
        <w:t>ффективное управление муницип</w:t>
      </w:r>
      <w:r>
        <w:rPr>
          <w:rFonts w:ascii="Times New Roman" w:hAnsi="Times New Roman"/>
          <w:sz w:val="24"/>
          <w:szCs w:val="24"/>
        </w:rPr>
        <w:t>альным долгом городского округа;</w:t>
      </w:r>
    </w:p>
    <w:p w:rsidR="00613169" w:rsidRPr="00106861" w:rsidRDefault="00EC1240"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ф</w:t>
      </w:r>
      <w:r w:rsidR="00613169" w:rsidRPr="00106861">
        <w:rPr>
          <w:rFonts w:ascii="Times New Roman" w:hAnsi="Times New Roman"/>
          <w:sz w:val="24"/>
          <w:szCs w:val="24"/>
        </w:rPr>
        <w:t xml:space="preserve">ормирование </w:t>
      </w:r>
      <w:r w:rsidRPr="00106861">
        <w:rPr>
          <w:rFonts w:ascii="Times New Roman" w:hAnsi="Times New Roman"/>
          <w:sz w:val="24"/>
          <w:szCs w:val="24"/>
        </w:rPr>
        <w:t>единого информационного пространства</w:t>
      </w:r>
      <w:r w:rsidR="00613169" w:rsidRPr="00106861">
        <w:rPr>
          <w:rFonts w:ascii="Times New Roman" w:hAnsi="Times New Roman"/>
          <w:sz w:val="24"/>
          <w:szCs w:val="24"/>
        </w:rPr>
        <w:t xml:space="preserve"> в сфере упр</w:t>
      </w:r>
      <w:r>
        <w:rPr>
          <w:rFonts w:ascii="Times New Roman" w:hAnsi="Times New Roman"/>
          <w:sz w:val="24"/>
          <w:szCs w:val="24"/>
        </w:rPr>
        <w:t>авления общественными финансами;</w:t>
      </w:r>
    </w:p>
    <w:p w:rsidR="00613169" w:rsidRPr="00106861" w:rsidRDefault="00613169" w:rsidP="00106861">
      <w:pPr>
        <w:autoSpaceDE w:val="0"/>
        <w:autoSpaceDN w:val="0"/>
        <w:adjustRightInd w:val="0"/>
        <w:spacing w:after="0" w:line="360" w:lineRule="auto"/>
        <w:ind w:firstLine="708"/>
        <w:jc w:val="both"/>
        <w:rPr>
          <w:rFonts w:ascii="Times New Roman" w:hAnsi="Times New Roman"/>
          <w:color w:val="000000"/>
          <w:sz w:val="24"/>
          <w:szCs w:val="24"/>
        </w:rPr>
      </w:pPr>
      <w:r w:rsidRPr="00106861">
        <w:rPr>
          <w:rFonts w:ascii="Times New Roman" w:hAnsi="Times New Roman"/>
          <w:sz w:val="24"/>
          <w:szCs w:val="24"/>
        </w:rPr>
        <w:t>Достижение указанной цели и решение задач характеризуется следующими целевыми показателями:</w:t>
      </w:r>
      <w:r w:rsidRPr="00106861">
        <w:rPr>
          <w:rFonts w:ascii="Times New Roman" w:hAnsi="Times New Roman"/>
          <w:color w:val="000000"/>
          <w:sz w:val="24"/>
          <w:szCs w:val="24"/>
        </w:rPr>
        <w:t xml:space="preserve"> </w:t>
      </w:r>
    </w:p>
    <w:p w:rsidR="00EC1240" w:rsidRDefault="00EC1240" w:rsidP="00106861">
      <w:pPr>
        <w:autoSpaceDE w:val="0"/>
        <w:autoSpaceDN w:val="0"/>
        <w:adjustRightInd w:val="0"/>
        <w:spacing w:after="0" w:line="360" w:lineRule="auto"/>
        <w:ind w:firstLine="708"/>
        <w:jc w:val="right"/>
        <w:rPr>
          <w:rFonts w:ascii="Times New Roman" w:hAnsi="Times New Roman"/>
          <w:color w:val="000000"/>
          <w:sz w:val="24"/>
          <w:szCs w:val="24"/>
          <w:highlight w:val="red"/>
        </w:rPr>
      </w:pPr>
    </w:p>
    <w:p w:rsidR="00613169" w:rsidRPr="00106861" w:rsidRDefault="00613169" w:rsidP="00106861">
      <w:pPr>
        <w:autoSpaceDE w:val="0"/>
        <w:autoSpaceDN w:val="0"/>
        <w:adjustRightInd w:val="0"/>
        <w:spacing w:after="0" w:line="360" w:lineRule="auto"/>
        <w:ind w:firstLine="708"/>
        <w:jc w:val="right"/>
        <w:rPr>
          <w:rFonts w:ascii="Times New Roman" w:hAnsi="Times New Roman"/>
          <w:color w:val="000000"/>
          <w:sz w:val="24"/>
          <w:szCs w:val="24"/>
        </w:rPr>
      </w:pPr>
      <w:r w:rsidRPr="00EC1240">
        <w:rPr>
          <w:rFonts w:ascii="Times New Roman" w:hAnsi="Times New Roman"/>
          <w:color w:val="000000"/>
          <w:sz w:val="24"/>
          <w:szCs w:val="24"/>
        </w:rPr>
        <w:lastRenderedPageBreak/>
        <w:t xml:space="preserve">Таблица </w:t>
      </w:r>
      <w:r w:rsidR="00EC1240" w:rsidRPr="00EC1240">
        <w:rPr>
          <w:rFonts w:ascii="Times New Roman" w:hAnsi="Times New Roman"/>
          <w:color w:val="000000"/>
          <w:sz w:val="24"/>
          <w:szCs w:val="24"/>
        </w:rPr>
        <w:t>41</w:t>
      </w:r>
    </w:p>
    <w:p w:rsidR="00613169" w:rsidRPr="00106861" w:rsidRDefault="00613169"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Целевые показатели муниципальной программы </w:t>
      </w:r>
      <w:r w:rsidRPr="00106861">
        <w:rPr>
          <w:rFonts w:ascii="Times New Roman" w:hAnsi="Times New Roman"/>
          <w:sz w:val="24"/>
          <w:szCs w:val="24"/>
        </w:rPr>
        <w:t>«Управление муниципальными финансами в муниципальном образовании городской округ город Пыть-Ях на 2018 - 2025 годы и на период до 2030 года»</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4536"/>
        <w:gridCol w:w="709"/>
        <w:gridCol w:w="1276"/>
        <w:gridCol w:w="624"/>
        <w:gridCol w:w="624"/>
        <w:gridCol w:w="624"/>
        <w:gridCol w:w="624"/>
      </w:tblGrid>
      <w:tr w:rsidR="00613169" w:rsidRPr="00EC1240" w:rsidTr="00EC1240">
        <w:trPr>
          <w:trHeight w:val="397"/>
        </w:trPr>
        <w:tc>
          <w:tcPr>
            <w:tcW w:w="421" w:type="dxa"/>
            <w:shd w:val="clear" w:color="auto" w:fill="auto"/>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N п/п</w:t>
            </w:r>
          </w:p>
        </w:tc>
        <w:tc>
          <w:tcPr>
            <w:tcW w:w="4536" w:type="dxa"/>
            <w:shd w:val="clear" w:color="auto" w:fill="auto"/>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eastAsiaTheme="minorHAnsi" w:hAnsi="Times New Roman"/>
                <w:sz w:val="16"/>
                <w:szCs w:val="16"/>
                <w:lang w:eastAsia="en-US"/>
              </w:rPr>
              <w:t>Наименование целевых показателей муниципальной программы</w:t>
            </w:r>
          </w:p>
        </w:tc>
        <w:tc>
          <w:tcPr>
            <w:tcW w:w="709" w:type="dxa"/>
            <w:vAlign w:val="center"/>
          </w:tcPr>
          <w:p w:rsidR="00613169" w:rsidRPr="00EC1240" w:rsidRDefault="00EC1240" w:rsidP="00EC1240">
            <w:pPr>
              <w:spacing w:after="0" w:line="240" w:lineRule="auto"/>
              <w:jc w:val="center"/>
              <w:rPr>
                <w:rFonts w:ascii="Times New Roman" w:hAnsi="Times New Roman"/>
                <w:color w:val="000000"/>
                <w:sz w:val="16"/>
                <w:szCs w:val="16"/>
              </w:rPr>
            </w:pPr>
            <w:r w:rsidRPr="00B60D53">
              <w:rPr>
                <w:rFonts w:ascii="Times New Roman" w:eastAsiaTheme="minorEastAsia" w:hAnsi="Times New Roman"/>
                <w:sz w:val="16"/>
                <w:szCs w:val="16"/>
              </w:rPr>
              <w:t>Единицы измерения</w:t>
            </w:r>
          </w:p>
        </w:tc>
        <w:tc>
          <w:tcPr>
            <w:tcW w:w="1276" w:type="dxa"/>
            <w:shd w:val="clear" w:color="auto" w:fill="auto"/>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Базовый показатель на начало реализации муниципальной программы</w:t>
            </w:r>
          </w:p>
        </w:tc>
        <w:tc>
          <w:tcPr>
            <w:tcW w:w="624" w:type="dxa"/>
            <w:shd w:val="clear" w:color="auto" w:fill="auto"/>
            <w:vAlign w:val="center"/>
          </w:tcPr>
          <w:p w:rsidR="00613169" w:rsidRPr="00EC1240" w:rsidRDefault="00613169" w:rsidP="00EC1240">
            <w:pPr>
              <w:spacing w:after="0" w:line="240" w:lineRule="auto"/>
              <w:jc w:val="center"/>
              <w:rPr>
                <w:rFonts w:ascii="Times New Roman" w:hAnsi="Times New Roman"/>
                <w:sz w:val="16"/>
                <w:szCs w:val="16"/>
              </w:rPr>
            </w:pPr>
            <w:r w:rsidRPr="00EC1240">
              <w:rPr>
                <w:rFonts w:ascii="Times New Roman" w:hAnsi="Times New Roman"/>
                <w:color w:val="000000"/>
                <w:sz w:val="16"/>
                <w:szCs w:val="16"/>
              </w:rPr>
              <w:t>2018 год</w:t>
            </w:r>
          </w:p>
        </w:tc>
        <w:tc>
          <w:tcPr>
            <w:tcW w:w="624" w:type="dxa"/>
            <w:shd w:val="clear" w:color="auto" w:fill="auto"/>
            <w:vAlign w:val="center"/>
          </w:tcPr>
          <w:p w:rsidR="00613169" w:rsidRPr="00EC1240" w:rsidRDefault="00613169" w:rsidP="00EC1240">
            <w:pPr>
              <w:spacing w:after="0" w:line="240" w:lineRule="auto"/>
              <w:jc w:val="center"/>
              <w:rPr>
                <w:rFonts w:ascii="Times New Roman" w:hAnsi="Times New Roman"/>
                <w:sz w:val="16"/>
                <w:szCs w:val="16"/>
              </w:rPr>
            </w:pPr>
            <w:r w:rsidRPr="00EC1240">
              <w:rPr>
                <w:rFonts w:ascii="Times New Roman" w:hAnsi="Times New Roman"/>
                <w:color w:val="000000"/>
                <w:sz w:val="16"/>
                <w:szCs w:val="16"/>
              </w:rPr>
              <w:t>2019 год</w:t>
            </w:r>
          </w:p>
        </w:tc>
        <w:tc>
          <w:tcPr>
            <w:tcW w:w="624" w:type="dxa"/>
            <w:shd w:val="clear" w:color="auto" w:fill="auto"/>
            <w:vAlign w:val="center"/>
          </w:tcPr>
          <w:p w:rsidR="00613169" w:rsidRPr="00EC1240" w:rsidRDefault="00613169" w:rsidP="00EC1240">
            <w:pPr>
              <w:spacing w:after="0" w:line="240" w:lineRule="auto"/>
              <w:jc w:val="center"/>
              <w:rPr>
                <w:rFonts w:ascii="Times New Roman" w:hAnsi="Times New Roman"/>
                <w:sz w:val="16"/>
                <w:szCs w:val="16"/>
              </w:rPr>
            </w:pPr>
            <w:r w:rsidRPr="00EC1240">
              <w:rPr>
                <w:rFonts w:ascii="Times New Roman" w:hAnsi="Times New Roman"/>
                <w:color w:val="000000"/>
                <w:sz w:val="16"/>
                <w:szCs w:val="16"/>
              </w:rPr>
              <w:t>2020 год</w:t>
            </w:r>
          </w:p>
        </w:tc>
        <w:tc>
          <w:tcPr>
            <w:tcW w:w="624" w:type="dxa"/>
            <w:shd w:val="clear" w:color="auto" w:fill="auto"/>
            <w:vAlign w:val="center"/>
          </w:tcPr>
          <w:p w:rsidR="00613169" w:rsidRPr="00EC1240" w:rsidRDefault="00613169" w:rsidP="00EC1240">
            <w:pPr>
              <w:spacing w:after="0" w:line="240" w:lineRule="auto"/>
              <w:jc w:val="center"/>
              <w:rPr>
                <w:rFonts w:ascii="Times New Roman" w:hAnsi="Times New Roman"/>
                <w:sz w:val="16"/>
                <w:szCs w:val="16"/>
              </w:rPr>
            </w:pPr>
            <w:r w:rsidRPr="00EC1240">
              <w:rPr>
                <w:rFonts w:ascii="Times New Roman" w:hAnsi="Times New Roman"/>
                <w:color w:val="000000"/>
                <w:sz w:val="16"/>
                <w:szCs w:val="16"/>
              </w:rPr>
              <w:t>2030 год</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w:t>
            </w:r>
          </w:p>
        </w:tc>
        <w:tc>
          <w:tcPr>
            <w:tcW w:w="453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2</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3</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4</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6</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7</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8</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w:t>
            </w:r>
          </w:p>
        </w:tc>
        <w:tc>
          <w:tcPr>
            <w:tcW w:w="4536" w:type="dxa"/>
            <w:shd w:val="clear" w:color="auto" w:fill="auto"/>
            <w:vAlign w:val="center"/>
            <w:hideMark/>
          </w:tcPr>
          <w:p w:rsidR="00613169" w:rsidRPr="00EC1240" w:rsidRDefault="00613169" w:rsidP="00EC1240">
            <w:pPr>
              <w:spacing w:after="0" w:line="240" w:lineRule="auto"/>
              <w:rPr>
                <w:rFonts w:ascii="Times New Roman" w:hAnsi="Times New Roman"/>
                <w:color w:val="000000"/>
                <w:sz w:val="16"/>
                <w:szCs w:val="16"/>
              </w:rPr>
            </w:pPr>
            <w:r w:rsidRPr="00EC1240">
              <w:rPr>
                <w:rFonts w:ascii="Times New Roman" w:hAnsi="Times New Roman"/>
                <w:color w:val="000000"/>
                <w:sz w:val="16"/>
                <w:szCs w:val="16"/>
              </w:rPr>
              <w:t>Исполнение плана по налоговым и неналоговым доходам, утверждённого решением о бюджете города на уровне не менее 95%</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eastAsiaTheme="minorHAnsi" w:hAnsi="Times New Roman"/>
                <w:sz w:val="16"/>
                <w:szCs w:val="16"/>
                <w:lang w:eastAsia="en-US"/>
              </w:rPr>
              <w:t>процент</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2.</w:t>
            </w:r>
          </w:p>
        </w:tc>
        <w:tc>
          <w:tcPr>
            <w:tcW w:w="4536" w:type="dxa"/>
            <w:shd w:val="clear" w:color="auto" w:fill="auto"/>
            <w:vAlign w:val="center"/>
            <w:hideMark/>
          </w:tcPr>
          <w:p w:rsidR="00613169" w:rsidRPr="00EC1240" w:rsidRDefault="00613169" w:rsidP="00EC1240">
            <w:pPr>
              <w:spacing w:after="0" w:line="240" w:lineRule="auto"/>
              <w:rPr>
                <w:rFonts w:ascii="Times New Roman" w:hAnsi="Times New Roman"/>
                <w:color w:val="000000"/>
                <w:sz w:val="16"/>
                <w:szCs w:val="16"/>
              </w:rPr>
            </w:pPr>
            <w:r w:rsidRPr="00EC1240">
              <w:rPr>
                <w:rFonts w:ascii="Times New Roman" w:hAnsi="Times New Roman"/>
                <w:color w:val="000000"/>
                <w:sz w:val="16"/>
                <w:szCs w:val="16"/>
              </w:rPr>
              <w:t>Исполнение расходных обязательств городского округа за отчётный финансовый год в размере не менее 95% от бюджетных ассигнований, утверждённых решением о бюджете города</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eastAsiaTheme="minorHAnsi" w:hAnsi="Times New Roman"/>
                <w:sz w:val="16"/>
                <w:szCs w:val="16"/>
                <w:lang w:eastAsia="en-US"/>
              </w:rPr>
              <w:t>процент</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3.</w:t>
            </w:r>
          </w:p>
        </w:tc>
        <w:tc>
          <w:tcPr>
            <w:tcW w:w="4536" w:type="dxa"/>
            <w:shd w:val="clear" w:color="auto" w:fill="auto"/>
            <w:vAlign w:val="center"/>
            <w:hideMark/>
          </w:tcPr>
          <w:p w:rsidR="00613169" w:rsidRPr="00EC1240" w:rsidRDefault="00613169" w:rsidP="00EC1240">
            <w:pPr>
              <w:spacing w:after="0" w:line="240" w:lineRule="auto"/>
              <w:rPr>
                <w:rFonts w:ascii="Times New Roman" w:hAnsi="Times New Roman"/>
                <w:color w:val="000000"/>
                <w:sz w:val="16"/>
                <w:szCs w:val="16"/>
              </w:rPr>
            </w:pPr>
            <w:r w:rsidRPr="00EC1240">
              <w:rPr>
                <w:rFonts w:ascii="Times New Roman" w:hAnsi="Times New Roman"/>
                <w:color w:val="000000"/>
                <w:sz w:val="16"/>
                <w:szCs w:val="16"/>
              </w:rPr>
              <w:t>Увеличение доли главных распорядителей бюджетных средств городского округа, имеющих итоговую оценку качества финансового менеджмента более 70 баллов до 91%</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eastAsiaTheme="minorHAnsi" w:hAnsi="Times New Roman"/>
                <w:sz w:val="16"/>
                <w:szCs w:val="16"/>
                <w:lang w:eastAsia="en-US"/>
              </w:rPr>
              <w:t>процент</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77%</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77%</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80%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80%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91%</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4.</w:t>
            </w:r>
          </w:p>
        </w:tc>
        <w:tc>
          <w:tcPr>
            <w:tcW w:w="4536" w:type="dxa"/>
            <w:shd w:val="clear" w:color="auto" w:fill="auto"/>
            <w:vAlign w:val="center"/>
            <w:hideMark/>
          </w:tcPr>
          <w:p w:rsidR="00613169" w:rsidRPr="00EC1240" w:rsidRDefault="00613169" w:rsidP="00EC1240">
            <w:pPr>
              <w:spacing w:after="0" w:line="240" w:lineRule="auto"/>
              <w:rPr>
                <w:rFonts w:ascii="Times New Roman" w:hAnsi="Times New Roman"/>
                <w:color w:val="000000"/>
                <w:sz w:val="16"/>
                <w:szCs w:val="16"/>
              </w:rPr>
            </w:pPr>
            <w:r w:rsidRPr="00EC1240">
              <w:rPr>
                <w:rFonts w:ascii="Times New Roman" w:hAnsi="Times New Roman"/>
                <w:color w:val="000000"/>
                <w:sz w:val="16"/>
                <w:szCs w:val="16"/>
              </w:rPr>
              <w:t>Внедрение механизмов инициативного бюджетирования, направленных на вовлечение населения города в обсуждение и принятие решений в сфере управления общественными финансами, стимулирование интереса граждан к вопросам формирования и исполнения бюджета, обеспечение общественного контроля за эффективностью расходования бюджетных средств</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eastAsiaTheme="minorHAnsi" w:hAnsi="Times New Roman"/>
                <w:sz w:val="16"/>
                <w:szCs w:val="16"/>
                <w:lang w:eastAsia="en-US"/>
              </w:rPr>
              <w:t>процент</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95%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5.</w:t>
            </w:r>
          </w:p>
        </w:tc>
        <w:tc>
          <w:tcPr>
            <w:tcW w:w="4536" w:type="dxa"/>
            <w:shd w:val="clear" w:color="auto" w:fill="auto"/>
            <w:vAlign w:val="center"/>
            <w:hideMark/>
          </w:tcPr>
          <w:p w:rsidR="00613169" w:rsidRPr="00EC1240" w:rsidRDefault="00613169" w:rsidP="00EC1240">
            <w:pPr>
              <w:spacing w:after="0" w:line="240" w:lineRule="auto"/>
              <w:rPr>
                <w:rFonts w:ascii="Times New Roman" w:hAnsi="Times New Roman"/>
                <w:color w:val="000000"/>
                <w:sz w:val="16"/>
                <w:szCs w:val="16"/>
              </w:rPr>
            </w:pPr>
            <w:r w:rsidRPr="00EC1240">
              <w:rPr>
                <w:rFonts w:ascii="Times New Roman" w:hAnsi="Times New Roman"/>
                <w:color w:val="000000"/>
                <w:sz w:val="16"/>
                <w:szCs w:val="16"/>
              </w:rPr>
              <w:t>Достижение отношения муниципального долга городского округа к доходам бюджета городского округа, без учёта безвозмездных поступлений до 0,0 %</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eastAsiaTheme="minorHAnsi" w:hAnsi="Times New Roman"/>
                <w:sz w:val="16"/>
                <w:szCs w:val="16"/>
                <w:lang w:eastAsia="en-US"/>
              </w:rPr>
              <w:t>процент</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20%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5%</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6.</w:t>
            </w:r>
          </w:p>
        </w:tc>
        <w:tc>
          <w:tcPr>
            <w:tcW w:w="4536" w:type="dxa"/>
            <w:shd w:val="clear" w:color="auto" w:fill="auto"/>
            <w:vAlign w:val="center"/>
            <w:hideMark/>
          </w:tcPr>
          <w:p w:rsidR="00613169" w:rsidRPr="00EC1240" w:rsidRDefault="00613169" w:rsidP="00EC1240">
            <w:pPr>
              <w:spacing w:after="0" w:line="240" w:lineRule="auto"/>
              <w:rPr>
                <w:rFonts w:ascii="Times New Roman" w:hAnsi="Times New Roman"/>
                <w:color w:val="000000"/>
                <w:sz w:val="16"/>
                <w:szCs w:val="16"/>
              </w:rPr>
            </w:pPr>
            <w:r w:rsidRPr="00EC1240">
              <w:rPr>
                <w:rFonts w:ascii="Times New Roman" w:hAnsi="Times New Roman"/>
                <w:color w:val="000000"/>
                <w:sz w:val="16"/>
                <w:szCs w:val="16"/>
              </w:rPr>
              <w:t>Отсутствие нарушений сроков исполнения гарантом муниципальных гарантий городского округа</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штук</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0</w:t>
            </w:r>
          </w:p>
        </w:tc>
      </w:tr>
      <w:tr w:rsidR="00613169" w:rsidRPr="00EC1240" w:rsidTr="00EC1240">
        <w:trPr>
          <w:trHeight w:val="397"/>
        </w:trPr>
        <w:tc>
          <w:tcPr>
            <w:tcW w:w="421"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7.</w:t>
            </w:r>
          </w:p>
        </w:tc>
        <w:tc>
          <w:tcPr>
            <w:tcW w:w="4536" w:type="dxa"/>
            <w:shd w:val="clear" w:color="auto" w:fill="auto"/>
            <w:vAlign w:val="center"/>
            <w:hideMark/>
          </w:tcPr>
          <w:p w:rsidR="00613169" w:rsidRPr="00EC1240" w:rsidRDefault="00613169" w:rsidP="00EC1240">
            <w:pPr>
              <w:spacing w:after="0" w:line="240" w:lineRule="auto"/>
              <w:rPr>
                <w:rFonts w:ascii="Times New Roman" w:hAnsi="Times New Roman"/>
                <w:color w:val="000000"/>
                <w:sz w:val="16"/>
                <w:szCs w:val="16"/>
              </w:rPr>
            </w:pPr>
            <w:r w:rsidRPr="00EC1240">
              <w:rPr>
                <w:rFonts w:ascii="Times New Roman" w:hAnsi="Times New Roman"/>
                <w:color w:val="000000"/>
                <w:sz w:val="16"/>
                <w:szCs w:val="16"/>
              </w:rPr>
              <w:t>Сохранение доли муниципальных учреждений, обеспеченных возможностью доступа к муниципальному сегменту государственной интегрированной информационной системы управления общественными финансами «Электронный бюджет»</w:t>
            </w:r>
          </w:p>
        </w:tc>
        <w:tc>
          <w:tcPr>
            <w:tcW w:w="709" w:type="dxa"/>
            <w:vAlign w:val="center"/>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eastAsiaTheme="minorHAnsi" w:hAnsi="Times New Roman"/>
                <w:sz w:val="16"/>
                <w:szCs w:val="16"/>
                <w:lang w:eastAsia="en-US"/>
              </w:rPr>
              <w:t>процент</w:t>
            </w:r>
          </w:p>
        </w:tc>
        <w:tc>
          <w:tcPr>
            <w:tcW w:w="1276"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c>
          <w:tcPr>
            <w:tcW w:w="624" w:type="dxa"/>
            <w:shd w:val="clear" w:color="auto" w:fill="auto"/>
            <w:noWrap/>
            <w:vAlign w:val="center"/>
            <w:hideMark/>
          </w:tcPr>
          <w:p w:rsidR="00613169" w:rsidRPr="00EC1240" w:rsidRDefault="00613169" w:rsidP="00EC1240">
            <w:pPr>
              <w:spacing w:after="0" w:line="240" w:lineRule="auto"/>
              <w:jc w:val="center"/>
              <w:rPr>
                <w:rFonts w:ascii="Times New Roman" w:hAnsi="Times New Roman"/>
                <w:color w:val="000000"/>
                <w:sz w:val="16"/>
                <w:szCs w:val="16"/>
              </w:rPr>
            </w:pPr>
            <w:r w:rsidRPr="00EC1240">
              <w:rPr>
                <w:rFonts w:ascii="Times New Roman" w:hAnsi="Times New Roman"/>
                <w:color w:val="000000"/>
                <w:sz w:val="16"/>
                <w:szCs w:val="16"/>
              </w:rPr>
              <w:t>100%</w:t>
            </w:r>
          </w:p>
        </w:tc>
      </w:tr>
    </w:tbl>
    <w:p w:rsidR="00613169" w:rsidRPr="00106861" w:rsidRDefault="00613169" w:rsidP="00106861">
      <w:pPr>
        <w:autoSpaceDE w:val="0"/>
        <w:autoSpaceDN w:val="0"/>
        <w:adjustRightInd w:val="0"/>
        <w:spacing w:after="0" w:line="360" w:lineRule="auto"/>
        <w:jc w:val="right"/>
        <w:rPr>
          <w:rFonts w:ascii="Times New Roman" w:hAnsi="Times New Roman"/>
          <w:sz w:val="24"/>
          <w:szCs w:val="24"/>
        </w:rPr>
      </w:pPr>
    </w:p>
    <w:p w:rsidR="00EC1240" w:rsidRPr="00106861" w:rsidRDefault="00EC1240" w:rsidP="00EC1240">
      <w:pPr>
        <w:tabs>
          <w:tab w:val="left" w:pos="1515"/>
        </w:tabs>
        <w:spacing w:after="0" w:line="360" w:lineRule="auto"/>
        <w:ind w:firstLine="709"/>
        <w:rPr>
          <w:rFonts w:ascii="Times New Roman" w:hAnsi="Times New Roman"/>
          <w:sz w:val="24"/>
          <w:szCs w:val="24"/>
          <w:lang w:eastAsia="en-US"/>
        </w:rPr>
      </w:pPr>
      <w:r w:rsidRPr="00106861">
        <w:rPr>
          <w:rFonts w:ascii="Times New Roman" w:eastAsiaTheme="minorHAnsi" w:hAnsi="Times New Roman"/>
          <w:sz w:val="24"/>
          <w:szCs w:val="24"/>
          <w:lang w:eastAsia="en-US"/>
        </w:rPr>
        <w:t>Текст муниципальной программы размещен в сети Интернет по электронному адресу:</w:t>
      </w:r>
      <w:r w:rsidR="00613169" w:rsidRPr="00106861">
        <w:rPr>
          <w:rFonts w:ascii="Times New Roman" w:eastAsiaTheme="minorHAnsi" w:hAnsi="Times New Roman"/>
          <w:sz w:val="24"/>
          <w:szCs w:val="24"/>
          <w:lang w:eastAsia="en-US"/>
        </w:rPr>
        <w:t xml:space="preserve"> </w:t>
      </w:r>
      <w:hyperlink r:id="rId29" w:history="1">
        <w:r w:rsidRPr="00DB7D95">
          <w:rPr>
            <w:rStyle w:val="a6"/>
            <w:rFonts w:ascii="Times New Roman" w:eastAsiaTheme="minorHAnsi" w:hAnsi="Times New Roman"/>
            <w:sz w:val="24"/>
            <w:szCs w:val="24"/>
            <w:lang w:eastAsia="en-US"/>
          </w:rPr>
          <w:t>http://adm.gov86.org/files/2017/proekt-npa/aseeva.doc</w:t>
        </w:r>
      </w:hyperlink>
    </w:p>
    <w:p w:rsidR="00613169" w:rsidRPr="00106861" w:rsidRDefault="00613169" w:rsidP="00EC1240">
      <w:pPr>
        <w:autoSpaceDE w:val="0"/>
        <w:autoSpaceDN w:val="0"/>
        <w:adjustRightInd w:val="0"/>
        <w:spacing w:after="0" w:line="360" w:lineRule="auto"/>
        <w:ind w:firstLine="709"/>
        <w:jc w:val="both"/>
        <w:rPr>
          <w:rFonts w:ascii="Times New Roman" w:hAnsi="Times New Roman"/>
          <w:sz w:val="24"/>
          <w:szCs w:val="24"/>
          <w:lang w:eastAsia="en-US"/>
        </w:rPr>
      </w:pPr>
      <w:r w:rsidRPr="00106861">
        <w:rPr>
          <w:rFonts w:ascii="Times New Roman" w:hAnsi="Times New Roman"/>
          <w:sz w:val="24"/>
          <w:szCs w:val="24"/>
          <w:lang w:eastAsia="en-US"/>
        </w:rPr>
        <w:t>На реализацию муниципальной программы в 2018 году планируется направить                       29 210,0 тыс. рублей, в 2019 году – 13 607,</w:t>
      </w:r>
      <w:r w:rsidR="00EC1240" w:rsidRPr="00106861">
        <w:rPr>
          <w:rFonts w:ascii="Times New Roman" w:hAnsi="Times New Roman"/>
          <w:sz w:val="24"/>
          <w:szCs w:val="24"/>
          <w:lang w:eastAsia="en-US"/>
        </w:rPr>
        <w:t>0 тыс.</w:t>
      </w:r>
      <w:r w:rsidRPr="00106861">
        <w:rPr>
          <w:rFonts w:ascii="Times New Roman" w:hAnsi="Times New Roman"/>
          <w:sz w:val="24"/>
          <w:szCs w:val="24"/>
          <w:lang w:eastAsia="en-US"/>
        </w:rPr>
        <w:t xml:space="preserve"> рублей, в 2020 году – 11 180,0 тыс. рублей.</w:t>
      </w:r>
    </w:p>
    <w:p w:rsidR="00613169" w:rsidRPr="00106861" w:rsidRDefault="00613169" w:rsidP="00EC1240">
      <w:pPr>
        <w:spacing w:after="0" w:line="360" w:lineRule="auto"/>
        <w:ind w:firstLine="708"/>
        <w:jc w:val="both"/>
        <w:rPr>
          <w:rFonts w:ascii="Times New Roman" w:hAnsi="Times New Roman"/>
          <w:sz w:val="24"/>
          <w:szCs w:val="24"/>
          <w:lang w:eastAsia="en-US"/>
        </w:rPr>
      </w:pPr>
      <w:r w:rsidRPr="00106861">
        <w:rPr>
          <w:rFonts w:ascii="Times New Roman" w:hAnsi="Times New Roman"/>
          <w:sz w:val="24"/>
          <w:szCs w:val="24"/>
          <w:lang w:eastAsia="en-US"/>
        </w:rPr>
        <w:t>Муниципальная программа состоит из 3 подпрограмм.</w:t>
      </w:r>
    </w:p>
    <w:p w:rsidR="00F869A2" w:rsidRDefault="00F869A2" w:rsidP="00106861">
      <w:pPr>
        <w:spacing w:after="0" w:line="360" w:lineRule="auto"/>
        <w:ind w:firstLine="708"/>
        <w:jc w:val="right"/>
        <w:rPr>
          <w:rFonts w:ascii="Times New Roman" w:eastAsiaTheme="minorHAnsi" w:hAnsi="Times New Roman"/>
          <w:sz w:val="24"/>
          <w:szCs w:val="24"/>
          <w:lang w:eastAsia="en-US"/>
        </w:rPr>
      </w:pPr>
    </w:p>
    <w:p w:rsidR="00F869A2" w:rsidRDefault="00F869A2" w:rsidP="00106861">
      <w:pPr>
        <w:spacing w:after="0" w:line="360" w:lineRule="auto"/>
        <w:ind w:firstLine="708"/>
        <w:jc w:val="right"/>
        <w:rPr>
          <w:rFonts w:ascii="Times New Roman" w:eastAsiaTheme="minorHAnsi" w:hAnsi="Times New Roman"/>
          <w:sz w:val="24"/>
          <w:szCs w:val="24"/>
          <w:lang w:eastAsia="en-US"/>
        </w:rPr>
      </w:pPr>
    </w:p>
    <w:p w:rsidR="00613169" w:rsidRPr="00106861" w:rsidRDefault="00613169" w:rsidP="00106861">
      <w:pPr>
        <w:spacing w:after="0" w:line="360" w:lineRule="auto"/>
        <w:ind w:firstLine="708"/>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86257E">
        <w:rPr>
          <w:rFonts w:ascii="Times New Roman" w:eastAsiaTheme="minorHAnsi" w:hAnsi="Times New Roman"/>
          <w:sz w:val="24"/>
          <w:szCs w:val="24"/>
          <w:lang w:eastAsia="en-US"/>
        </w:rPr>
        <w:t>42</w:t>
      </w:r>
    </w:p>
    <w:p w:rsidR="00613169" w:rsidRDefault="00613169"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w:t>
      </w:r>
      <w:r w:rsidRPr="00106861">
        <w:rPr>
          <w:rFonts w:ascii="Times New Roman" w:hAnsi="Times New Roman"/>
          <w:sz w:val="24"/>
          <w:szCs w:val="24"/>
        </w:rPr>
        <w:t xml:space="preserve">муниципальной программы муниципального образования городской округ город Пыть-Ях «Управление муниципальными финансами в муниципальном образовании городской округ город Пыть-Ях на 2018 - 2025 годы и на период до 2030 года» </w:t>
      </w:r>
      <w:r w:rsidRPr="00106861">
        <w:rPr>
          <w:rFonts w:ascii="Times New Roman" w:eastAsiaTheme="minorHAnsi" w:hAnsi="Times New Roman"/>
          <w:sz w:val="24"/>
          <w:szCs w:val="24"/>
          <w:lang w:eastAsia="en-US"/>
        </w:rPr>
        <w:t>на 2018</w:t>
      </w:r>
      <w:r w:rsidRPr="00106861">
        <w:rPr>
          <w:rFonts w:ascii="Times New Roman" w:eastAsiaTheme="minorHAnsi" w:hAnsi="Times New Roman"/>
          <w:color w:val="000000"/>
          <w:sz w:val="24"/>
          <w:szCs w:val="24"/>
          <w:lang w:eastAsia="en-US"/>
        </w:rPr>
        <w:t>–</w:t>
      </w:r>
      <w:r w:rsidRPr="00106861">
        <w:rPr>
          <w:rFonts w:ascii="Times New Roman" w:eastAsiaTheme="minorHAnsi" w:hAnsi="Times New Roman"/>
          <w:sz w:val="24"/>
          <w:szCs w:val="24"/>
          <w:lang w:eastAsia="en-US"/>
        </w:rPr>
        <w:t>2020 годы</w:t>
      </w:r>
    </w:p>
    <w:p w:rsidR="0086257E" w:rsidRDefault="0086257E" w:rsidP="00106861">
      <w:pPr>
        <w:spacing w:after="0" w:line="360" w:lineRule="auto"/>
        <w:jc w:val="center"/>
        <w:rPr>
          <w:rFonts w:ascii="Times New Roman" w:eastAsiaTheme="minorHAnsi" w:hAnsi="Times New Roman"/>
          <w:sz w:val="24"/>
          <w:szCs w:val="24"/>
          <w:lang w:eastAsia="en-US"/>
        </w:rPr>
      </w:pPr>
    </w:p>
    <w:p w:rsidR="00F869A2" w:rsidRPr="00106861" w:rsidRDefault="00F869A2" w:rsidP="00106861">
      <w:pPr>
        <w:spacing w:after="0" w:line="360" w:lineRule="auto"/>
        <w:jc w:val="center"/>
        <w:rPr>
          <w:rFonts w:ascii="Times New Roman" w:eastAsiaTheme="minorHAnsi" w:hAnsi="Times New Roman"/>
          <w:sz w:val="24"/>
          <w:szCs w:val="24"/>
          <w:lang w:eastAsia="en-US"/>
        </w:rPr>
      </w:pPr>
    </w:p>
    <w:tbl>
      <w:tblPr>
        <w:tblStyle w:val="31"/>
        <w:tblW w:w="9532" w:type="dxa"/>
        <w:tblInd w:w="-5" w:type="dxa"/>
        <w:tblLayout w:type="fixed"/>
        <w:tblCellMar>
          <w:left w:w="28" w:type="dxa"/>
          <w:right w:w="28" w:type="dxa"/>
        </w:tblCellMar>
        <w:tblLook w:val="04A0" w:firstRow="1" w:lastRow="0" w:firstColumn="1" w:lastColumn="0" w:noHBand="0" w:noVBand="1"/>
      </w:tblPr>
      <w:tblGrid>
        <w:gridCol w:w="372"/>
        <w:gridCol w:w="2747"/>
        <w:gridCol w:w="601"/>
        <w:gridCol w:w="709"/>
        <w:gridCol w:w="709"/>
        <w:gridCol w:w="425"/>
        <w:gridCol w:w="567"/>
        <w:gridCol w:w="709"/>
        <w:gridCol w:w="425"/>
        <w:gridCol w:w="567"/>
        <w:gridCol w:w="709"/>
        <w:gridCol w:w="425"/>
        <w:gridCol w:w="567"/>
      </w:tblGrid>
      <w:tr w:rsidR="00613169" w:rsidRPr="0086257E" w:rsidTr="0086257E">
        <w:trPr>
          <w:cantSplit/>
          <w:trHeight w:val="20"/>
        </w:trPr>
        <w:tc>
          <w:tcPr>
            <w:tcW w:w="372" w:type="dxa"/>
            <w:vMerge w:val="restart"/>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lastRenderedPageBreak/>
              <w:t>N п/п</w:t>
            </w:r>
          </w:p>
        </w:tc>
        <w:tc>
          <w:tcPr>
            <w:tcW w:w="2747" w:type="dxa"/>
            <w:vMerge w:val="restart"/>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Наименование муниципальной программы, подпрограммы муниципальной программы</w:t>
            </w:r>
          </w:p>
        </w:tc>
        <w:tc>
          <w:tcPr>
            <w:tcW w:w="601" w:type="dxa"/>
            <w:vMerge w:val="restart"/>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2016 год (отчёт)</w:t>
            </w:r>
          </w:p>
        </w:tc>
        <w:tc>
          <w:tcPr>
            <w:tcW w:w="709" w:type="dxa"/>
            <w:vMerge w:val="restart"/>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2017 год (Решение Думы от 07.09.2017 №107*)</w:t>
            </w:r>
          </w:p>
        </w:tc>
        <w:tc>
          <w:tcPr>
            <w:tcW w:w="1701" w:type="dxa"/>
            <w:gridSpan w:val="3"/>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2018 год (проект)</w:t>
            </w:r>
          </w:p>
        </w:tc>
        <w:tc>
          <w:tcPr>
            <w:tcW w:w="1701" w:type="dxa"/>
            <w:gridSpan w:val="3"/>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2019 год (проект)</w:t>
            </w:r>
          </w:p>
        </w:tc>
        <w:tc>
          <w:tcPr>
            <w:tcW w:w="1701" w:type="dxa"/>
            <w:gridSpan w:val="3"/>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2020 год (проект)</w:t>
            </w:r>
          </w:p>
        </w:tc>
      </w:tr>
      <w:tr w:rsidR="00613169" w:rsidRPr="0086257E" w:rsidTr="0086257E">
        <w:trPr>
          <w:cantSplit/>
          <w:trHeight w:val="20"/>
        </w:trPr>
        <w:tc>
          <w:tcPr>
            <w:tcW w:w="372" w:type="dxa"/>
            <w:vMerge/>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p>
        </w:tc>
        <w:tc>
          <w:tcPr>
            <w:tcW w:w="2747" w:type="dxa"/>
            <w:vMerge/>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p>
        </w:tc>
        <w:tc>
          <w:tcPr>
            <w:tcW w:w="601" w:type="dxa"/>
            <w:vMerge/>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p>
        </w:tc>
        <w:tc>
          <w:tcPr>
            <w:tcW w:w="709" w:type="dxa"/>
            <w:vMerge/>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p>
        </w:tc>
        <w:tc>
          <w:tcPr>
            <w:tcW w:w="709"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сумма, тыс. руб.</w:t>
            </w:r>
          </w:p>
        </w:tc>
        <w:tc>
          <w:tcPr>
            <w:tcW w:w="425"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 в общем объёме расходов</w:t>
            </w:r>
          </w:p>
        </w:tc>
        <w:tc>
          <w:tcPr>
            <w:tcW w:w="567"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Изменение к предыдущему. году, %</w:t>
            </w:r>
          </w:p>
        </w:tc>
        <w:tc>
          <w:tcPr>
            <w:tcW w:w="709"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сумма, тыс. руб.</w:t>
            </w:r>
          </w:p>
        </w:tc>
        <w:tc>
          <w:tcPr>
            <w:tcW w:w="425"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 в общем объёме расходов</w:t>
            </w:r>
          </w:p>
        </w:tc>
        <w:tc>
          <w:tcPr>
            <w:tcW w:w="567"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Изменение к предыдущему. году, %</w:t>
            </w:r>
          </w:p>
        </w:tc>
        <w:tc>
          <w:tcPr>
            <w:tcW w:w="709"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сумма, тыс. руб.</w:t>
            </w:r>
          </w:p>
        </w:tc>
        <w:tc>
          <w:tcPr>
            <w:tcW w:w="425"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 в общем объёме расходов</w:t>
            </w:r>
          </w:p>
        </w:tc>
        <w:tc>
          <w:tcPr>
            <w:tcW w:w="567"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Изменение к предыдущему. году, %</w:t>
            </w:r>
          </w:p>
        </w:tc>
      </w:tr>
      <w:tr w:rsidR="00613169" w:rsidRPr="0086257E" w:rsidTr="0086257E">
        <w:trPr>
          <w:cantSplit/>
          <w:trHeight w:val="20"/>
        </w:trPr>
        <w:tc>
          <w:tcPr>
            <w:tcW w:w="372"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p>
        </w:tc>
        <w:tc>
          <w:tcPr>
            <w:tcW w:w="2747"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w:t>
            </w:r>
          </w:p>
        </w:tc>
        <w:tc>
          <w:tcPr>
            <w:tcW w:w="601"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w:t>
            </w:r>
          </w:p>
        </w:tc>
        <w:tc>
          <w:tcPr>
            <w:tcW w:w="709"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3</w:t>
            </w:r>
          </w:p>
        </w:tc>
        <w:tc>
          <w:tcPr>
            <w:tcW w:w="709"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4</w:t>
            </w:r>
          </w:p>
        </w:tc>
        <w:tc>
          <w:tcPr>
            <w:tcW w:w="425"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5</w:t>
            </w:r>
          </w:p>
        </w:tc>
        <w:tc>
          <w:tcPr>
            <w:tcW w:w="567"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6=4/3*100</w:t>
            </w:r>
          </w:p>
        </w:tc>
        <w:tc>
          <w:tcPr>
            <w:tcW w:w="709"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7</w:t>
            </w:r>
          </w:p>
        </w:tc>
        <w:tc>
          <w:tcPr>
            <w:tcW w:w="425"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8</w:t>
            </w:r>
          </w:p>
        </w:tc>
        <w:tc>
          <w:tcPr>
            <w:tcW w:w="567"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9=7/4*100</w:t>
            </w:r>
          </w:p>
        </w:tc>
        <w:tc>
          <w:tcPr>
            <w:tcW w:w="709"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w:t>
            </w:r>
          </w:p>
        </w:tc>
        <w:tc>
          <w:tcPr>
            <w:tcW w:w="425"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11</w:t>
            </w:r>
          </w:p>
        </w:tc>
        <w:tc>
          <w:tcPr>
            <w:tcW w:w="567" w:type="dxa"/>
            <w:vAlign w:val="center"/>
            <w:hideMark/>
          </w:tcPr>
          <w:p w:rsidR="00613169" w:rsidRPr="0086257E" w:rsidRDefault="00613169" w:rsidP="0086257E">
            <w:pPr>
              <w:tabs>
                <w:tab w:val="left" w:pos="1515"/>
              </w:tabs>
              <w:spacing w:line="240" w:lineRule="auto"/>
              <w:jc w:val="center"/>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12=10/7*100</w:t>
            </w:r>
          </w:p>
        </w:tc>
      </w:tr>
      <w:tr w:rsidR="0086257E" w:rsidRPr="0086257E" w:rsidTr="0086257E">
        <w:trPr>
          <w:cantSplit/>
          <w:trHeight w:val="20"/>
        </w:trPr>
        <w:tc>
          <w:tcPr>
            <w:tcW w:w="372"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p>
        </w:tc>
        <w:tc>
          <w:tcPr>
            <w:tcW w:w="2747" w:type="dxa"/>
            <w:vAlign w:val="center"/>
            <w:hideMark/>
          </w:tcPr>
          <w:p w:rsidR="0086257E" w:rsidRPr="0086257E" w:rsidRDefault="0086257E" w:rsidP="0086257E">
            <w:pPr>
              <w:tabs>
                <w:tab w:val="left" w:pos="1515"/>
              </w:tabs>
              <w:spacing w:line="240" w:lineRule="auto"/>
              <w:rPr>
                <w:rFonts w:ascii="Times New Roman" w:eastAsiaTheme="minorHAnsi" w:hAnsi="Times New Roman"/>
                <w:b/>
                <w:bCs/>
                <w:sz w:val="16"/>
                <w:szCs w:val="16"/>
                <w:lang w:eastAsia="en-US"/>
              </w:rPr>
            </w:pPr>
            <w:r w:rsidRPr="0086257E">
              <w:rPr>
                <w:rFonts w:ascii="Times New Roman" w:eastAsiaTheme="minorHAnsi" w:hAnsi="Times New Roman"/>
                <w:b/>
                <w:bCs/>
                <w:sz w:val="16"/>
                <w:szCs w:val="16"/>
                <w:lang w:eastAsia="en-US"/>
              </w:rPr>
              <w:t>Всего по муниципальной программе</w:t>
            </w:r>
            <w:r w:rsidRPr="0086257E">
              <w:rPr>
                <w:rFonts w:ascii="Times New Roman" w:eastAsiaTheme="minorHAnsi" w:hAnsi="Times New Roman"/>
                <w:sz w:val="16"/>
                <w:szCs w:val="16"/>
                <w:lang w:eastAsia="en-US"/>
              </w:rPr>
              <w:t>, в т. ч:</w:t>
            </w:r>
          </w:p>
        </w:tc>
        <w:tc>
          <w:tcPr>
            <w:tcW w:w="601"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Pr>
                <w:rFonts w:ascii="Times New Roman" w:eastAsiaTheme="minorHAnsi" w:hAnsi="Times New Roman"/>
                <w:sz w:val="16"/>
                <w:szCs w:val="16"/>
                <w:lang w:eastAsia="en-US"/>
              </w:rPr>
              <w:t>1 236,6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22 424,6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29 210,0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130,3</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13 607,0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46,6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11 180,0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82,2</w:t>
            </w:r>
          </w:p>
        </w:tc>
      </w:tr>
      <w:tr w:rsidR="0086257E" w:rsidRPr="0086257E" w:rsidTr="0086257E">
        <w:trPr>
          <w:cantSplit/>
          <w:trHeight w:val="20"/>
        </w:trPr>
        <w:tc>
          <w:tcPr>
            <w:tcW w:w="372"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p>
        </w:tc>
        <w:tc>
          <w:tcPr>
            <w:tcW w:w="274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 бюджет городского округа</w:t>
            </w:r>
          </w:p>
        </w:tc>
        <w:tc>
          <w:tcPr>
            <w:tcW w:w="601"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Pr>
                <w:rFonts w:ascii="Times New Roman" w:eastAsiaTheme="minorHAnsi" w:hAnsi="Times New Roman"/>
                <w:sz w:val="16"/>
                <w:szCs w:val="16"/>
                <w:lang w:eastAsia="en-US"/>
              </w:rPr>
              <w:t>1 236,6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22 424,6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29 210,0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130,3</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13 607,0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46,6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11 180,0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82,2</w:t>
            </w:r>
          </w:p>
        </w:tc>
      </w:tr>
      <w:tr w:rsidR="0086257E" w:rsidRPr="0086257E" w:rsidTr="0086257E">
        <w:trPr>
          <w:cantSplit/>
          <w:trHeight w:val="20"/>
        </w:trPr>
        <w:tc>
          <w:tcPr>
            <w:tcW w:w="372"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p>
        </w:tc>
        <w:tc>
          <w:tcPr>
            <w:tcW w:w="274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 бюджет автономного округа</w:t>
            </w:r>
          </w:p>
        </w:tc>
        <w:tc>
          <w:tcPr>
            <w:tcW w:w="601"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r>
      <w:tr w:rsidR="0086257E" w:rsidRPr="0086257E" w:rsidTr="0086257E">
        <w:trPr>
          <w:cantSplit/>
          <w:trHeight w:val="20"/>
        </w:trPr>
        <w:tc>
          <w:tcPr>
            <w:tcW w:w="372"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p>
        </w:tc>
        <w:tc>
          <w:tcPr>
            <w:tcW w:w="274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 федеральный бюджет</w:t>
            </w:r>
          </w:p>
        </w:tc>
        <w:tc>
          <w:tcPr>
            <w:tcW w:w="601"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w:t>
            </w:r>
          </w:p>
        </w:tc>
      </w:tr>
      <w:tr w:rsidR="0086257E" w:rsidRPr="0086257E" w:rsidTr="0086257E">
        <w:trPr>
          <w:cantSplit/>
          <w:trHeight w:val="20"/>
        </w:trPr>
        <w:tc>
          <w:tcPr>
            <w:tcW w:w="372"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w:t>
            </w:r>
          </w:p>
        </w:tc>
        <w:tc>
          <w:tcPr>
            <w:tcW w:w="274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Подпрограмма "Организация бюджетного процесса в городском округе"</w:t>
            </w:r>
          </w:p>
        </w:tc>
        <w:tc>
          <w:tcPr>
            <w:tcW w:w="601"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500,0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10 500,0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35,9</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св.200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10 500,0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77,2</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10 500,0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93,9</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100,0</w:t>
            </w:r>
          </w:p>
        </w:tc>
      </w:tr>
      <w:tr w:rsidR="0086257E" w:rsidRPr="0086257E" w:rsidTr="0086257E">
        <w:trPr>
          <w:cantSplit/>
          <w:trHeight w:val="20"/>
        </w:trPr>
        <w:tc>
          <w:tcPr>
            <w:tcW w:w="372"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w:t>
            </w:r>
          </w:p>
        </w:tc>
        <w:tc>
          <w:tcPr>
            <w:tcW w:w="274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Подпрограмма "Управление муниципальным долгом в городском округе"</w:t>
            </w:r>
          </w:p>
        </w:tc>
        <w:tc>
          <w:tcPr>
            <w:tcW w:w="601"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1 236,6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21 924,6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18 710,0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64,1</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85,3</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3 107,0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22,8</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16,6</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680,0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6,1</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21,9</w:t>
            </w:r>
          </w:p>
        </w:tc>
      </w:tr>
      <w:tr w:rsidR="0086257E" w:rsidRPr="0086257E" w:rsidTr="0086257E">
        <w:trPr>
          <w:cantSplit/>
          <w:trHeight w:val="20"/>
        </w:trPr>
        <w:tc>
          <w:tcPr>
            <w:tcW w:w="372"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3</w:t>
            </w:r>
          </w:p>
        </w:tc>
        <w:tc>
          <w:tcPr>
            <w:tcW w:w="274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Подпрограмма "Создание и развитие муниципального сегмента государственной интегрированной информационной системы управления общественными финансами «Электронный бюджет» в муниципальном образовании городской округ город Пыть-Ях"</w:t>
            </w:r>
          </w:p>
        </w:tc>
        <w:tc>
          <w:tcPr>
            <w:tcW w:w="601"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709"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425"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c>
          <w:tcPr>
            <w:tcW w:w="567" w:type="dxa"/>
            <w:vAlign w:val="center"/>
            <w:hideMark/>
          </w:tcPr>
          <w:p w:rsidR="0086257E" w:rsidRPr="0086257E" w:rsidRDefault="0086257E" w:rsidP="0086257E">
            <w:pPr>
              <w:tabs>
                <w:tab w:val="left" w:pos="1515"/>
              </w:tabs>
              <w:spacing w:line="240" w:lineRule="auto"/>
              <w:rPr>
                <w:rFonts w:ascii="Times New Roman" w:eastAsiaTheme="minorHAnsi" w:hAnsi="Times New Roman"/>
                <w:sz w:val="16"/>
                <w:szCs w:val="16"/>
                <w:lang w:eastAsia="en-US"/>
              </w:rPr>
            </w:pPr>
            <w:r w:rsidRPr="0086257E">
              <w:rPr>
                <w:rFonts w:ascii="Times New Roman" w:eastAsiaTheme="minorHAnsi" w:hAnsi="Times New Roman"/>
                <w:sz w:val="16"/>
                <w:szCs w:val="16"/>
                <w:lang w:eastAsia="en-US"/>
              </w:rPr>
              <w:t>0,0</w:t>
            </w:r>
          </w:p>
        </w:tc>
      </w:tr>
    </w:tbl>
    <w:p w:rsidR="00613169" w:rsidRPr="00106861" w:rsidRDefault="00613169" w:rsidP="00106861">
      <w:pPr>
        <w:widowControl w:val="0"/>
        <w:autoSpaceDE w:val="0"/>
        <w:autoSpaceDN w:val="0"/>
        <w:adjustRightInd w:val="0"/>
        <w:spacing w:after="0" w:line="360" w:lineRule="auto"/>
        <w:ind w:firstLine="709"/>
        <w:jc w:val="both"/>
        <w:rPr>
          <w:rFonts w:ascii="Times New Roman" w:hAnsi="Times New Roman"/>
          <w:sz w:val="24"/>
          <w:szCs w:val="24"/>
          <w:lang w:eastAsia="en-US"/>
        </w:rPr>
      </w:pPr>
    </w:p>
    <w:p w:rsidR="00613169" w:rsidRPr="00106861" w:rsidRDefault="00613169"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lang w:eastAsia="en-US"/>
        </w:rPr>
        <w:t>В 2018 году наибольший удельный вес в объеме ресурсного обеспечения муниципальной программы занимают расходы на подпрограмму</w:t>
      </w:r>
      <w:r w:rsidRPr="00106861">
        <w:rPr>
          <w:rFonts w:ascii="Times New Roman" w:eastAsiaTheme="minorHAnsi" w:hAnsi="Times New Roman"/>
          <w:sz w:val="24"/>
          <w:szCs w:val="24"/>
          <w:lang w:eastAsia="en-US"/>
        </w:rPr>
        <w:t xml:space="preserve"> «Управление муниципальным долгом в городском округе» и направлены на расходные обязательства городского округа по обслуживанию муниципального долга городского округа. К 2020 году объём расходов по подпрограмме уменьшается в результате </w:t>
      </w:r>
      <w:r w:rsidRPr="00106861">
        <w:rPr>
          <w:rFonts w:ascii="Times New Roman" w:hAnsi="Times New Roman"/>
          <w:sz w:val="24"/>
          <w:szCs w:val="24"/>
        </w:rPr>
        <w:t>полного и своевременного исполнения обязательств городского округа по выплате процентных платежей по муниципальному долгу городского округа.</w:t>
      </w:r>
    </w:p>
    <w:p w:rsidR="00613169" w:rsidRPr="00106861" w:rsidRDefault="00613169"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 2019</w:t>
      </w:r>
      <w:r w:rsidRPr="00106861">
        <w:rPr>
          <w:rFonts w:ascii="Times New Roman" w:eastAsiaTheme="minorHAnsi" w:hAnsi="Times New Roman"/>
          <w:color w:val="000000" w:themeColor="text1"/>
          <w:sz w:val="24"/>
          <w:szCs w:val="24"/>
          <w:lang w:eastAsia="en-US"/>
        </w:rPr>
        <w:t>–</w:t>
      </w:r>
      <w:r w:rsidRPr="00106861">
        <w:rPr>
          <w:rFonts w:ascii="Times New Roman" w:hAnsi="Times New Roman"/>
          <w:sz w:val="24"/>
          <w:szCs w:val="24"/>
          <w:lang w:eastAsia="en-US"/>
        </w:rPr>
        <w:t xml:space="preserve">2020 годах наибольший удельный вес приходится по подпрограмме «Организация бюджетного процесса в городском округе», по которой запланированы средства </w:t>
      </w:r>
      <w:r w:rsidRPr="00106861">
        <w:rPr>
          <w:rFonts w:ascii="Times New Roman" w:eastAsiaTheme="minorHAnsi" w:hAnsi="Times New Roman"/>
          <w:sz w:val="24"/>
          <w:szCs w:val="24"/>
          <w:lang w:eastAsia="en-US"/>
        </w:rPr>
        <w:t xml:space="preserve">на внедрение проектов инициативного бюджетирования, в соответствии с принятым постановлением администрации города от 26.09.2017 года № 237-па «О конкурсном отборе проектов инициативного бюджетирования «Твоя инициатива-твой бюджет» в муниципальном образовании городской округ город Пыть-Ях». </w:t>
      </w:r>
    </w:p>
    <w:p w:rsidR="00613169" w:rsidRPr="00106861" w:rsidRDefault="00613169"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Подпрограмма «Создание и развитие муниципального сегмента государственной интегрированной информационной системы управления общественными финансами «Электронный бюджет» не предусматривает финансирования и направлена на обеспечение доступа к муниципальному сегменту государственной интегрированной информационной системы управления общественными финансами «Электронный бюджет».</w:t>
      </w:r>
    </w:p>
    <w:p w:rsidR="00895BA0" w:rsidRPr="00106861" w:rsidRDefault="00895BA0" w:rsidP="00106861">
      <w:pPr>
        <w:spacing w:after="0" w:line="360" w:lineRule="auto"/>
        <w:jc w:val="center"/>
        <w:rPr>
          <w:rFonts w:ascii="Times New Roman" w:hAnsi="Times New Roman"/>
          <w:b/>
          <w:sz w:val="24"/>
          <w:szCs w:val="24"/>
        </w:rPr>
      </w:pPr>
    </w:p>
    <w:p w:rsidR="00895BA0" w:rsidRPr="0086257E" w:rsidRDefault="00895BA0" w:rsidP="0086257E">
      <w:pPr>
        <w:pStyle w:val="4"/>
        <w:jc w:val="center"/>
        <w:rPr>
          <w:rFonts w:ascii="Times New Roman" w:hAnsi="Times New Roman" w:cs="Times New Roman"/>
          <w:b/>
          <w:i w:val="0"/>
          <w:color w:val="auto"/>
          <w:sz w:val="24"/>
          <w:szCs w:val="24"/>
        </w:rPr>
      </w:pPr>
      <w:r w:rsidRPr="0086257E">
        <w:rPr>
          <w:rFonts w:ascii="Times New Roman" w:hAnsi="Times New Roman" w:cs="Times New Roman"/>
          <w:b/>
          <w:i w:val="0"/>
          <w:color w:val="auto"/>
          <w:sz w:val="24"/>
          <w:szCs w:val="24"/>
        </w:rPr>
        <w:lastRenderedPageBreak/>
        <w:t>1700000000 Муниципальная программа «Развитие гражданского общества муниципального образования городской округ город Пыть-Ях на 2018–2025 годы и на период до 2030 года»</w:t>
      </w:r>
    </w:p>
    <w:p w:rsidR="00895BA0" w:rsidRPr="00106861" w:rsidRDefault="00895BA0" w:rsidP="00106861">
      <w:pPr>
        <w:spacing w:after="0" w:line="360" w:lineRule="auto"/>
        <w:jc w:val="center"/>
        <w:rPr>
          <w:rFonts w:ascii="Times New Roman" w:hAnsi="Times New Roman"/>
          <w:b/>
          <w:sz w:val="24"/>
          <w:szCs w:val="24"/>
        </w:rPr>
      </w:pPr>
    </w:p>
    <w:p w:rsidR="00895BA0" w:rsidRPr="00106861" w:rsidRDefault="00895BA0" w:rsidP="00106861">
      <w:pPr>
        <w:pStyle w:val="ConsPlusNormal"/>
        <w:spacing w:line="360" w:lineRule="auto"/>
        <w:ind w:firstLine="709"/>
        <w:jc w:val="both"/>
        <w:rPr>
          <w:rFonts w:ascii="Times New Roman" w:eastAsiaTheme="minorEastAsia" w:hAnsi="Times New Roman" w:cs="Times New Roman"/>
          <w:sz w:val="24"/>
          <w:szCs w:val="24"/>
        </w:rPr>
      </w:pPr>
      <w:r w:rsidRPr="00106861">
        <w:rPr>
          <w:rFonts w:ascii="Times New Roman" w:eastAsiaTheme="minorEastAsia" w:hAnsi="Times New Roman" w:cs="Times New Roman"/>
          <w:sz w:val="24"/>
          <w:szCs w:val="24"/>
        </w:rPr>
        <w:t xml:space="preserve">Ответственный исполнитель муниципальной программы </w:t>
      </w:r>
      <w:r w:rsidRPr="00106861">
        <w:rPr>
          <w:rFonts w:ascii="Times New Roman" w:hAnsi="Times New Roman" w:cs="Times New Roman"/>
          <w:sz w:val="24"/>
          <w:szCs w:val="24"/>
        </w:rPr>
        <w:t>– Управление делами администрации города</w:t>
      </w:r>
      <w:r w:rsidRPr="00106861">
        <w:rPr>
          <w:rFonts w:ascii="Times New Roman" w:eastAsiaTheme="minorEastAsia" w:hAnsi="Times New Roman" w:cs="Times New Roman"/>
          <w:sz w:val="24"/>
          <w:szCs w:val="24"/>
        </w:rPr>
        <w:t xml:space="preserve">, соисполнители </w:t>
      </w:r>
      <w:r w:rsidRPr="00106861">
        <w:rPr>
          <w:rFonts w:ascii="Times New Roman" w:hAnsi="Times New Roman" w:cs="Times New Roman"/>
          <w:sz w:val="24"/>
          <w:szCs w:val="24"/>
        </w:rPr>
        <w:t>–</w:t>
      </w:r>
      <w:r w:rsidRPr="00106861">
        <w:rPr>
          <w:rFonts w:ascii="Times New Roman" w:eastAsiaTheme="minorEastAsia" w:hAnsi="Times New Roman" w:cs="Times New Roman"/>
          <w:sz w:val="24"/>
          <w:szCs w:val="24"/>
        </w:rPr>
        <w:t xml:space="preserve"> отдел по труду и социальным вопросам администрации города, МАУ «ТРК Пыть-Яхинформ». </w:t>
      </w:r>
    </w:p>
    <w:p w:rsidR="00895BA0" w:rsidRPr="00106861" w:rsidRDefault="00895BA0"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Целью муниципальной программы является создание условий для развития институтов гражданского общества и реализации гражданских инициатив, формирование культуры открытости органов местного самоуправления.</w:t>
      </w:r>
    </w:p>
    <w:p w:rsidR="00895BA0" w:rsidRPr="00106861" w:rsidRDefault="00895BA0" w:rsidP="00106861">
      <w:pPr>
        <w:autoSpaceDE w:val="0"/>
        <w:autoSpaceDN w:val="0"/>
        <w:adjustRightInd w:val="0"/>
        <w:spacing w:after="0" w:line="360" w:lineRule="auto"/>
        <w:ind w:firstLine="709"/>
        <w:rPr>
          <w:rFonts w:ascii="Times New Roman" w:hAnsi="Times New Roman"/>
          <w:sz w:val="24"/>
          <w:szCs w:val="24"/>
        </w:rPr>
      </w:pPr>
      <w:r w:rsidRPr="00106861">
        <w:rPr>
          <w:rFonts w:ascii="Times New Roman" w:hAnsi="Times New Roman"/>
          <w:sz w:val="24"/>
          <w:szCs w:val="24"/>
        </w:rPr>
        <w:t>Задачи муниципальной программы:</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обеспечение поддержки гражданских инициатив;</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обеспечение открытости органов местного самоуправления муниципального образования городской округ город Пыть-Ях.</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Достижение указанной цели и решение задач характеризуется следующими целевыми показателями:</w:t>
      </w:r>
    </w:p>
    <w:p w:rsidR="00895BA0" w:rsidRPr="00106861" w:rsidRDefault="00895BA0" w:rsidP="00106861">
      <w:pPr>
        <w:spacing w:after="0" w:line="360" w:lineRule="auto"/>
        <w:ind w:firstLine="709"/>
        <w:jc w:val="right"/>
        <w:rPr>
          <w:rFonts w:ascii="Times New Roman" w:hAnsi="Times New Roman"/>
          <w:sz w:val="24"/>
          <w:szCs w:val="24"/>
        </w:rPr>
      </w:pPr>
      <w:r w:rsidRPr="0086257E">
        <w:rPr>
          <w:rFonts w:ascii="Times New Roman" w:hAnsi="Times New Roman"/>
          <w:sz w:val="24"/>
          <w:szCs w:val="24"/>
        </w:rPr>
        <w:t xml:space="preserve">Таблица </w:t>
      </w:r>
      <w:r w:rsidR="0086257E">
        <w:rPr>
          <w:rFonts w:ascii="Times New Roman" w:hAnsi="Times New Roman"/>
          <w:sz w:val="24"/>
          <w:szCs w:val="24"/>
        </w:rPr>
        <w:t>43</w:t>
      </w:r>
    </w:p>
    <w:p w:rsidR="00895BA0" w:rsidRPr="00106861" w:rsidRDefault="00895BA0" w:rsidP="00106861">
      <w:pPr>
        <w:spacing w:after="0" w:line="360" w:lineRule="auto"/>
        <w:jc w:val="center"/>
        <w:rPr>
          <w:rFonts w:ascii="Times New Roman" w:hAnsi="Times New Roman"/>
          <w:sz w:val="24"/>
          <w:szCs w:val="24"/>
        </w:rPr>
      </w:pPr>
      <w:r w:rsidRPr="00106861">
        <w:rPr>
          <w:rFonts w:ascii="Times New Roman" w:hAnsi="Times New Roman"/>
          <w:sz w:val="24"/>
          <w:szCs w:val="24"/>
        </w:rPr>
        <w:t>Целевые показатели муниципальной программы «Развитие гражданского общества муниципального образования городской округ город Пыть-Ях на 2018–2025 годы и на период до 2030 года»</w:t>
      </w:r>
    </w:p>
    <w:tbl>
      <w:tblPr>
        <w:tblW w:w="9351"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01"/>
        <w:gridCol w:w="2976"/>
        <w:gridCol w:w="1054"/>
        <w:gridCol w:w="1418"/>
        <w:gridCol w:w="850"/>
        <w:gridCol w:w="851"/>
        <w:gridCol w:w="850"/>
        <w:gridCol w:w="851"/>
      </w:tblGrid>
      <w:tr w:rsidR="00895BA0" w:rsidRPr="0086257E" w:rsidTr="0086257E">
        <w:trPr>
          <w:cantSplit/>
          <w:tblHeader/>
          <w:tblCellSpacing w:w="5" w:type="nil"/>
        </w:trPr>
        <w:tc>
          <w:tcPr>
            <w:tcW w:w="501"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 xml:space="preserve">N </w:t>
            </w:r>
            <w:r w:rsidRPr="0086257E">
              <w:rPr>
                <w:rFonts w:ascii="Times New Roman" w:hAnsi="Times New Roman" w:cs="Times New Roman"/>
                <w:sz w:val="16"/>
                <w:szCs w:val="16"/>
              </w:rPr>
              <w:br/>
              <w:t>п/п</w:t>
            </w:r>
          </w:p>
        </w:tc>
        <w:tc>
          <w:tcPr>
            <w:tcW w:w="2976"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Наименование целевых показателей муниципальной программы</w:t>
            </w:r>
          </w:p>
        </w:tc>
        <w:tc>
          <w:tcPr>
            <w:tcW w:w="1054"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Единицы измерения</w:t>
            </w:r>
          </w:p>
        </w:tc>
        <w:tc>
          <w:tcPr>
            <w:tcW w:w="1418"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Базовый показатель на начало реализации муниципальной программы</w:t>
            </w:r>
          </w:p>
        </w:tc>
        <w:tc>
          <w:tcPr>
            <w:tcW w:w="850"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2018 год</w:t>
            </w:r>
          </w:p>
        </w:tc>
        <w:tc>
          <w:tcPr>
            <w:tcW w:w="851"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2019 год</w:t>
            </w:r>
          </w:p>
        </w:tc>
        <w:tc>
          <w:tcPr>
            <w:tcW w:w="850"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2020 год</w:t>
            </w:r>
          </w:p>
        </w:tc>
        <w:tc>
          <w:tcPr>
            <w:tcW w:w="851" w:type="dxa"/>
            <w:vAlign w:val="center"/>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2030 год</w:t>
            </w:r>
          </w:p>
        </w:tc>
      </w:tr>
      <w:tr w:rsidR="00895BA0" w:rsidRPr="0086257E" w:rsidTr="0086257E">
        <w:trPr>
          <w:cantSplit/>
          <w:trHeight w:val="161"/>
          <w:tblHeader/>
          <w:tblCellSpacing w:w="5" w:type="nil"/>
        </w:trPr>
        <w:tc>
          <w:tcPr>
            <w:tcW w:w="501"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1</w:t>
            </w:r>
          </w:p>
        </w:tc>
        <w:tc>
          <w:tcPr>
            <w:tcW w:w="2976"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2</w:t>
            </w:r>
          </w:p>
        </w:tc>
        <w:tc>
          <w:tcPr>
            <w:tcW w:w="1054"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3</w:t>
            </w:r>
          </w:p>
        </w:tc>
        <w:tc>
          <w:tcPr>
            <w:tcW w:w="1418"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4</w:t>
            </w:r>
          </w:p>
        </w:tc>
        <w:tc>
          <w:tcPr>
            <w:tcW w:w="850"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5</w:t>
            </w:r>
          </w:p>
        </w:tc>
        <w:tc>
          <w:tcPr>
            <w:tcW w:w="851"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6</w:t>
            </w:r>
          </w:p>
        </w:tc>
        <w:tc>
          <w:tcPr>
            <w:tcW w:w="850"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7</w:t>
            </w:r>
          </w:p>
        </w:tc>
        <w:tc>
          <w:tcPr>
            <w:tcW w:w="851"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8</w:t>
            </w:r>
          </w:p>
        </w:tc>
      </w:tr>
      <w:tr w:rsidR="00895BA0" w:rsidRPr="0086257E" w:rsidTr="0086257E">
        <w:trPr>
          <w:cantSplit/>
          <w:tblCellSpacing w:w="5" w:type="nil"/>
        </w:trPr>
        <w:tc>
          <w:tcPr>
            <w:tcW w:w="501"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1.</w:t>
            </w:r>
          </w:p>
        </w:tc>
        <w:tc>
          <w:tcPr>
            <w:tcW w:w="2976" w:type="dxa"/>
            <w:vAlign w:val="center"/>
          </w:tcPr>
          <w:p w:rsidR="00895BA0" w:rsidRPr="0086257E" w:rsidRDefault="00895BA0" w:rsidP="0086257E">
            <w:pPr>
              <w:pStyle w:val="ConsPlusCell"/>
              <w:rPr>
                <w:rFonts w:ascii="Times New Roman" w:hAnsi="Times New Roman" w:cs="Times New Roman"/>
                <w:sz w:val="16"/>
                <w:szCs w:val="16"/>
              </w:rPr>
            </w:pPr>
            <w:r w:rsidRPr="0086257E">
              <w:rPr>
                <w:rFonts w:ascii="Times New Roman" w:eastAsia="Calibri" w:hAnsi="Times New Roman" w:cs="Times New Roman"/>
                <w:sz w:val="16"/>
                <w:szCs w:val="16"/>
                <w:lang w:eastAsia="en-US"/>
              </w:rPr>
              <w:t>Количество социально значимых проектов социально ориентированных некоммерческих организаций</w:t>
            </w:r>
          </w:p>
        </w:tc>
        <w:tc>
          <w:tcPr>
            <w:tcW w:w="1054"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единица</w:t>
            </w:r>
          </w:p>
        </w:tc>
        <w:tc>
          <w:tcPr>
            <w:tcW w:w="1418"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w:t>
            </w:r>
          </w:p>
        </w:tc>
        <w:tc>
          <w:tcPr>
            <w:tcW w:w="850"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w:t>
            </w:r>
          </w:p>
        </w:tc>
        <w:tc>
          <w:tcPr>
            <w:tcW w:w="851"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w:t>
            </w:r>
          </w:p>
        </w:tc>
        <w:tc>
          <w:tcPr>
            <w:tcW w:w="850"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w:t>
            </w:r>
          </w:p>
        </w:tc>
        <w:tc>
          <w:tcPr>
            <w:tcW w:w="851"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5</w:t>
            </w:r>
          </w:p>
        </w:tc>
      </w:tr>
      <w:tr w:rsidR="00895BA0" w:rsidRPr="0086257E" w:rsidTr="0086257E">
        <w:trPr>
          <w:cantSplit/>
          <w:trHeight w:val="917"/>
          <w:tblCellSpacing w:w="5" w:type="nil"/>
        </w:trPr>
        <w:tc>
          <w:tcPr>
            <w:tcW w:w="501"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2.</w:t>
            </w:r>
          </w:p>
        </w:tc>
        <w:tc>
          <w:tcPr>
            <w:tcW w:w="2976" w:type="dxa"/>
            <w:vAlign w:val="center"/>
          </w:tcPr>
          <w:p w:rsidR="00895BA0" w:rsidRPr="0086257E" w:rsidRDefault="00895BA0" w:rsidP="0086257E">
            <w:pPr>
              <w:spacing w:after="0" w:line="240" w:lineRule="auto"/>
              <w:rPr>
                <w:rFonts w:ascii="Times New Roman" w:hAnsi="Times New Roman"/>
                <w:sz w:val="16"/>
                <w:szCs w:val="16"/>
              </w:rPr>
            </w:pPr>
            <w:r w:rsidRPr="0086257E">
              <w:rPr>
                <w:rFonts w:ascii="Times New Roman" w:hAnsi="Times New Roman"/>
                <w:sz w:val="16"/>
                <w:szCs w:val="16"/>
              </w:rPr>
              <w:t>Объем информационной поддержки проектов, популяризирующих деятельность социально ориентированных некоммерческих организаций, добровольчество, работу институтов гражданского общества</w:t>
            </w:r>
          </w:p>
        </w:tc>
        <w:tc>
          <w:tcPr>
            <w:tcW w:w="1054"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единица</w:t>
            </w:r>
          </w:p>
        </w:tc>
        <w:tc>
          <w:tcPr>
            <w:tcW w:w="1418"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15</w:t>
            </w:r>
          </w:p>
        </w:tc>
        <w:tc>
          <w:tcPr>
            <w:tcW w:w="850"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20</w:t>
            </w:r>
          </w:p>
        </w:tc>
        <w:tc>
          <w:tcPr>
            <w:tcW w:w="851"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22</w:t>
            </w:r>
          </w:p>
        </w:tc>
        <w:tc>
          <w:tcPr>
            <w:tcW w:w="850"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23</w:t>
            </w:r>
          </w:p>
        </w:tc>
        <w:tc>
          <w:tcPr>
            <w:tcW w:w="851"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26</w:t>
            </w:r>
          </w:p>
        </w:tc>
      </w:tr>
      <w:tr w:rsidR="00895BA0" w:rsidRPr="0086257E" w:rsidTr="0086257E">
        <w:trPr>
          <w:cantSplit/>
          <w:tblCellSpacing w:w="5" w:type="nil"/>
        </w:trPr>
        <w:tc>
          <w:tcPr>
            <w:tcW w:w="501" w:type="dxa"/>
          </w:tcPr>
          <w:p w:rsidR="00895BA0" w:rsidRPr="0086257E" w:rsidRDefault="00895BA0" w:rsidP="0086257E">
            <w:pPr>
              <w:pStyle w:val="ConsPlusCell"/>
              <w:jc w:val="center"/>
              <w:rPr>
                <w:rFonts w:ascii="Times New Roman" w:hAnsi="Times New Roman" w:cs="Times New Roman"/>
                <w:sz w:val="16"/>
                <w:szCs w:val="16"/>
              </w:rPr>
            </w:pPr>
            <w:r w:rsidRPr="0086257E">
              <w:rPr>
                <w:rFonts w:ascii="Times New Roman" w:hAnsi="Times New Roman" w:cs="Times New Roman"/>
                <w:sz w:val="16"/>
                <w:szCs w:val="16"/>
              </w:rPr>
              <w:t>3.</w:t>
            </w:r>
          </w:p>
        </w:tc>
        <w:tc>
          <w:tcPr>
            <w:tcW w:w="2976" w:type="dxa"/>
            <w:vAlign w:val="center"/>
          </w:tcPr>
          <w:p w:rsidR="00895BA0" w:rsidRPr="0086257E" w:rsidRDefault="00895BA0" w:rsidP="0086257E">
            <w:pPr>
              <w:spacing w:after="0" w:line="240" w:lineRule="auto"/>
              <w:rPr>
                <w:rFonts w:ascii="Times New Roman" w:hAnsi="Times New Roman"/>
                <w:color w:val="0070C0"/>
                <w:sz w:val="16"/>
                <w:szCs w:val="16"/>
              </w:rPr>
            </w:pPr>
            <w:r w:rsidRPr="0086257E">
              <w:rPr>
                <w:rFonts w:ascii="Times New Roman" w:hAnsi="Times New Roman"/>
                <w:sz w:val="16"/>
                <w:szCs w:val="16"/>
              </w:rPr>
              <w:t>Доля информационных сообщений в средствах массовой информации МАУ «ТРК Пыть-Яхинформ», отражающих деятельность органов местного самоуправления города Пыть-Яха</w:t>
            </w:r>
          </w:p>
        </w:tc>
        <w:tc>
          <w:tcPr>
            <w:tcW w:w="1054"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процент</w:t>
            </w:r>
          </w:p>
        </w:tc>
        <w:tc>
          <w:tcPr>
            <w:tcW w:w="1418"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43</w:t>
            </w:r>
          </w:p>
        </w:tc>
        <w:tc>
          <w:tcPr>
            <w:tcW w:w="850"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43,5</w:t>
            </w:r>
          </w:p>
        </w:tc>
        <w:tc>
          <w:tcPr>
            <w:tcW w:w="851"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43,5</w:t>
            </w:r>
          </w:p>
        </w:tc>
        <w:tc>
          <w:tcPr>
            <w:tcW w:w="850"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43,5</w:t>
            </w:r>
          </w:p>
        </w:tc>
        <w:tc>
          <w:tcPr>
            <w:tcW w:w="851" w:type="dxa"/>
            <w:vAlign w:val="center"/>
          </w:tcPr>
          <w:p w:rsidR="00895BA0" w:rsidRPr="0086257E" w:rsidRDefault="00895BA0" w:rsidP="0086257E">
            <w:pPr>
              <w:spacing w:after="0" w:line="240" w:lineRule="auto"/>
              <w:jc w:val="center"/>
              <w:rPr>
                <w:rFonts w:ascii="Times New Roman" w:hAnsi="Times New Roman"/>
                <w:sz w:val="16"/>
                <w:szCs w:val="16"/>
              </w:rPr>
            </w:pPr>
            <w:r w:rsidRPr="0086257E">
              <w:rPr>
                <w:rFonts w:ascii="Times New Roman" w:hAnsi="Times New Roman"/>
                <w:sz w:val="16"/>
                <w:szCs w:val="16"/>
              </w:rPr>
              <w:t>44,5</w:t>
            </w:r>
          </w:p>
        </w:tc>
      </w:tr>
    </w:tbl>
    <w:p w:rsidR="00895BA0" w:rsidRPr="00106861" w:rsidRDefault="00895BA0" w:rsidP="00106861">
      <w:pPr>
        <w:spacing w:after="0" w:line="360" w:lineRule="auto"/>
        <w:ind w:firstLine="708"/>
        <w:jc w:val="both"/>
        <w:rPr>
          <w:rFonts w:ascii="Times New Roman" w:hAnsi="Times New Roman"/>
          <w:color w:val="0070C0"/>
          <w:sz w:val="24"/>
          <w:szCs w:val="24"/>
        </w:rPr>
      </w:pPr>
    </w:p>
    <w:p w:rsidR="00895BA0" w:rsidRDefault="00895BA0" w:rsidP="00106861">
      <w:pPr>
        <w:spacing w:after="0" w:line="360" w:lineRule="auto"/>
        <w:ind w:firstLine="708"/>
        <w:jc w:val="both"/>
        <w:rPr>
          <w:rFonts w:ascii="Times New Roman" w:hAnsi="Times New Roman"/>
          <w:sz w:val="24"/>
          <w:szCs w:val="24"/>
        </w:rPr>
      </w:pPr>
      <w:r w:rsidRPr="00106861">
        <w:rPr>
          <w:rFonts w:ascii="Times New Roman" w:hAnsi="Times New Roman"/>
          <w:sz w:val="24"/>
          <w:szCs w:val="24"/>
        </w:rPr>
        <w:t xml:space="preserve">Текст муниципальной программы размещен в сети Интернет по электронному адресу: </w:t>
      </w:r>
      <w:hyperlink r:id="rId30" w:history="1">
        <w:r w:rsidR="0086257E" w:rsidRPr="00DB7D95">
          <w:rPr>
            <w:rStyle w:val="a6"/>
            <w:rFonts w:ascii="Times New Roman" w:hAnsi="Times New Roman"/>
            <w:sz w:val="24"/>
            <w:szCs w:val="24"/>
          </w:rPr>
          <w:t>http://adm.gov86.org/files/2017/proekt-npa/grazhdanskoe-obshchestvo.doc</w:t>
        </w:r>
      </w:hyperlink>
    </w:p>
    <w:p w:rsidR="0086257E" w:rsidRDefault="0086257E" w:rsidP="00106861">
      <w:pPr>
        <w:spacing w:after="0" w:line="360" w:lineRule="auto"/>
        <w:ind w:firstLine="708"/>
        <w:jc w:val="both"/>
        <w:rPr>
          <w:rFonts w:ascii="Times New Roman" w:hAnsi="Times New Roman"/>
          <w:sz w:val="24"/>
          <w:szCs w:val="24"/>
        </w:rPr>
      </w:pPr>
      <w:r w:rsidRPr="0086257E">
        <w:rPr>
          <w:rFonts w:ascii="Times New Roman" w:hAnsi="Times New Roman"/>
          <w:sz w:val="24"/>
          <w:szCs w:val="24"/>
        </w:rPr>
        <w:t>На реализацию муниципальной программы за счет средств бюджета города планируется направить в 2018 – 2020 годах – 25 372,7 тыс. рублей ежегодно.</w:t>
      </w:r>
    </w:p>
    <w:p w:rsidR="0086257E" w:rsidRPr="00106861" w:rsidRDefault="0086257E" w:rsidP="00106861">
      <w:pPr>
        <w:spacing w:after="0" w:line="360" w:lineRule="auto"/>
        <w:ind w:firstLine="708"/>
        <w:jc w:val="both"/>
        <w:rPr>
          <w:rFonts w:ascii="Times New Roman" w:hAnsi="Times New Roman"/>
          <w:sz w:val="24"/>
          <w:szCs w:val="24"/>
        </w:rPr>
      </w:pPr>
    </w:p>
    <w:p w:rsidR="00895BA0" w:rsidRPr="0086257E" w:rsidRDefault="00895BA0" w:rsidP="0086257E">
      <w:pPr>
        <w:spacing w:after="0" w:line="360" w:lineRule="auto"/>
        <w:ind w:firstLine="567"/>
        <w:jc w:val="both"/>
        <w:rPr>
          <w:rFonts w:ascii="Times New Roman" w:hAnsi="Times New Roman"/>
          <w:sz w:val="24"/>
          <w:szCs w:val="24"/>
        </w:rPr>
      </w:pPr>
      <w:r w:rsidRPr="00106861">
        <w:rPr>
          <w:rFonts w:ascii="Times New Roman" w:hAnsi="Times New Roman"/>
          <w:sz w:val="24"/>
          <w:szCs w:val="24"/>
        </w:rPr>
        <w:lastRenderedPageBreak/>
        <w:t xml:space="preserve">Муниципальная программа состоит из 4 основных мероприятий и не содержит </w:t>
      </w:r>
      <w:r w:rsidRPr="0086257E">
        <w:rPr>
          <w:rFonts w:ascii="Times New Roman" w:hAnsi="Times New Roman"/>
          <w:sz w:val="24"/>
          <w:szCs w:val="24"/>
        </w:rPr>
        <w:t>подпрограмм.</w:t>
      </w:r>
    </w:p>
    <w:p w:rsidR="00895BA0" w:rsidRPr="0086257E" w:rsidRDefault="00895BA0" w:rsidP="0086257E">
      <w:pPr>
        <w:spacing w:after="0" w:line="360" w:lineRule="auto"/>
        <w:jc w:val="right"/>
        <w:rPr>
          <w:rFonts w:ascii="Times New Roman" w:hAnsi="Times New Roman"/>
          <w:sz w:val="24"/>
          <w:szCs w:val="24"/>
        </w:rPr>
      </w:pPr>
      <w:r w:rsidRPr="0086257E">
        <w:rPr>
          <w:rFonts w:ascii="Times New Roman" w:hAnsi="Times New Roman"/>
          <w:sz w:val="24"/>
          <w:szCs w:val="24"/>
        </w:rPr>
        <w:t xml:space="preserve">Таблица </w:t>
      </w:r>
      <w:r w:rsidR="0086257E" w:rsidRPr="0086257E">
        <w:rPr>
          <w:rFonts w:ascii="Times New Roman" w:hAnsi="Times New Roman"/>
          <w:sz w:val="24"/>
          <w:szCs w:val="24"/>
        </w:rPr>
        <w:t>44</w:t>
      </w:r>
    </w:p>
    <w:p w:rsidR="00895BA0" w:rsidRPr="00106861" w:rsidRDefault="00895BA0" w:rsidP="0086257E">
      <w:pPr>
        <w:spacing w:after="0" w:line="360" w:lineRule="auto"/>
        <w:jc w:val="center"/>
        <w:rPr>
          <w:rFonts w:ascii="Times New Roman" w:hAnsi="Times New Roman"/>
          <w:sz w:val="24"/>
          <w:szCs w:val="24"/>
        </w:rPr>
      </w:pPr>
      <w:r w:rsidRPr="00106861">
        <w:rPr>
          <w:rFonts w:ascii="Times New Roman" w:hAnsi="Times New Roman"/>
          <w:sz w:val="24"/>
          <w:szCs w:val="24"/>
        </w:rPr>
        <w:t>Структура расходов муниципальной программы «Развитие гражданского общества муниципального образования городской округ город Пыть-Ях на 2018–2025 годы и на период до 2030 года» в разрезе основных мероприятий</w:t>
      </w:r>
    </w:p>
    <w:p w:rsidR="00895BA0" w:rsidRPr="00106861" w:rsidRDefault="00895BA0" w:rsidP="0086257E">
      <w:pPr>
        <w:spacing w:after="0" w:line="360" w:lineRule="auto"/>
        <w:jc w:val="right"/>
        <w:rPr>
          <w:rFonts w:ascii="Times New Roman" w:hAnsi="Times New Roman"/>
          <w:sz w:val="24"/>
          <w:szCs w:val="24"/>
        </w:rPr>
      </w:pPr>
      <w:r w:rsidRPr="00106861">
        <w:rPr>
          <w:rFonts w:ascii="Times New Roman" w:hAnsi="Times New Roman"/>
          <w:sz w:val="24"/>
          <w:szCs w:val="24"/>
        </w:rPr>
        <w:t>(тыс. рублей)</w:t>
      </w:r>
    </w:p>
    <w:tbl>
      <w:tblPr>
        <w:tblW w:w="93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4"/>
        <w:gridCol w:w="2410"/>
        <w:gridCol w:w="715"/>
        <w:gridCol w:w="709"/>
        <w:gridCol w:w="709"/>
        <w:gridCol w:w="425"/>
        <w:gridCol w:w="567"/>
        <w:gridCol w:w="709"/>
        <w:gridCol w:w="425"/>
        <w:gridCol w:w="567"/>
        <w:gridCol w:w="709"/>
        <w:gridCol w:w="567"/>
        <w:gridCol w:w="567"/>
      </w:tblGrid>
      <w:tr w:rsidR="00895BA0" w:rsidRPr="0086257E" w:rsidTr="0086257E">
        <w:trPr>
          <w:cantSplit/>
          <w:trHeight w:val="20"/>
        </w:trPr>
        <w:tc>
          <w:tcPr>
            <w:tcW w:w="284" w:type="dxa"/>
            <w:vMerge w:val="restart"/>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N п/п</w:t>
            </w:r>
          </w:p>
        </w:tc>
        <w:tc>
          <w:tcPr>
            <w:tcW w:w="2410" w:type="dxa"/>
            <w:vMerge w:val="restart"/>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Наименование муниципальной программы, подпрограммы муниципальной программы</w:t>
            </w:r>
          </w:p>
        </w:tc>
        <w:tc>
          <w:tcPr>
            <w:tcW w:w="715" w:type="dxa"/>
            <w:vMerge w:val="restart"/>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2016 год (отчёт)</w:t>
            </w:r>
          </w:p>
        </w:tc>
        <w:tc>
          <w:tcPr>
            <w:tcW w:w="709" w:type="dxa"/>
            <w:vMerge w:val="restart"/>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2017 год (Решение Думы от 07.09.2017 №107*)</w:t>
            </w:r>
          </w:p>
        </w:tc>
        <w:tc>
          <w:tcPr>
            <w:tcW w:w="1701" w:type="dxa"/>
            <w:gridSpan w:val="3"/>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2018 год (проект)</w:t>
            </w:r>
          </w:p>
        </w:tc>
        <w:tc>
          <w:tcPr>
            <w:tcW w:w="1701" w:type="dxa"/>
            <w:gridSpan w:val="3"/>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2019 год (проект)</w:t>
            </w:r>
          </w:p>
        </w:tc>
        <w:tc>
          <w:tcPr>
            <w:tcW w:w="1843" w:type="dxa"/>
            <w:gridSpan w:val="3"/>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2020 год (проект)</w:t>
            </w:r>
          </w:p>
        </w:tc>
      </w:tr>
      <w:tr w:rsidR="00895BA0" w:rsidRPr="0086257E" w:rsidTr="0086257E">
        <w:trPr>
          <w:cantSplit/>
          <w:trHeight w:val="20"/>
        </w:trPr>
        <w:tc>
          <w:tcPr>
            <w:tcW w:w="284" w:type="dxa"/>
            <w:vMerge/>
            <w:vAlign w:val="center"/>
            <w:hideMark/>
          </w:tcPr>
          <w:p w:rsidR="00895BA0" w:rsidRPr="0086257E" w:rsidRDefault="00895BA0" w:rsidP="0086257E">
            <w:pPr>
              <w:spacing w:after="0" w:line="240" w:lineRule="auto"/>
              <w:rPr>
                <w:rFonts w:ascii="Times New Roman" w:hAnsi="Times New Roman"/>
                <w:color w:val="000000"/>
                <w:sz w:val="16"/>
                <w:szCs w:val="16"/>
              </w:rPr>
            </w:pPr>
          </w:p>
        </w:tc>
        <w:tc>
          <w:tcPr>
            <w:tcW w:w="2410" w:type="dxa"/>
            <w:vMerge/>
            <w:vAlign w:val="center"/>
            <w:hideMark/>
          </w:tcPr>
          <w:p w:rsidR="00895BA0" w:rsidRPr="0086257E" w:rsidRDefault="00895BA0" w:rsidP="0086257E">
            <w:pPr>
              <w:spacing w:after="0" w:line="240" w:lineRule="auto"/>
              <w:rPr>
                <w:rFonts w:ascii="Times New Roman" w:hAnsi="Times New Roman"/>
                <w:color w:val="000000"/>
                <w:sz w:val="16"/>
                <w:szCs w:val="16"/>
              </w:rPr>
            </w:pPr>
          </w:p>
        </w:tc>
        <w:tc>
          <w:tcPr>
            <w:tcW w:w="715" w:type="dxa"/>
            <w:vMerge/>
            <w:vAlign w:val="center"/>
            <w:hideMark/>
          </w:tcPr>
          <w:p w:rsidR="00895BA0" w:rsidRPr="0086257E" w:rsidRDefault="00895BA0" w:rsidP="0086257E">
            <w:pPr>
              <w:spacing w:after="0" w:line="240" w:lineRule="auto"/>
              <w:rPr>
                <w:rFonts w:ascii="Times New Roman" w:hAnsi="Times New Roman"/>
                <w:color w:val="000000"/>
                <w:sz w:val="16"/>
                <w:szCs w:val="16"/>
              </w:rPr>
            </w:pPr>
          </w:p>
        </w:tc>
        <w:tc>
          <w:tcPr>
            <w:tcW w:w="709" w:type="dxa"/>
            <w:vMerge/>
            <w:vAlign w:val="center"/>
            <w:hideMark/>
          </w:tcPr>
          <w:p w:rsidR="00895BA0" w:rsidRPr="0086257E" w:rsidRDefault="00895BA0" w:rsidP="0086257E">
            <w:pPr>
              <w:spacing w:after="0" w:line="240" w:lineRule="auto"/>
              <w:rPr>
                <w:rFonts w:ascii="Times New Roman" w:hAnsi="Times New Roman"/>
                <w:color w:val="000000"/>
                <w:sz w:val="16"/>
                <w:szCs w:val="16"/>
              </w:rPr>
            </w:pP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сумма, тыс. руб.</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 в общем объёме расходов</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сумма, тыс. руб.</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 в общем объёме расходов</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Изменение к предыдущему. году, %</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сумма, тыс. руб.</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 в общем объёме расходов</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Изменение к предыдущему. году, %</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 </w:t>
            </w:r>
          </w:p>
        </w:tc>
        <w:tc>
          <w:tcPr>
            <w:tcW w:w="2410"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w:t>
            </w:r>
          </w:p>
        </w:tc>
        <w:tc>
          <w:tcPr>
            <w:tcW w:w="71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3</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4</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5</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6=4/3*100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7</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8</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9=7/4*100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11</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12=10/7*100</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 </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b/>
                <w:bCs/>
                <w:color w:val="000000"/>
                <w:sz w:val="16"/>
                <w:szCs w:val="16"/>
              </w:rPr>
            </w:pPr>
            <w:r w:rsidRPr="0086257E">
              <w:rPr>
                <w:rFonts w:ascii="Times New Roman" w:hAnsi="Times New Roman"/>
                <w:b/>
                <w:bCs/>
                <w:color w:val="000000"/>
                <w:sz w:val="16"/>
                <w:szCs w:val="16"/>
              </w:rPr>
              <w:t>Всего по муниципальной программе</w:t>
            </w:r>
            <w:r w:rsidRPr="0086257E">
              <w:rPr>
                <w:rFonts w:ascii="Times New Roman" w:hAnsi="Times New Roman"/>
                <w:color w:val="000000"/>
                <w:sz w:val="16"/>
                <w:szCs w:val="16"/>
              </w:rPr>
              <w:t>, в т. ч:</w:t>
            </w:r>
          </w:p>
        </w:tc>
        <w:tc>
          <w:tcPr>
            <w:tcW w:w="715" w:type="dxa"/>
            <w:shd w:val="clear" w:color="auto" w:fill="auto"/>
            <w:vAlign w:val="center"/>
            <w:hideMark/>
          </w:tcPr>
          <w:p w:rsidR="00895BA0" w:rsidRPr="0086257E" w:rsidRDefault="00633DCD" w:rsidP="0086257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28 819,1</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24 973,4</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25 372,7</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101,6</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25 372,7</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25 372,7</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 xml:space="preserve"> </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 бюджет городского округа</w:t>
            </w:r>
          </w:p>
        </w:tc>
        <w:tc>
          <w:tcPr>
            <w:tcW w:w="715" w:type="dxa"/>
            <w:shd w:val="clear" w:color="auto" w:fill="auto"/>
            <w:vAlign w:val="center"/>
            <w:hideMark/>
          </w:tcPr>
          <w:p w:rsidR="00895BA0" w:rsidRPr="0086257E" w:rsidRDefault="00633DCD" w:rsidP="0086257E">
            <w:pPr>
              <w:spacing w:after="0" w:line="240" w:lineRule="auto"/>
              <w:jc w:val="center"/>
              <w:rPr>
                <w:rFonts w:ascii="Times New Roman" w:hAnsi="Times New Roman"/>
                <w:color w:val="000000"/>
                <w:sz w:val="16"/>
                <w:szCs w:val="16"/>
              </w:rPr>
            </w:pPr>
            <w:r w:rsidRPr="00633DCD">
              <w:rPr>
                <w:rFonts w:ascii="Times New Roman" w:hAnsi="Times New Roman"/>
                <w:color w:val="000000"/>
                <w:sz w:val="16"/>
                <w:szCs w:val="16"/>
              </w:rPr>
              <w:t>28 819,1</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24 973,4</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25 372,7</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101,6</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25 372,7</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25 372,7</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 </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 бюджет автономного округа</w:t>
            </w:r>
          </w:p>
        </w:tc>
        <w:tc>
          <w:tcPr>
            <w:tcW w:w="71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 xml:space="preserve"> </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 федеральный бюджет</w:t>
            </w:r>
          </w:p>
        </w:tc>
        <w:tc>
          <w:tcPr>
            <w:tcW w:w="71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Основное мероприятие «Финансовая поддержка социально ориентированных некоммерческих организаций»</w:t>
            </w:r>
          </w:p>
        </w:tc>
        <w:tc>
          <w:tcPr>
            <w:tcW w:w="71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5 988,4</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1 574,0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1 574,0</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6,2</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1 574,0</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6,2</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1 574,0</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6,2</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2</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Основное мероприятие «Обеспечение открытости органов местного самоуправления»</w:t>
            </w:r>
          </w:p>
        </w:tc>
        <w:tc>
          <w:tcPr>
            <w:tcW w:w="71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44,5</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46,9</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49,4</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0,2</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105,3</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49,4</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0,2</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49,4</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0,2</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3</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Основное мероприятие «Организация функционирования телерадиовещания»</w:t>
            </w:r>
          </w:p>
        </w:tc>
        <w:tc>
          <w:tcPr>
            <w:tcW w:w="715" w:type="dxa"/>
            <w:shd w:val="clear" w:color="auto" w:fill="auto"/>
            <w:vAlign w:val="center"/>
            <w:hideMark/>
          </w:tcPr>
          <w:p w:rsidR="00895BA0" w:rsidRPr="0086257E" w:rsidRDefault="00633DCD" w:rsidP="0086257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15 345,1</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15 616,9</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15 812,2</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62,3</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101,3</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15 812,2</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62,3</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15 812,2</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62,3</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4</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color w:val="000000"/>
                <w:sz w:val="16"/>
                <w:szCs w:val="16"/>
              </w:rPr>
            </w:pPr>
            <w:r w:rsidRPr="0086257E">
              <w:rPr>
                <w:rFonts w:ascii="Times New Roman" w:hAnsi="Times New Roman"/>
                <w:color w:val="000000"/>
                <w:sz w:val="16"/>
                <w:szCs w:val="16"/>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715" w:type="dxa"/>
            <w:shd w:val="clear" w:color="auto" w:fill="auto"/>
            <w:vAlign w:val="center"/>
            <w:hideMark/>
          </w:tcPr>
          <w:p w:rsidR="00895BA0" w:rsidRPr="0086257E" w:rsidRDefault="00633DCD" w:rsidP="0086257E">
            <w:pPr>
              <w:spacing w:after="0" w:line="240" w:lineRule="auto"/>
              <w:jc w:val="center"/>
              <w:rPr>
                <w:rFonts w:ascii="Times New Roman" w:hAnsi="Times New Roman"/>
                <w:color w:val="000000"/>
                <w:sz w:val="16"/>
                <w:szCs w:val="16"/>
              </w:rPr>
            </w:pPr>
            <w:r>
              <w:rPr>
                <w:rFonts w:ascii="Times New Roman" w:hAnsi="Times New Roman"/>
                <w:color w:val="000000"/>
                <w:sz w:val="16"/>
                <w:szCs w:val="16"/>
              </w:rPr>
              <w:t>7 441,1</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7 735,6</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7 937,1</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31,3</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102,6</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7 937,1</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31,3</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7 937,1</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31,3</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100,0</w:t>
            </w:r>
          </w:p>
        </w:tc>
      </w:tr>
      <w:tr w:rsidR="00895BA0" w:rsidRPr="0086257E" w:rsidTr="0086257E">
        <w:trPr>
          <w:cantSplit/>
          <w:trHeight w:val="20"/>
        </w:trPr>
        <w:tc>
          <w:tcPr>
            <w:tcW w:w="284" w:type="dxa"/>
            <w:shd w:val="clear" w:color="auto" w:fill="auto"/>
            <w:vAlign w:val="center"/>
            <w:hideMark/>
          </w:tcPr>
          <w:p w:rsidR="00895BA0" w:rsidRPr="0086257E" w:rsidRDefault="00895BA0" w:rsidP="0086257E">
            <w:pPr>
              <w:spacing w:after="0" w:line="240" w:lineRule="auto"/>
              <w:jc w:val="center"/>
              <w:rPr>
                <w:rFonts w:ascii="Times New Roman" w:hAnsi="Times New Roman"/>
                <w:color w:val="000000"/>
                <w:sz w:val="16"/>
                <w:szCs w:val="16"/>
              </w:rPr>
            </w:pPr>
            <w:r w:rsidRPr="0086257E">
              <w:rPr>
                <w:rFonts w:ascii="Times New Roman" w:hAnsi="Times New Roman"/>
                <w:color w:val="000000"/>
                <w:sz w:val="16"/>
                <w:szCs w:val="16"/>
              </w:rPr>
              <w:t> </w:t>
            </w:r>
          </w:p>
        </w:tc>
        <w:tc>
          <w:tcPr>
            <w:tcW w:w="2410" w:type="dxa"/>
            <w:shd w:val="clear" w:color="auto" w:fill="auto"/>
            <w:vAlign w:val="center"/>
            <w:hideMark/>
          </w:tcPr>
          <w:p w:rsidR="00895BA0" w:rsidRPr="0086257E" w:rsidRDefault="00895BA0" w:rsidP="0086257E">
            <w:pPr>
              <w:spacing w:after="0" w:line="240" w:lineRule="auto"/>
              <w:rPr>
                <w:rFonts w:ascii="Times New Roman" w:hAnsi="Times New Roman"/>
                <w:i/>
                <w:color w:val="000000"/>
                <w:sz w:val="16"/>
                <w:szCs w:val="16"/>
              </w:rPr>
            </w:pPr>
            <w:r w:rsidRPr="0086257E">
              <w:rPr>
                <w:rFonts w:ascii="Times New Roman" w:hAnsi="Times New Roman"/>
                <w:i/>
                <w:color w:val="000000"/>
                <w:sz w:val="16"/>
                <w:szCs w:val="16"/>
                <w:u w:val="single"/>
              </w:rPr>
              <w:t>СПРАВОЧНО:</w:t>
            </w:r>
            <w:r w:rsidRPr="0086257E">
              <w:rPr>
                <w:rFonts w:ascii="Times New Roman" w:hAnsi="Times New Roman"/>
                <w:i/>
                <w:color w:val="000000"/>
                <w:sz w:val="16"/>
                <w:szCs w:val="16"/>
              </w:rPr>
              <w:t xml:space="preserve"> Расходы на оказание муниципальных услуг (выполнение работ) муниципальными учреждениями </w:t>
            </w:r>
          </w:p>
        </w:tc>
        <w:tc>
          <w:tcPr>
            <w:tcW w:w="715" w:type="dxa"/>
            <w:shd w:val="clear" w:color="auto" w:fill="auto"/>
            <w:vAlign w:val="center"/>
            <w:hideMark/>
          </w:tcPr>
          <w:p w:rsidR="00895BA0" w:rsidRPr="0086257E" w:rsidRDefault="00633DCD" w:rsidP="0086257E">
            <w:pPr>
              <w:spacing w:after="0" w:line="240" w:lineRule="auto"/>
              <w:jc w:val="center"/>
              <w:rPr>
                <w:rFonts w:ascii="Times New Roman" w:hAnsi="Times New Roman"/>
                <w:i/>
                <w:color w:val="000000"/>
                <w:sz w:val="16"/>
                <w:szCs w:val="16"/>
              </w:rPr>
            </w:pPr>
            <w:r>
              <w:rPr>
                <w:rFonts w:ascii="Times New Roman" w:hAnsi="Times New Roman"/>
                <w:i/>
                <w:color w:val="000000"/>
                <w:sz w:val="16"/>
                <w:szCs w:val="16"/>
              </w:rPr>
              <w:t>22 786,2</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23 352,5</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23 749,3</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93,6</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101,7</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23 749,3</w:t>
            </w:r>
          </w:p>
        </w:tc>
        <w:tc>
          <w:tcPr>
            <w:tcW w:w="425"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93,6</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100,0</w:t>
            </w:r>
          </w:p>
        </w:tc>
        <w:tc>
          <w:tcPr>
            <w:tcW w:w="709"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23 749,3</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93,6</w:t>
            </w:r>
          </w:p>
        </w:tc>
        <w:tc>
          <w:tcPr>
            <w:tcW w:w="567" w:type="dxa"/>
            <w:shd w:val="clear" w:color="auto" w:fill="auto"/>
            <w:vAlign w:val="center"/>
            <w:hideMark/>
          </w:tcPr>
          <w:p w:rsidR="00895BA0" w:rsidRPr="0086257E" w:rsidRDefault="00895BA0" w:rsidP="0086257E">
            <w:pPr>
              <w:spacing w:after="0" w:line="240" w:lineRule="auto"/>
              <w:jc w:val="center"/>
              <w:rPr>
                <w:rFonts w:ascii="Times New Roman" w:hAnsi="Times New Roman"/>
                <w:i/>
                <w:color w:val="000000"/>
                <w:sz w:val="16"/>
                <w:szCs w:val="16"/>
              </w:rPr>
            </w:pPr>
            <w:r w:rsidRPr="0086257E">
              <w:rPr>
                <w:rFonts w:ascii="Times New Roman" w:hAnsi="Times New Roman"/>
                <w:i/>
                <w:color w:val="000000"/>
                <w:sz w:val="16"/>
                <w:szCs w:val="16"/>
              </w:rPr>
              <w:t>100,0</w:t>
            </w:r>
          </w:p>
        </w:tc>
      </w:tr>
    </w:tbl>
    <w:p w:rsidR="00633DCD" w:rsidRDefault="00633DCD" w:rsidP="00633DCD">
      <w:pPr>
        <w:spacing w:after="0" w:line="360" w:lineRule="auto"/>
        <w:ind w:firstLine="709"/>
        <w:jc w:val="both"/>
        <w:rPr>
          <w:rFonts w:ascii="Times New Roman" w:hAnsi="Times New Roman"/>
          <w:sz w:val="24"/>
          <w:szCs w:val="24"/>
        </w:rPr>
      </w:pPr>
    </w:p>
    <w:p w:rsidR="00895BA0" w:rsidRPr="00633DCD" w:rsidRDefault="00895BA0" w:rsidP="00633DCD">
      <w:pPr>
        <w:spacing w:after="0" w:line="360" w:lineRule="auto"/>
        <w:ind w:firstLine="709"/>
        <w:jc w:val="both"/>
        <w:rPr>
          <w:rFonts w:ascii="Times New Roman" w:hAnsi="Times New Roman"/>
          <w:sz w:val="24"/>
          <w:szCs w:val="24"/>
        </w:rPr>
      </w:pPr>
      <w:r w:rsidRPr="00633DCD">
        <w:rPr>
          <w:rFonts w:ascii="Times New Roman" w:hAnsi="Times New Roman"/>
          <w:sz w:val="24"/>
          <w:szCs w:val="24"/>
        </w:rPr>
        <w:t xml:space="preserve">Изменение динамики планируемых расходов по муниципальной программе в очередном финансовом 2018 году и плановом периоде 2019, 2020 годов, связано с изменением нормативных затрат на финансовое обеспечение муниципального задания на выполнение муниципальных работ, оказываемых муниципальным автономным учреждением "Телерадиокомпания Пыть-Яхинформ", учитывающие повышение с 1 января 2018 года на прогнозируемый уровень инфляции (4%) оплаты труда работников, не подпадающих под действие указов Президента Российской Федерации от 2012 года № 597, 761, изменения экономически обоснованных тарифов на энергоресурсы и водоснабжение, </w:t>
      </w:r>
      <w:r w:rsidRPr="00633DCD">
        <w:rPr>
          <w:rFonts w:ascii="Times New Roman" w:hAnsi="Times New Roman"/>
          <w:sz w:val="24"/>
          <w:szCs w:val="24"/>
        </w:rPr>
        <w:lastRenderedPageBreak/>
        <w:t>изменения в части перераспределения нормативных затрат непосредственно связанных с выполнением муниципальных работ.</w:t>
      </w:r>
    </w:p>
    <w:p w:rsidR="00895BA0" w:rsidRPr="00106861" w:rsidRDefault="00895BA0" w:rsidP="00633DCD">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Наибольший удельный вес 62,3% ежегодно в объеме ресурсного обеспечения муниципальной программы составят расходы на реализацию основного мероприятия «Организация функционирования телерадиовещания», бюджетные ассигнования, по которому будут направлены на финансовое обеспечение выполнения муниципального задания. Реализация мероприятий направлена на обеспечение эфирной трансляции городского теле и радиоканала «Пыть-Яхинформ».</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второго по ресурсоёмкости основного мероприятия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 в общем объёме муниципальной программы составляет ежегодно 31,3%, реализация данного мероприятия, также будет направлена на финансовое обеспечение выполнения муниципального задания. </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Конечный результат и социально-экономический эффект реализации указанных основных мероприятий, выражается в формировании открытого информационного пространства на территории муниципального образования город Пыть-Ях, повышении уровня информированности населения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В рамках основного мероприятия «Финансовая поддержка социально ориентированных некоммерческих организаций» планируется муниципальная поддержка деятельности социально ориентированных некоммерческих организаций в города Пыть-Яхе ежегодно в объеме по 1 574,0 тыс. рублей. Бюджетные ассигнования будут направлены на предоставление на конкурсной основе грантов в форме субсидий в порядке, предусмотренном нормативными правовыми актами администрации города. </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Реализация указанного мероприятия позволит увеличить количество социально значимых проектов социально ориентированных некоммерческих организаций с 4 до 5 единиц.</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Основным документом, регулирующим отношения в сфере оказания поддержки социально ориентированным некоммерческим организациям (далее – СОНКО) в муниципальном образовании городской округ город Пыть-Ях является Положение о предоставлении финансовой поддержки социально ориентированным некоммерческим организациям, осуществляющим деятельность на территории муниципального образования городской округ город Пыть-Ях, утвержденное постановлением администрации города от </w:t>
      </w:r>
      <w:r w:rsidRPr="00106861">
        <w:rPr>
          <w:rFonts w:ascii="Times New Roman" w:hAnsi="Times New Roman"/>
          <w:sz w:val="24"/>
          <w:szCs w:val="24"/>
        </w:rPr>
        <w:lastRenderedPageBreak/>
        <w:t xml:space="preserve">26.12.2016 № 341-па. Постановлением администрации № 170-па от 11.07.2016 года утверждено «Положение о проведении конкурса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(с изм. от 09.11.2016 №284-па, от 09.03.2017 №56-па). </w:t>
      </w:r>
    </w:p>
    <w:p w:rsidR="00895BA0" w:rsidRPr="00106861" w:rsidRDefault="00895BA0" w:rsidP="00106861">
      <w:pPr>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В рамках основного мероприятия «Обеспечение открытости органов местного самоуправления» бюджетные ассигнования будут направлены на размещение информационных материалов в средствах массовой информации, популяризирующих деятельность социально ориентированных некоммерческих организаций, добровольчество, работу институтов гражданского общества. Выделенный объем бюджетных ассигнований позволит увеличить объём информационной поддержки проектов, с 20 до 26 единиц.</w:t>
      </w:r>
    </w:p>
    <w:p w:rsidR="00895BA0" w:rsidRPr="00106861" w:rsidRDefault="00895BA0" w:rsidP="00106861">
      <w:pPr>
        <w:widowControl w:val="0"/>
        <w:autoSpaceDE w:val="0"/>
        <w:autoSpaceDN w:val="0"/>
        <w:adjustRightInd w:val="0"/>
        <w:spacing w:after="0" w:line="360" w:lineRule="auto"/>
        <w:ind w:firstLine="708"/>
        <w:jc w:val="both"/>
        <w:rPr>
          <w:rFonts w:ascii="Times New Roman" w:hAnsi="Times New Roman"/>
          <w:sz w:val="24"/>
          <w:szCs w:val="24"/>
          <w:highlight w:val="yellow"/>
        </w:rPr>
      </w:pPr>
    </w:p>
    <w:p w:rsidR="00A70023" w:rsidRPr="00633DCD" w:rsidRDefault="00A70023" w:rsidP="00633DCD">
      <w:pPr>
        <w:pStyle w:val="4"/>
        <w:jc w:val="center"/>
        <w:rPr>
          <w:rFonts w:ascii="Times New Roman" w:eastAsiaTheme="minorEastAsia" w:hAnsi="Times New Roman" w:cs="Times New Roman"/>
          <w:b/>
          <w:i w:val="0"/>
          <w:color w:val="auto"/>
          <w:sz w:val="24"/>
          <w:szCs w:val="24"/>
        </w:rPr>
      </w:pPr>
      <w:r w:rsidRPr="00633DCD">
        <w:rPr>
          <w:rFonts w:ascii="Times New Roman" w:eastAsiaTheme="minorEastAsia" w:hAnsi="Times New Roman" w:cs="Times New Roman"/>
          <w:b/>
          <w:i w:val="0"/>
          <w:color w:val="auto"/>
          <w:sz w:val="24"/>
          <w:szCs w:val="24"/>
        </w:rPr>
        <w:t xml:space="preserve">1800000000 </w:t>
      </w:r>
      <w:r w:rsidR="00633DCD" w:rsidRPr="00633DCD">
        <w:rPr>
          <w:rFonts w:ascii="Times New Roman" w:eastAsiaTheme="minorEastAsia" w:hAnsi="Times New Roman" w:cs="Times New Roman"/>
          <w:b/>
          <w:i w:val="0"/>
          <w:color w:val="auto"/>
          <w:sz w:val="24"/>
          <w:szCs w:val="24"/>
        </w:rPr>
        <w:t>Муниципальная программа</w:t>
      </w:r>
      <w:r w:rsidRPr="00633DCD">
        <w:rPr>
          <w:rFonts w:ascii="Times New Roman" w:eastAsiaTheme="minorEastAsia" w:hAnsi="Times New Roman" w:cs="Times New Roman"/>
          <w:b/>
          <w:i w:val="0"/>
          <w:color w:val="auto"/>
          <w:sz w:val="24"/>
          <w:szCs w:val="24"/>
        </w:rPr>
        <w:t xml:space="preserve"> «Управление муниципальным имуществом муниципального образования городской округ город Пыть-Ях на 2018–2025 годы и на период до 2030 года»</w:t>
      </w:r>
    </w:p>
    <w:p w:rsidR="00A70023" w:rsidRPr="00106861" w:rsidRDefault="00A70023" w:rsidP="00106861">
      <w:pPr>
        <w:spacing w:after="0" w:line="360" w:lineRule="auto"/>
        <w:ind w:firstLine="709"/>
        <w:contextualSpacing/>
        <w:jc w:val="center"/>
        <w:rPr>
          <w:rFonts w:ascii="Times New Roman" w:eastAsiaTheme="minorEastAsia" w:hAnsi="Times New Roman"/>
          <w:b/>
          <w:sz w:val="24"/>
          <w:szCs w:val="24"/>
        </w:rPr>
      </w:pPr>
    </w:p>
    <w:p w:rsidR="00A70023" w:rsidRPr="00106861" w:rsidRDefault="00A70023"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по муниципальному имуществу администрации города Пыть-Яха.</w:t>
      </w:r>
    </w:p>
    <w:p w:rsidR="00A70023" w:rsidRPr="00106861" w:rsidRDefault="00A70023"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Соисполнители</w:t>
      </w:r>
      <w:r w:rsidR="00633DCD">
        <w:rPr>
          <w:rFonts w:ascii="Times New Roman" w:eastAsiaTheme="minorHAnsi" w:hAnsi="Times New Roman"/>
          <w:sz w:val="24"/>
          <w:szCs w:val="24"/>
          <w:lang w:eastAsia="en-US"/>
        </w:rPr>
        <w:t>:</w:t>
      </w:r>
      <w:r w:rsidRPr="00106861">
        <w:rPr>
          <w:rFonts w:ascii="Times New Roman" w:eastAsiaTheme="minorHAnsi" w:hAnsi="Times New Roman"/>
          <w:sz w:val="24"/>
          <w:szCs w:val="24"/>
          <w:lang w:eastAsia="en-US"/>
        </w:rPr>
        <w:t xml:space="preserve"> МКУ «Управление капитального строительства г. Пыть-Яха», Управление по жилищно-коммунальному комплексу, транспорту и дорогам администрации </w:t>
      </w:r>
      <w:r w:rsidR="00633DCD" w:rsidRPr="00106861">
        <w:rPr>
          <w:rFonts w:ascii="Times New Roman" w:eastAsiaTheme="minorHAnsi" w:hAnsi="Times New Roman"/>
          <w:sz w:val="24"/>
          <w:szCs w:val="24"/>
          <w:lang w:eastAsia="en-US"/>
        </w:rPr>
        <w:t>города Пыть</w:t>
      </w:r>
      <w:r w:rsidRPr="00106861">
        <w:rPr>
          <w:rFonts w:ascii="Times New Roman" w:eastAsiaTheme="minorHAnsi" w:hAnsi="Times New Roman"/>
          <w:sz w:val="24"/>
          <w:szCs w:val="24"/>
          <w:lang w:eastAsia="en-US"/>
        </w:rPr>
        <w:t>-Яха, муниципальные учреждения города Пыть-Яха.</w:t>
      </w:r>
    </w:p>
    <w:p w:rsidR="00A70023" w:rsidRPr="00106861" w:rsidRDefault="00A70023"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Целью муниципальной программы является формирование эффективной системы управления муниципальным имуществом города Пыть-Яха, позволяющей обеспечить оптимальный состав имущества для исполнения полномочий органами местного самоуправления, достоверный учет и контроль использования муниципального имущества</w:t>
      </w:r>
    </w:p>
    <w:p w:rsidR="00A70023" w:rsidRPr="00106861" w:rsidRDefault="00A70023"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Задачи муниципальной программы: </w:t>
      </w:r>
    </w:p>
    <w:p w:rsidR="00A70023" w:rsidRPr="00106861" w:rsidRDefault="00633DCD"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с</w:t>
      </w:r>
      <w:r w:rsidR="00A70023" w:rsidRPr="00106861">
        <w:rPr>
          <w:rFonts w:ascii="Times New Roman" w:eastAsiaTheme="minorHAnsi" w:hAnsi="Times New Roman"/>
          <w:sz w:val="24"/>
          <w:szCs w:val="24"/>
          <w:lang w:eastAsia="en-US"/>
        </w:rPr>
        <w:t>овершенствование системы управления муниципальным имуществом городского округа;</w:t>
      </w:r>
    </w:p>
    <w:p w:rsidR="00A70023" w:rsidRPr="00106861" w:rsidRDefault="00633DCD"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A70023" w:rsidRPr="00106861">
        <w:rPr>
          <w:rFonts w:ascii="Times New Roman" w:eastAsiaTheme="minorHAnsi" w:hAnsi="Times New Roman"/>
          <w:sz w:val="24"/>
          <w:szCs w:val="24"/>
          <w:lang w:eastAsia="en-US"/>
        </w:rPr>
        <w:t>беспечение надлежащего уровня эксплуатации муниципального имущества;</w:t>
      </w:r>
    </w:p>
    <w:p w:rsidR="00A70023" w:rsidRPr="00106861" w:rsidRDefault="00633DCD"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00A70023" w:rsidRPr="00106861">
        <w:rPr>
          <w:rFonts w:ascii="Times New Roman" w:eastAsiaTheme="minorHAnsi" w:hAnsi="Times New Roman"/>
          <w:sz w:val="24"/>
          <w:szCs w:val="24"/>
          <w:lang w:eastAsia="en-US"/>
        </w:rPr>
        <w:t xml:space="preserve">беспечение деятельности </w:t>
      </w:r>
      <w:r>
        <w:rPr>
          <w:rFonts w:ascii="Times New Roman" w:eastAsiaTheme="minorHAnsi" w:hAnsi="Times New Roman"/>
          <w:sz w:val="24"/>
          <w:szCs w:val="24"/>
          <w:lang w:eastAsia="en-US"/>
        </w:rPr>
        <w:t>органов местного самоуправления;</w:t>
      </w:r>
    </w:p>
    <w:p w:rsidR="00A70023" w:rsidRPr="00106861" w:rsidRDefault="00633DCD" w:rsidP="00106861">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00A70023" w:rsidRPr="00106861">
        <w:rPr>
          <w:rFonts w:ascii="Times New Roman" w:eastAsiaTheme="minorHAnsi" w:hAnsi="Times New Roman"/>
          <w:sz w:val="24"/>
          <w:szCs w:val="24"/>
          <w:lang w:eastAsia="en-US"/>
        </w:rPr>
        <w:t>роведение мероприятий по землеустройству и землепользованию</w:t>
      </w:r>
      <w:r>
        <w:rPr>
          <w:rFonts w:ascii="Times New Roman" w:eastAsiaTheme="minorHAnsi" w:hAnsi="Times New Roman"/>
          <w:sz w:val="24"/>
          <w:szCs w:val="24"/>
          <w:lang w:eastAsia="en-US"/>
        </w:rPr>
        <w:t>.</w:t>
      </w:r>
    </w:p>
    <w:p w:rsidR="00A70023" w:rsidRPr="00106861" w:rsidRDefault="00A70023" w:rsidP="00106861">
      <w:pPr>
        <w:spacing w:after="0" w:line="360" w:lineRule="auto"/>
        <w:ind w:firstLine="709"/>
        <w:jc w:val="both"/>
        <w:rPr>
          <w:rFonts w:ascii="Times New Roman" w:eastAsiaTheme="minorHAnsi" w:hAnsi="Times New Roman"/>
          <w:sz w:val="24"/>
          <w:szCs w:val="24"/>
          <w:lang w:eastAsia="en-US"/>
        </w:rPr>
      </w:pPr>
    </w:p>
    <w:p w:rsidR="00A70023" w:rsidRPr="00106861" w:rsidRDefault="00A70023"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A70023" w:rsidRPr="00106861" w:rsidRDefault="00A70023"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633DCD">
        <w:rPr>
          <w:rFonts w:ascii="Times New Roman" w:eastAsiaTheme="minorHAnsi" w:hAnsi="Times New Roman"/>
          <w:sz w:val="24"/>
          <w:szCs w:val="24"/>
          <w:lang w:eastAsia="en-US"/>
        </w:rPr>
        <w:t>45</w:t>
      </w:r>
    </w:p>
    <w:p w:rsidR="00A70023" w:rsidRPr="00106861" w:rsidRDefault="00A70023" w:rsidP="00631259">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lastRenderedPageBreak/>
        <w:t>Целевые показатели муниципальной прогр</w:t>
      </w:r>
      <w:r w:rsidR="00633DCD">
        <w:rPr>
          <w:rFonts w:ascii="Times New Roman" w:eastAsiaTheme="minorHAnsi" w:hAnsi="Times New Roman"/>
          <w:sz w:val="24"/>
          <w:szCs w:val="24"/>
          <w:lang w:eastAsia="en-US"/>
        </w:rPr>
        <w:t xml:space="preserve">аммы «Управление муниципальным </w:t>
      </w:r>
      <w:r w:rsidRPr="00106861">
        <w:rPr>
          <w:rFonts w:ascii="Times New Roman" w:eastAsiaTheme="minorHAnsi" w:hAnsi="Times New Roman"/>
          <w:sz w:val="24"/>
          <w:szCs w:val="24"/>
          <w:lang w:eastAsia="en-US"/>
        </w:rPr>
        <w:t>имуществом муниципального образования городской округ город Пыть-Ях на 2018–2025 годы и на период до 2030 года»</w:t>
      </w:r>
    </w:p>
    <w:tbl>
      <w:tblPr>
        <w:tblStyle w:val="a5"/>
        <w:tblW w:w="9393" w:type="dxa"/>
        <w:tblLayout w:type="fixed"/>
        <w:tblLook w:val="01E0" w:firstRow="1" w:lastRow="1" w:firstColumn="1" w:lastColumn="1" w:noHBand="0" w:noVBand="0"/>
      </w:tblPr>
      <w:tblGrid>
        <w:gridCol w:w="432"/>
        <w:gridCol w:w="4666"/>
        <w:gridCol w:w="665"/>
        <w:gridCol w:w="1134"/>
        <w:gridCol w:w="624"/>
        <w:gridCol w:w="624"/>
        <w:gridCol w:w="624"/>
        <w:gridCol w:w="624"/>
      </w:tblGrid>
      <w:tr w:rsidR="00A70023" w:rsidRPr="00633DCD" w:rsidTr="00631259">
        <w:trPr>
          <w:cantSplit/>
          <w:trHeight w:val="20"/>
        </w:trPr>
        <w:tc>
          <w:tcPr>
            <w:tcW w:w="432" w:type="dxa"/>
            <w:vAlign w:val="center"/>
          </w:tcPr>
          <w:p w:rsidR="00A70023" w:rsidRPr="00633DCD" w:rsidRDefault="00A70023"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 xml:space="preserve">N </w:t>
            </w:r>
            <w:r w:rsidRPr="00633DCD">
              <w:rPr>
                <w:rFonts w:ascii="Times New Roman" w:eastAsiaTheme="minorEastAsia" w:hAnsi="Times New Roman"/>
                <w:sz w:val="16"/>
                <w:szCs w:val="16"/>
              </w:rPr>
              <w:br/>
              <w:t>п/п</w:t>
            </w:r>
          </w:p>
        </w:tc>
        <w:tc>
          <w:tcPr>
            <w:tcW w:w="4666" w:type="dxa"/>
            <w:vAlign w:val="center"/>
          </w:tcPr>
          <w:p w:rsidR="00A70023" w:rsidRPr="00633DCD" w:rsidRDefault="00A70023"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Наименование целевых показателей муниципальной программы</w:t>
            </w:r>
          </w:p>
        </w:tc>
        <w:tc>
          <w:tcPr>
            <w:tcW w:w="665" w:type="dxa"/>
            <w:vAlign w:val="center"/>
          </w:tcPr>
          <w:p w:rsidR="00A70023" w:rsidRPr="00633DCD" w:rsidRDefault="00A70023"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Единицы измерения</w:t>
            </w:r>
          </w:p>
        </w:tc>
        <w:tc>
          <w:tcPr>
            <w:tcW w:w="1134" w:type="dxa"/>
            <w:vAlign w:val="center"/>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Базовый показатель на начало реализации муниципальной программы</w:t>
            </w:r>
          </w:p>
        </w:tc>
        <w:tc>
          <w:tcPr>
            <w:tcW w:w="624" w:type="dxa"/>
            <w:vAlign w:val="center"/>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2018 год</w:t>
            </w:r>
          </w:p>
        </w:tc>
        <w:tc>
          <w:tcPr>
            <w:tcW w:w="624" w:type="dxa"/>
            <w:vAlign w:val="center"/>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2019 год</w:t>
            </w:r>
          </w:p>
        </w:tc>
        <w:tc>
          <w:tcPr>
            <w:tcW w:w="624" w:type="dxa"/>
            <w:vAlign w:val="center"/>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2020 год</w:t>
            </w:r>
          </w:p>
        </w:tc>
        <w:tc>
          <w:tcPr>
            <w:tcW w:w="624" w:type="dxa"/>
            <w:vAlign w:val="center"/>
          </w:tcPr>
          <w:p w:rsidR="00A70023" w:rsidRPr="00633DCD" w:rsidRDefault="00A70023"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2030 год</w:t>
            </w:r>
          </w:p>
        </w:tc>
      </w:tr>
      <w:tr w:rsidR="00A70023" w:rsidRPr="00633DCD" w:rsidTr="00631259">
        <w:trPr>
          <w:cantSplit/>
          <w:trHeight w:val="20"/>
        </w:trPr>
        <w:tc>
          <w:tcPr>
            <w:tcW w:w="432" w:type="dxa"/>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p>
        </w:tc>
        <w:tc>
          <w:tcPr>
            <w:tcW w:w="4666" w:type="dxa"/>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w:t>
            </w:r>
          </w:p>
        </w:tc>
        <w:tc>
          <w:tcPr>
            <w:tcW w:w="665" w:type="dxa"/>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w:t>
            </w:r>
          </w:p>
        </w:tc>
        <w:tc>
          <w:tcPr>
            <w:tcW w:w="1134" w:type="dxa"/>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3</w:t>
            </w:r>
          </w:p>
        </w:tc>
        <w:tc>
          <w:tcPr>
            <w:tcW w:w="624" w:type="dxa"/>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4</w:t>
            </w:r>
          </w:p>
        </w:tc>
        <w:tc>
          <w:tcPr>
            <w:tcW w:w="624" w:type="dxa"/>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5</w:t>
            </w:r>
          </w:p>
        </w:tc>
        <w:tc>
          <w:tcPr>
            <w:tcW w:w="624" w:type="dxa"/>
          </w:tcPr>
          <w:p w:rsidR="00A70023" w:rsidRPr="00633DCD" w:rsidRDefault="00A70023"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6</w:t>
            </w:r>
          </w:p>
        </w:tc>
        <w:tc>
          <w:tcPr>
            <w:tcW w:w="624" w:type="dxa"/>
          </w:tcPr>
          <w:p w:rsidR="00A70023" w:rsidRPr="00633DCD" w:rsidRDefault="00A70023"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16</w:t>
            </w:r>
          </w:p>
        </w:tc>
      </w:tr>
      <w:tr w:rsidR="003B3164" w:rsidRPr="00633DCD" w:rsidTr="00631259">
        <w:trPr>
          <w:cantSplit/>
          <w:trHeight w:val="20"/>
        </w:trPr>
        <w:tc>
          <w:tcPr>
            <w:tcW w:w="432" w:type="dxa"/>
            <w:tcBorders>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w:t>
            </w:r>
          </w:p>
        </w:tc>
        <w:tc>
          <w:tcPr>
            <w:tcW w:w="4666"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доли объектов управления муниципального имущества, для которых определена целевая функция (%),</w:t>
            </w:r>
          </w:p>
        </w:tc>
        <w:tc>
          <w:tcPr>
            <w:tcW w:w="665"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p>
        </w:tc>
        <w:tc>
          <w:tcPr>
            <w:tcW w:w="624"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624"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624"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624" w:type="dxa"/>
            <w:tcBorders>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 муниципальные унитарные предприятия</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75</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 xml:space="preserve">- </w:t>
            </w:r>
            <w:r w:rsidR="00633DCD" w:rsidRPr="00633DCD">
              <w:rPr>
                <w:rFonts w:ascii="Times New Roman" w:hAnsi="Times New Roman"/>
                <w:sz w:val="16"/>
                <w:szCs w:val="16"/>
              </w:rPr>
              <w:t>хозяйственные общества</w:t>
            </w:r>
            <w:r w:rsidRPr="00633DCD">
              <w:rPr>
                <w:rFonts w:ascii="Times New Roman" w:hAnsi="Times New Roman"/>
                <w:sz w:val="16"/>
                <w:szCs w:val="16"/>
              </w:rPr>
              <w:t>, акции (доли) которых находятся в собственности муниципального образования</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p>
        </w:tc>
      </w:tr>
      <w:tr w:rsidR="003B3164" w:rsidRPr="00633DCD" w:rsidTr="00631259">
        <w:trPr>
          <w:cantSplit/>
          <w:trHeight w:val="20"/>
        </w:trPr>
        <w:tc>
          <w:tcPr>
            <w:tcW w:w="432" w:type="dxa"/>
            <w:tcBorders>
              <w:top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p>
        </w:tc>
        <w:tc>
          <w:tcPr>
            <w:tcW w:w="4666" w:type="dxa"/>
            <w:tcBorders>
              <w:top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 объекты муниципальной казны</w:t>
            </w:r>
          </w:p>
        </w:tc>
        <w:tc>
          <w:tcPr>
            <w:tcW w:w="665" w:type="dxa"/>
            <w:tcBorders>
              <w:top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top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82,3</w:t>
            </w:r>
          </w:p>
        </w:tc>
        <w:tc>
          <w:tcPr>
            <w:tcW w:w="624" w:type="dxa"/>
            <w:tcBorders>
              <w:top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96</w:t>
            </w:r>
          </w:p>
        </w:tc>
        <w:tc>
          <w:tcPr>
            <w:tcW w:w="624" w:type="dxa"/>
            <w:tcBorders>
              <w:top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98</w:t>
            </w:r>
          </w:p>
        </w:tc>
        <w:tc>
          <w:tcPr>
            <w:tcW w:w="624" w:type="dxa"/>
            <w:tcBorders>
              <w:top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100</w:t>
            </w:r>
          </w:p>
        </w:tc>
        <w:tc>
          <w:tcPr>
            <w:tcW w:w="624" w:type="dxa"/>
            <w:tcBorders>
              <w:top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0</w:t>
            </w:r>
          </w:p>
        </w:tc>
      </w:tr>
      <w:tr w:rsidR="003B3164" w:rsidRPr="00633DCD" w:rsidTr="00631259">
        <w:trPr>
          <w:cantSplit/>
          <w:trHeight w:val="20"/>
        </w:trPr>
        <w:tc>
          <w:tcPr>
            <w:tcW w:w="432" w:type="dxa"/>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w:t>
            </w:r>
          </w:p>
        </w:tc>
        <w:tc>
          <w:tcPr>
            <w:tcW w:w="4666" w:type="dxa"/>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 xml:space="preserve">Снижение удельного веса неиспользуемого недвижимого </w:t>
            </w:r>
            <w:r w:rsidR="00633DCD" w:rsidRPr="00633DCD">
              <w:rPr>
                <w:rFonts w:ascii="Times New Roman" w:hAnsi="Times New Roman"/>
                <w:sz w:val="16"/>
                <w:szCs w:val="16"/>
              </w:rPr>
              <w:t>имущества в</w:t>
            </w:r>
            <w:r w:rsidRPr="00633DCD">
              <w:rPr>
                <w:rFonts w:ascii="Times New Roman" w:hAnsi="Times New Roman"/>
                <w:sz w:val="16"/>
                <w:szCs w:val="16"/>
              </w:rPr>
              <w:t xml:space="preserve"> общем </w:t>
            </w:r>
            <w:r w:rsidR="00633DCD" w:rsidRPr="00633DCD">
              <w:rPr>
                <w:rFonts w:ascii="Times New Roman" w:hAnsi="Times New Roman"/>
                <w:sz w:val="16"/>
                <w:szCs w:val="16"/>
              </w:rPr>
              <w:t>количестве недвижимого</w:t>
            </w:r>
            <w:r w:rsidRPr="00633DCD">
              <w:rPr>
                <w:rFonts w:ascii="Times New Roman" w:hAnsi="Times New Roman"/>
                <w:sz w:val="16"/>
                <w:szCs w:val="16"/>
              </w:rPr>
              <w:t xml:space="preserve"> имущества</w:t>
            </w:r>
          </w:p>
        </w:tc>
        <w:tc>
          <w:tcPr>
            <w:tcW w:w="665" w:type="dxa"/>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2,4</w:t>
            </w:r>
          </w:p>
        </w:tc>
        <w:tc>
          <w:tcPr>
            <w:tcW w:w="624" w:type="dxa"/>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624" w:type="dxa"/>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0,5</w:t>
            </w:r>
          </w:p>
        </w:tc>
        <w:tc>
          <w:tcPr>
            <w:tcW w:w="624" w:type="dxa"/>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0,5</w:t>
            </w:r>
          </w:p>
        </w:tc>
        <w:tc>
          <w:tcPr>
            <w:tcW w:w="624" w:type="dxa"/>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0,3</w:t>
            </w:r>
          </w:p>
        </w:tc>
      </w:tr>
      <w:tr w:rsidR="003B3164" w:rsidRPr="00633DCD" w:rsidTr="00631259">
        <w:trPr>
          <w:cantSplit/>
          <w:trHeight w:val="20"/>
        </w:trPr>
        <w:tc>
          <w:tcPr>
            <w:tcW w:w="432" w:type="dxa"/>
            <w:tcBorders>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3.</w:t>
            </w:r>
          </w:p>
        </w:tc>
        <w:tc>
          <w:tcPr>
            <w:tcW w:w="4666"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 xml:space="preserve">Снижение удельного веса расходов на предпродажную подготовку имущества в общем объеме </w:t>
            </w:r>
            <w:r w:rsidR="00633DCD" w:rsidRPr="00633DCD">
              <w:rPr>
                <w:rFonts w:ascii="Times New Roman" w:hAnsi="Times New Roman"/>
                <w:sz w:val="16"/>
                <w:szCs w:val="16"/>
              </w:rPr>
              <w:t>средств, полученных</w:t>
            </w:r>
            <w:r w:rsidRPr="00633DCD">
              <w:rPr>
                <w:rFonts w:ascii="Times New Roman" w:hAnsi="Times New Roman"/>
                <w:sz w:val="16"/>
                <w:szCs w:val="16"/>
              </w:rPr>
              <w:t xml:space="preserve"> от реализации имущества, в том числе от приватизации муниципального имущества</w:t>
            </w:r>
          </w:p>
        </w:tc>
        <w:tc>
          <w:tcPr>
            <w:tcW w:w="665"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2,1</w:t>
            </w:r>
          </w:p>
        </w:tc>
        <w:tc>
          <w:tcPr>
            <w:tcW w:w="624"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w:t>
            </w:r>
          </w:p>
        </w:tc>
        <w:tc>
          <w:tcPr>
            <w:tcW w:w="624"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w:t>
            </w:r>
          </w:p>
        </w:tc>
        <w:tc>
          <w:tcPr>
            <w:tcW w:w="624" w:type="dxa"/>
            <w:tcBorders>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w:t>
            </w:r>
          </w:p>
        </w:tc>
        <w:tc>
          <w:tcPr>
            <w:tcW w:w="624" w:type="dxa"/>
            <w:tcBorders>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1,5</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4.</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 xml:space="preserve">Увеличение доли объектов недвижимого имущества, на которое зарегистрировано право </w:t>
            </w:r>
            <w:r w:rsidR="00633DCD" w:rsidRPr="00633DCD">
              <w:rPr>
                <w:rFonts w:ascii="Times New Roman" w:hAnsi="Times New Roman"/>
                <w:sz w:val="16"/>
                <w:szCs w:val="16"/>
              </w:rPr>
              <w:t>собственности муниципального</w:t>
            </w:r>
            <w:r w:rsidRPr="00633DCD">
              <w:rPr>
                <w:rFonts w:ascii="Times New Roman" w:hAnsi="Times New Roman"/>
                <w:sz w:val="16"/>
                <w:szCs w:val="16"/>
              </w:rPr>
              <w:t xml:space="preserve"> образования в общем объеме объектов, подлежащих государственной регистрации за исключением земельных участков</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92,7</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99</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5.</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удельного веса объектов недвижимого имущества, на которое зарегистрировано право оперативного управления в общем количестве объектов недвижимости, по которым принято решение о передаче в оперативное управление</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93</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6.</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удельного веса объектов недвижимого имущества, на которое зарегистрировано право хозяйственного ведения, в общем количестве объектов недвижимости по которым принято решение о закреплении в хозяйственное ведение</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39,7</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7.</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Обеспечение надлежащего уровня эксплуатации муниципального имущества</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98,1</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100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100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8.</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количества объектов недвижимого имущества, в отношении которых проведены работы по реконструкции и капитальному ремонту</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ед.</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428</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4</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2</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9.</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площади муниципального имущества, в отношении которых проведены работы по реконструкции и капитальному ремонту</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кв. м</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21 520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578,4</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121,4</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121,4</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121,4</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Страховая защита муниципального имущества от чрезвычайных ситуаций природного и техногенного характера (общая площадь объектов</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rPr>
                <w:rFonts w:ascii="Times New Roman" w:hAnsi="Times New Roman"/>
                <w:sz w:val="16"/>
                <w:szCs w:val="16"/>
              </w:rPr>
            </w:pPr>
            <w:r w:rsidRPr="00633DCD">
              <w:rPr>
                <w:rFonts w:ascii="Times New Roman" w:hAnsi="Times New Roman"/>
                <w:sz w:val="16"/>
                <w:szCs w:val="16"/>
              </w:rPr>
              <w:t>тыс. кв м</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14,9</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49,6</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49,6</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49,6</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49,6</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11.</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Обеспечение имущественной основы деятельности органов местного самоуправления</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ед.</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10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12.</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 xml:space="preserve">Увеличение количества </w:t>
            </w:r>
            <w:r w:rsidR="00633DCD" w:rsidRPr="00633DCD">
              <w:rPr>
                <w:rFonts w:ascii="Times New Roman" w:hAnsi="Times New Roman"/>
                <w:sz w:val="16"/>
                <w:szCs w:val="16"/>
              </w:rPr>
              <w:t>земельных участков,</w:t>
            </w:r>
            <w:r w:rsidRPr="00633DCD">
              <w:rPr>
                <w:rFonts w:ascii="Times New Roman" w:hAnsi="Times New Roman"/>
                <w:sz w:val="16"/>
                <w:szCs w:val="16"/>
              </w:rPr>
              <w:t xml:space="preserve"> сформированных для реализации на торгах под многоэтажное строительство, под индивидуальное жилищное строительство, объекты иного назначения</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ед.</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5</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13.</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количества земельных участков, предназначенных для бесплатного предоставления в собственность граждан для целей строительства индивидуальных жилых домов</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ед.</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43</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20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14.</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количества сформированных и поставленных на государственный кадастровый учет земельных участков под объектами муниципальной собственности</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ед.</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6</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10</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10</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15.</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Увеличение количества объектов недвижимого имущества, в отношении которых проведены по текущему и капитальному ремонту бесхозяйных сетей теплоснабжения, водоснабжения и водоотведения</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ед.</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698</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27</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27</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27</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27</w:t>
            </w:r>
          </w:p>
        </w:tc>
      </w:tr>
      <w:tr w:rsidR="003B3164" w:rsidRPr="00633DCD" w:rsidTr="00631259">
        <w:trPr>
          <w:cantSplit/>
          <w:trHeight w:val="20"/>
        </w:trPr>
        <w:tc>
          <w:tcPr>
            <w:tcW w:w="432" w:type="dxa"/>
            <w:tcBorders>
              <w:top w:val="single" w:sz="4" w:space="0" w:color="auto"/>
              <w:bottom w:val="single" w:sz="4" w:space="0" w:color="auto"/>
            </w:tcBorders>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16.</w:t>
            </w:r>
          </w:p>
        </w:tc>
        <w:tc>
          <w:tcPr>
            <w:tcW w:w="4666"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Установление границ городского округа</w:t>
            </w:r>
          </w:p>
        </w:tc>
        <w:tc>
          <w:tcPr>
            <w:tcW w:w="665"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ед.</w:t>
            </w:r>
          </w:p>
        </w:tc>
        <w:tc>
          <w:tcPr>
            <w:tcW w:w="1134" w:type="dxa"/>
            <w:tcBorders>
              <w:top w:val="single" w:sz="4" w:space="0" w:color="auto"/>
              <w:bottom w:val="single" w:sz="4" w:space="0" w:color="auto"/>
            </w:tcBorders>
            <w:vAlign w:val="center"/>
          </w:tcPr>
          <w:p w:rsidR="003B3164" w:rsidRPr="00633DCD" w:rsidRDefault="003B3164" w:rsidP="00633DCD">
            <w:pPr>
              <w:pStyle w:val="ConsPlusCell"/>
              <w:jc w:val="center"/>
              <w:rPr>
                <w:rFonts w:ascii="Times New Roman" w:hAnsi="Times New Roman" w:cs="Times New Roman"/>
                <w:sz w:val="16"/>
                <w:szCs w:val="16"/>
              </w:rPr>
            </w:pPr>
            <w:r w:rsidRPr="00633DCD">
              <w:rPr>
                <w:rFonts w:ascii="Times New Roman" w:hAnsi="Times New Roman" w:cs="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0</w:t>
            </w:r>
          </w:p>
        </w:tc>
        <w:tc>
          <w:tcPr>
            <w:tcW w:w="624" w:type="dxa"/>
            <w:tcBorders>
              <w:top w:val="single" w:sz="4" w:space="0" w:color="auto"/>
              <w:bottom w:val="single" w:sz="4" w:space="0" w:color="auto"/>
            </w:tcBorders>
            <w:vAlign w:val="center"/>
          </w:tcPr>
          <w:p w:rsidR="003B3164" w:rsidRPr="00633DCD" w:rsidRDefault="003B3164" w:rsidP="00633DCD">
            <w:pPr>
              <w:widowControl w:val="0"/>
              <w:autoSpaceDE w:val="0"/>
              <w:autoSpaceDN w:val="0"/>
              <w:adjustRightInd w:val="0"/>
              <w:spacing w:line="240" w:lineRule="auto"/>
              <w:jc w:val="center"/>
              <w:rPr>
                <w:rFonts w:ascii="Times New Roman" w:hAnsi="Times New Roman"/>
                <w:sz w:val="16"/>
                <w:szCs w:val="16"/>
              </w:rPr>
            </w:pPr>
            <w:r w:rsidRPr="00633DCD">
              <w:rPr>
                <w:rFonts w:ascii="Times New Roman" w:hAnsi="Times New Roman"/>
                <w:sz w:val="16"/>
                <w:szCs w:val="16"/>
              </w:rPr>
              <w:t>1</w:t>
            </w:r>
          </w:p>
        </w:tc>
        <w:tc>
          <w:tcPr>
            <w:tcW w:w="624" w:type="dxa"/>
            <w:tcBorders>
              <w:top w:val="single" w:sz="4" w:space="0" w:color="auto"/>
              <w:bottom w:val="single" w:sz="4" w:space="0" w:color="auto"/>
            </w:tcBorders>
            <w:vAlign w:val="center"/>
          </w:tcPr>
          <w:p w:rsidR="003B3164" w:rsidRPr="00633DCD" w:rsidRDefault="003B3164" w:rsidP="00633DCD">
            <w:pPr>
              <w:spacing w:line="240" w:lineRule="auto"/>
              <w:jc w:val="center"/>
              <w:rPr>
                <w:rFonts w:ascii="Times New Roman" w:eastAsiaTheme="minorEastAsia" w:hAnsi="Times New Roman"/>
                <w:sz w:val="16"/>
                <w:szCs w:val="16"/>
              </w:rPr>
            </w:pPr>
            <w:r w:rsidRPr="00633DCD">
              <w:rPr>
                <w:rFonts w:ascii="Times New Roman" w:eastAsiaTheme="minorEastAsia" w:hAnsi="Times New Roman"/>
                <w:sz w:val="16"/>
                <w:szCs w:val="16"/>
              </w:rPr>
              <w:t>0</w:t>
            </w:r>
          </w:p>
        </w:tc>
      </w:tr>
    </w:tbl>
    <w:p w:rsidR="00A70023" w:rsidRPr="00106861" w:rsidRDefault="00A70023" w:rsidP="00106861">
      <w:pPr>
        <w:spacing w:after="0" w:line="360" w:lineRule="auto"/>
        <w:jc w:val="center"/>
        <w:rPr>
          <w:rFonts w:ascii="Times New Roman" w:eastAsiaTheme="minorHAnsi" w:hAnsi="Times New Roman"/>
          <w:sz w:val="24"/>
          <w:szCs w:val="24"/>
          <w:lang w:eastAsia="en-US"/>
        </w:rPr>
      </w:pPr>
    </w:p>
    <w:p w:rsidR="00A70023" w:rsidRPr="00106861" w:rsidRDefault="00A70023" w:rsidP="00631259">
      <w:pPr>
        <w:tabs>
          <w:tab w:val="left" w:pos="1095"/>
        </w:tabs>
        <w:spacing w:after="0" w:line="360" w:lineRule="auto"/>
        <w:ind w:firstLine="709"/>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Текст муниципальной программы размещен в сети Интернет по электронному адресу: </w:t>
      </w:r>
      <w:r w:rsidR="00631259" w:rsidRPr="00631259">
        <w:rPr>
          <w:rFonts w:ascii="Times New Roman" w:eastAsiaTheme="minorHAnsi" w:hAnsi="Times New Roman"/>
          <w:sz w:val="24"/>
          <w:szCs w:val="24"/>
          <w:lang w:eastAsia="en-US"/>
        </w:rPr>
        <w:t>http://adm.gov86.org/files/2017/munic-programmy/373-pa-ot-23-12-2015-aktualnaya-redaktsiya-2.doc</w:t>
      </w:r>
    </w:p>
    <w:p w:rsidR="00A70023" w:rsidRDefault="00A70023" w:rsidP="00106861">
      <w:pPr>
        <w:spacing w:after="0" w:line="360" w:lineRule="auto"/>
        <w:ind w:right="181" w:firstLine="709"/>
        <w:jc w:val="both"/>
        <w:rPr>
          <w:rFonts w:ascii="Times New Roman" w:hAnsi="Times New Roman"/>
          <w:sz w:val="24"/>
          <w:szCs w:val="24"/>
          <w:lang w:eastAsia="en-US"/>
        </w:rPr>
      </w:pPr>
      <w:r w:rsidRPr="00106861">
        <w:rPr>
          <w:rFonts w:ascii="Times New Roman" w:hAnsi="Times New Roman"/>
          <w:sz w:val="24"/>
          <w:szCs w:val="24"/>
          <w:lang w:eastAsia="en-US"/>
        </w:rPr>
        <w:lastRenderedPageBreak/>
        <w:t xml:space="preserve">На реализацию муниципальной программы за счет средств бюджета города планируется направить в 2018 году – 32 045,2 тыс. рублей, в </w:t>
      </w:r>
      <w:r w:rsidR="00631259" w:rsidRPr="00106861">
        <w:rPr>
          <w:rFonts w:ascii="Times New Roman" w:hAnsi="Times New Roman"/>
          <w:sz w:val="24"/>
          <w:szCs w:val="24"/>
          <w:lang w:eastAsia="en-US"/>
        </w:rPr>
        <w:t>2019 год</w:t>
      </w:r>
      <w:r w:rsidRPr="00106861">
        <w:rPr>
          <w:rFonts w:ascii="Times New Roman" w:hAnsi="Times New Roman"/>
          <w:sz w:val="24"/>
          <w:szCs w:val="24"/>
          <w:lang w:eastAsia="en-US"/>
        </w:rPr>
        <w:t xml:space="preserve"> – 24 963,4 тыс. рублей, на 2020 год – 22 761,4 тыс. рублей.</w:t>
      </w:r>
    </w:p>
    <w:p w:rsidR="00631259" w:rsidRDefault="00631259" w:rsidP="00106861">
      <w:pPr>
        <w:spacing w:after="0" w:line="360" w:lineRule="auto"/>
        <w:ind w:right="181" w:firstLine="709"/>
        <w:jc w:val="both"/>
        <w:rPr>
          <w:rFonts w:ascii="Times New Roman" w:hAnsi="Times New Roman"/>
          <w:sz w:val="24"/>
          <w:szCs w:val="24"/>
          <w:lang w:eastAsia="en-US"/>
        </w:rPr>
      </w:pPr>
      <w:r w:rsidRPr="00631259">
        <w:rPr>
          <w:rFonts w:ascii="Times New Roman" w:hAnsi="Times New Roman"/>
          <w:sz w:val="24"/>
          <w:szCs w:val="24"/>
          <w:lang w:eastAsia="en-US"/>
        </w:rPr>
        <w:t>Муниципальная программа состоит из 7 основных мероприятий и не содержит подпрограмм.</w:t>
      </w:r>
    </w:p>
    <w:p w:rsidR="00A70023" w:rsidRPr="00106861" w:rsidRDefault="00A70023" w:rsidP="00106861">
      <w:pPr>
        <w:spacing w:after="0" w:line="360" w:lineRule="auto"/>
        <w:ind w:left="426" w:firstLine="283"/>
        <w:jc w:val="right"/>
        <w:rPr>
          <w:rFonts w:ascii="Times New Roman" w:eastAsiaTheme="minorHAnsi" w:hAnsi="Times New Roman"/>
          <w:sz w:val="24"/>
          <w:szCs w:val="24"/>
          <w:lang w:eastAsia="en-US"/>
        </w:rPr>
      </w:pPr>
      <w:r w:rsidRPr="00631259">
        <w:rPr>
          <w:rFonts w:ascii="Times New Roman" w:eastAsiaTheme="minorHAnsi" w:hAnsi="Times New Roman"/>
          <w:sz w:val="24"/>
          <w:szCs w:val="24"/>
          <w:lang w:eastAsia="en-US"/>
        </w:rPr>
        <w:t xml:space="preserve">Таблица </w:t>
      </w:r>
      <w:r w:rsidR="00631259" w:rsidRPr="00631259">
        <w:rPr>
          <w:rFonts w:ascii="Times New Roman" w:eastAsiaTheme="minorHAnsi" w:hAnsi="Times New Roman"/>
          <w:sz w:val="24"/>
          <w:szCs w:val="24"/>
          <w:lang w:eastAsia="en-US"/>
        </w:rPr>
        <w:t>46</w:t>
      </w:r>
    </w:p>
    <w:p w:rsidR="00A70023" w:rsidRPr="00106861" w:rsidRDefault="00A70023" w:rsidP="00631259">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Структура расходов муниципальной программы «Управление </w:t>
      </w:r>
      <w:r w:rsidR="00631259" w:rsidRPr="00106861">
        <w:rPr>
          <w:rFonts w:ascii="Times New Roman" w:eastAsiaTheme="minorHAnsi" w:hAnsi="Times New Roman"/>
          <w:sz w:val="24"/>
          <w:szCs w:val="24"/>
          <w:lang w:eastAsia="en-US"/>
        </w:rPr>
        <w:t>муниципальным имуществом</w:t>
      </w:r>
      <w:r w:rsidRPr="00106861">
        <w:rPr>
          <w:rFonts w:ascii="Times New Roman" w:eastAsiaTheme="minorHAnsi" w:hAnsi="Times New Roman"/>
          <w:sz w:val="24"/>
          <w:szCs w:val="24"/>
          <w:lang w:eastAsia="en-US"/>
        </w:rPr>
        <w:t xml:space="preserve"> муниципального образования городской округ город Пыть-Ях на 2018–2025 годы и на период до 2030 года»</w:t>
      </w:r>
    </w:p>
    <w:p w:rsidR="00A70023" w:rsidRPr="00106861" w:rsidRDefault="0023567A" w:rsidP="00631259">
      <w:pPr>
        <w:spacing w:after="0" w:line="360" w:lineRule="auto"/>
        <w:ind w:firstLine="709"/>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(тыс. рублей)</w:t>
      </w:r>
    </w:p>
    <w:tbl>
      <w:tblPr>
        <w:tblW w:w="9214" w:type="dxa"/>
        <w:tblInd w:w="137" w:type="dxa"/>
        <w:tblLayout w:type="fixed"/>
        <w:tblCellMar>
          <w:left w:w="28" w:type="dxa"/>
          <w:right w:w="28" w:type="dxa"/>
        </w:tblCellMar>
        <w:tblLook w:val="04A0" w:firstRow="1" w:lastRow="0" w:firstColumn="1" w:lastColumn="0" w:noHBand="0" w:noVBand="1"/>
      </w:tblPr>
      <w:tblGrid>
        <w:gridCol w:w="284"/>
        <w:gridCol w:w="2126"/>
        <w:gridCol w:w="709"/>
        <w:gridCol w:w="709"/>
        <w:gridCol w:w="709"/>
        <w:gridCol w:w="567"/>
        <w:gridCol w:w="567"/>
        <w:gridCol w:w="708"/>
        <w:gridCol w:w="567"/>
        <w:gridCol w:w="567"/>
        <w:gridCol w:w="709"/>
        <w:gridCol w:w="425"/>
        <w:gridCol w:w="567"/>
      </w:tblGrid>
      <w:tr w:rsidR="00A70023" w:rsidRPr="00631259" w:rsidTr="00631259">
        <w:trPr>
          <w:cantSplit/>
          <w:trHeight w:val="20"/>
        </w:trPr>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p>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N п/п</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2016 год (отчёт)</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2017 год (Решение Думы от 07.09.2017 №107*)</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2018 год (проект)</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2019 год (проект)</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2020 год (проект)</w:t>
            </w:r>
          </w:p>
        </w:tc>
      </w:tr>
      <w:tr w:rsidR="00A70023" w:rsidRPr="00631259" w:rsidTr="00631259">
        <w:trPr>
          <w:cantSplit/>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A70023" w:rsidRPr="00631259" w:rsidRDefault="00A70023" w:rsidP="00631259">
            <w:pPr>
              <w:spacing w:after="0" w:line="240" w:lineRule="auto"/>
              <w:rPr>
                <w:rFonts w:ascii="Times New Roman" w:hAnsi="Times New Roman"/>
                <w:color w:val="000000"/>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A70023" w:rsidRPr="00631259" w:rsidRDefault="00A70023" w:rsidP="00631259">
            <w:pPr>
              <w:spacing w:after="0" w:line="240" w:lineRule="auto"/>
              <w:rPr>
                <w:rFonts w:ascii="Times New Roman" w:hAnsi="Times New Roman"/>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70023" w:rsidRPr="00631259" w:rsidRDefault="00A70023" w:rsidP="00631259">
            <w:pPr>
              <w:spacing w:after="0" w:line="240" w:lineRule="auto"/>
              <w:rPr>
                <w:rFonts w:ascii="Times New Roman" w:hAnsi="Times New Roman"/>
                <w:color w:val="000000"/>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70023" w:rsidRPr="00631259" w:rsidRDefault="00A70023" w:rsidP="00631259">
            <w:pPr>
              <w:spacing w:after="0" w:line="240" w:lineRule="auto"/>
              <w:rPr>
                <w:rFonts w:ascii="Times New Roman" w:hAnsi="Times New Roman"/>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Изменение к предыдущему. году, %</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Изменение к предыдущему. году, %</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сумма, тыс. руб.</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Изменение к предыдущему. году, %</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6=4/3*100</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7</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9=7/4*100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12=10/7*100</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b/>
                <w:bCs/>
                <w:color w:val="000000"/>
                <w:sz w:val="16"/>
                <w:szCs w:val="16"/>
              </w:rPr>
            </w:pPr>
            <w:r w:rsidRPr="00631259">
              <w:rPr>
                <w:rFonts w:ascii="Times New Roman" w:hAnsi="Times New Roman"/>
                <w:b/>
                <w:bCs/>
                <w:color w:val="000000"/>
                <w:sz w:val="16"/>
                <w:szCs w:val="16"/>
              </w:rPr>
              <w:t>Всего по муниципальной программе</w:t>
            </w:r>
            <w:r w:rsidRPr="00631259">
              <w:rPr>
                <w:rFonts w:ascii="Times New Roman" w:hAnsi="Times New Roman"/>
                <w:color w:val="000000"/>
                <w:sz w:val="16"/>
                <w:szCs w:val="16"/>
              </w:rPr>
              <w:t>, в т. ч:</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65 582,7</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26 083,2</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32 045,2</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122,9</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24 963,4</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81,0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22 761,4</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91,5</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бюджет городского округа</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65 582,7</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26 083,2</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32 045,2</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122,9</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24 963,4</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81,0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22 761,4</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91,5</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бюджет автономного округа</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xml:space="preserve"> </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федеральный бюджет</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 </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w:t>
            </w:r>
          </w:p>
        </w:tc>
      </w:tr>
      <w:tr w:rsidR="00A70023" w:rsidRPr="00631259" w:rsidTr="00631259">
        <w:trPr>
          <w:cantSplit/>
          <w:trHeight w:val="20"/>
        </w:trPr>
        <w:tc>
          <w:tcPr>
            <w:tcW w:w="284" w:type="dxa"/>
            <w:tcBorders>
              <w:top w:val="nil"/>
              <w:left w:val="single" w:sz="4" w:space="0" w:color="auto"/>
              <w:bottom w:val="single" w:sz="4" w:space="0" w:color="auto"/>
              <w:right w:val="nil"/>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xml:space="preserve">Совершенствование системы управления муниципальным имуществом  </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3 409,5</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2 221,6</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2 508,6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7,8</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112,9</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2 508,6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9,7</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2 508,6</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r>
      <w:tr w:rsidR="00A70023" w:rsidRPr="00631259" w:rsidTr="00631259">
        <w:trPr>
          <w:cantSplit/>
          <w:trHeight w:val="20"/>
        </w:trPr>
        <w:tc>
          <w:tcPr>
            <w:tcW w:w="284" w:type="dxa"/>
            <w:tcBorders>
              <w:top w:val="nil"/>
              <w:left w:val="single" w:sz="4" w:space="0" w:color="auto"/>
              <w:bottom w:val="single" w:sz="4" w:space="0" w:color="auto"/>
              <w:right w:val="nil"/>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Обеспечение надлежащего уровня эксплуатации муниципального имущества</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19 749,2</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9 836,4</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16 848,3</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52,6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171,3</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11 066,5</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46,5</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71,6</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8 654,5</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40,6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80,0</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xml:space="preserve">Страхование муниципального имущества в целях смягчения последствий чрезвычайных ситуаций природного и техногенного характера  </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3 200,9</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5 030,2</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6 187,3</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19,3</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6 187,3</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23,8</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6 187,3</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26,0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xml:space="preserve">Оплата взносов по капитальному ремонту общего имущества многоквартирных домов (доля муниципального образования) </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2 987,2</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4 000,0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2 751,0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8,6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2 751,0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2 751,0</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11,6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5</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 xml:space="preserve"> Проведение мероприятий по землеустройству и землепользованию</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478,5</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1 377,5</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1 450,0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4,5</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1 450,0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5,6</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1 660,0</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7,0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Обеспечение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14 625,3</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667,5</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1 300,0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4,1</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7</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color w:val="000000"/>
                <w:sz w:val="16"/>
                <w:szCs w:val="16"/>
              </w:rPr>
            </w:pPr>
            <w:r w:rsidRPr="00631259">
              <w:rPr>
                <w:rFonts w:ascii="Times New Roman" w:hAnsi="Times New Roman"/>
                <w:color w:val="000000"/>
                <w:sz w:val="16"/>
                <w:szCs w:val="16"/>
              </w:rPr>
              <w:t>Предоставление субсидий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21 132,1</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2 950,0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1 000,0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3,1</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1 000,0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3,9</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100,0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1 000,0</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4,2</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color w:val="000000"/>
                <w:sz w:val="16"/>
                <w:szCs w:val="16"/>
              </w:rPr>
            </w:pPr>
            <w:r w:rsidRPr="00631259">
              <w:rPr>
                <w:rFonts w:ascii="Times New Roman" w:hAnsi="Times New Roman"/>
                <w:color w:val="000000"/>
                <w:sz w:val="16"/>
                <w:szCs w:val="16"/>
              </w:rPr>
              <w:t>0,0</w:t>
            </w:r>
          </w:p>
        </w:tc>
      </w:tr>
      <w:tr w:rsidR="00A70023" w:rsidRPr="00631259" w:rsidTr="00631259">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 </w:t>
            </w:r>
          </w:p>
        </w:tc>
        <w:tc>
          <w:tcPr>
            <w:tcW w:w="2126"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rPr>
                <w:rFonts w:ascii="Times New Roman" w:hAnsi="Times New Roman"/>
                <w:i/>
                <w:iCs/>
                <w:color w:val="000000"/>
                <w:sz w:val="16"/>
                <w:szCs w:val="16"/>
              </w:rPr>
            </w:pPr>
            <w:r w:rsidRPr="00631259">
              <w:rPr>
                <w:rFonts w:ascii="Times New Roman" w:hAnsi="Times New Roman"/>
                <w:i/>
                <w:iCs/>
                <w:color w:val="000000"/>
                <w:sz w:val="16"/>
                <w:szCs w:val="16"/>
                <w:u w:val="single"/>
              </w:rPr>
              <w:t>СПРАВОЧНО:</w:t>
            </w:r>
            <w:r w:rsidRPr="00631259">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 0,0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708"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709"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425"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c>
          <w:tcPr>
            <w:tcW w:w="567" w:type="dxa"/>
            <w:tcBorders>
              <w:top w:val="nil"/>
              <w:left w:val="nil"/>
              <w:bottom w:val="single" w:sz="4" w:space="0" w:color="auto"/>
              <w:right w:val="single" w:sz="4" w:space="0" w:color="auto"/>
            </w:tcBorders>
            <w:shd w:val="clear" w:color="auto" w:fill="auto"/>
            <w:vAlign w:val="center"/>
            <w:hideMark/>
          </w:tcPr>
          <w:p w:rsidR="00A70023" w:rsidRPr="00631259" w:rsidRDefault="00A70023" w:rsidP="00631259">
            <w:pPr>
              <w:spacing w:after="0" w:line="240" w:lineRule="auto"/>
              <w:jc w:val="center"/>
              <w:rPr>
                <w:rFonts w:ascii="Times New Roman" w:hAnsi="Times New Roman"/>
                <w:i/>
                <w:iCs/>
                <w:color w:val="000000"/>
                <w:sz w:val="16"/>
                <w:szCs w:val="16"/>
              </w:rPr>
            </w:pPr>
            <w:r w:rsidRPr="00631259">
              <w:rPr>
                <w:rFonts w:ascii="Times New Roman" w:hAnsi="Times New Roman"/>
                <w:i/>
                <w:iCs/>
                <w:color w:val="000000"/>
                <w:sz w:val="16"/>
                <w:szCs w:val="16"/>
              </w:rPr>
              <w:t>0 0</w:t>
            </w:r>
          </w:p>
        </w:tc>
      </w:tr>
    </w:tbl>
    <w:p w:rsidR="00631259" w:rsidRDefault="00631259" w:rsidP="00106861">
      <w:pPr>
        <w:widowControl w:val="0"/>
        <w:autoSpaceDE w:val="0"/>
        <w:autoSpaceDN w:val="0"/>
        <w:adjustRightInd w:val="0"/>
        <w:spacing w:after="0" w:line="360" w:lineRule="auto"/>
        <w:ind w:firstLine="708"/>
        <w:jc w:val="both"/>
        <w:rPr>
          <w:rFonts w:ascii="Times New Roman" w:hAnsi="Times New Roman"/>
          <w:sz w:val="24"/>
          <w:szCs w:val="24"/>
        </w:rPr>
      </w:pPr>
    </w:p>
    <w:p w:rsidR="00A70023" w:rsidRPr="00106861" w:rsidRDefault="00A70023" w:rsidP="00631259">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Снижение динамики расходов по муниципальной </w:t>
      </w:r>
      <w:r w:rsidR="00631259" w:rsidRPr="00106861">
        <w:rPr>
          <w:rFonts w:ascii="Times New Roman" w:hAnsi="Times New Roman"/>
          <w:sz w:val="24"/>
          <w:szCs w:val="24"/>
        </w:rPr>
        <w:t>программе в</w:t>
      </w:r>
      <w:r w:rsidRPr="00106861">
        <w:rPr>
          <w:rFonts w:ascii="Times New Roman" w:hAnsi="Times New Roman"/>
          <w:sz w:val="24"/>
          <w:szCs w:val="24"/>
        </w:rPr>
        <w:t xml:space="preserve"> плановом периоде 2019 и 2020 годов связано с включением 2018 году расходов на реконструкцию и ремонт нежилых помещений по адресам г. Пыть-Ях. мкр.1 «Центральный» дома 6,11, мкр. 2 «Нефтяников» дом 29 и жилого фонда, в связи с высокой степенью физического износа, а </w:t>
      </w:r>
      <w:r w:rsidRPr="00106861">
        <w:rPr>
          <w:rFonts w:ascii="Times New Roman" w:hAnsi="Times New Roman"/>
          <w:sz w:val="24"/>
          <w:szCs w:val="24"/>
        </w:rPr>
        <w:lastRenderedPageBreak/>
        <w:t>также расходов на исполнение обязательств в соответствии с частью 3 статьи 153 Жилищного Кодекса РФ по оплате жилищно-коммунальных услуг за временно незакрепленные жилые и нежилые помещения, находящиеся в муниципальной собственности.</w:t>
      </w:r>
    </w:p>
    <w:p w:rsidR="00A70023" w:rsidRPr="00106861" w:rsidRDefault="00A70023" w:rsidP="00631259">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Наибольший удельный вес 52,6% в 2018 году, 44,4 % в 2019 и 38,0% в 2020 году  в объеме ресурсного обеспечения муниципальной программы составляют расходы на реализацию основного мероприятия  «Обеспечение надлежащего уровня эксплуатации муниципального имущества» которые в рамках основного мероприятия будут </w:t>
      </w:r>
      <w:r w:rsidR="00631259">
        <w:rPr>
          <w:rFonts w:ascii="Times New Roman" w:hAnsi="Times New Roman"/>
          <w:sz w:val="24"/>
          <w:szCs w:val="24"/>
        </w:rPr>
        <w:t>н</w:t>
      </w:r>
      <w:r w:rsidRPr="00106861">
        <w:rPr>
          <w:rFonts w:ascii="Times New Roman" w:hAnsi="Times New Roman"/>
          <w:sz w:val="24"/>
          <w:szCs w:val="24"/>
        </w:rPr>
        <w:t>аправлены на защиту имущественных интересов муниципального образования, обеспечивающих охрану муниципального имущества, оплату жилищно-коммунальных услуг, оплату транспортного налога, проведение противопожарных мероприятий, обязательное страхование автогражданской ответственности</w:t>
      </w:r>
      <w:r w:rsidR="006E622B">
        <w:rPr>
          <w:rFonts w:ascii="Times New Roman" w:hAnsi="Times New Roman"/>
          <w:sz w:val="24"/>
          <w:szCs w:val="24"/>
        </w:rPr>
        <w:t>,</w:t>
      </w:r>
      <w:r w:rsidRPr="00106861">
        <w:rPr>
          <w:rFonts w:ascii="Times New Roman" w:hAnsi="Times New Roman"/>
          <w:sz w:val="24"/>
          <w:szCs w:val="24"/>
        </w:rPr>
        <w:t xml:space="preserve"> обеспечение сохранности муниципального имущества, восстановление эксплуатационного ресурса и снижение физического износа  объектов муниципальной собственности на  осуществление реконструкции и капитального ремонта  объектов муниципального жилищного фонда, нежилых объектов, инженерных сетей, включая </w:t>
      </w:r>
      <w:r w:rsidR="00631259">
        <w:rPr>
          <w:rFonts w:ascii="Times New Roman" w:hAnsi="Times New Roman"/>
          <w:sz w:val="24"/>
          <w:szCs w:val="24"/>
        </w:rPr>
        <w:t>бесхозяйные сети</w:t>
      </w:r>
      <w:r w:rsidRPr="00106861">
        <w:rPr>
          <w:rFonts w:ascii="Times New Roman" w:hAnsi="Times New Roman"/>
          <w:sz w:val="24"/>
          <w:szCs w:val="24"/>
        </w:rPr>
        <w:t>.</w:t>
      </w:r>
    </w:p>
    <w:p w:rsidR="00A70023" w:rsidRPr="00106861" w:rsidRDefault="00A70023" w:rsidP="00631259">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второго по ресурсоёмкости основного мероприятия «Страхование муниципального имущества» в общем объёме ресурсного обеспечения муниципальной программы составит 19,3% в 2018 году, 23,8% в 2019 году и в 2020 году -26%. Расходы мероприятия будут направлены на страхование муниципального имущества </w:t>
      </w:r>
      <w:r w:rsidR="006E622B" w:rsidRPr="00106861">
        <w:rPr>
          <w:rFonts w:ascii="Times New Roman" w:hAnsi="Times New Roman"/>
          <w:sz w:val="24"/>
          <w:szCs w:val="24"/>
        </w:rPr>
        <w:t>для обеспечения</w:t>
      </w:r>
      <w:r w:rsidRPr="00106861">
        <w:rPr>
          <w:rFonts w:ascii="Times New Roman" w:hAnsi="Times New Roman"/>
          <w:sz w:val="24"/>
          <w:szCs w:val="24"/>
        </w:rPr>
        <w:t xml:space="preserve"> сохранности объектов муниципальной </w:t>
      </w:r>
      <w:r w:rsidR="006E622B" w:rsidRPr="00106861">
        <w:rPr>
          <w:rFonts w:ascii="Times New Roman" w:hAnsi="Times New Roman"/>
          <w:sz w:val="24"/>
          <w:szCs w:val="24"/>
        </w:rPr>
        <w:t>собственности и смягчения</w:t>
      </w:r>
      <w:r w:rsidRPr="00106861">
        <w:rPr>
          <w:rFonts w:ascii="Times New Roman" w:hAnsi="Times New Roman"/>
          <w:sz w:val="24"/>
          <w:szCs w:val="24"/>
        </w:rPr>
        <w:t xml:space="preserve"> последствий чрезвычайных ситуаций природного и техногенного характера на 2018 -</w:t>
      </w:r>
      <w:r w:rsidR="006E622B" w:rsidRPr="00106861">
        <w:rPr>
          <w:rFonts w:ascii="Times New Roman" w:hAnsi="Times New Roman"/>
          <w:sz w:val="24"/>
          <w:szCs w:val="24"/>
        </w:rPr>
        <w:t>2020 годы</w:t>
      </w:r>
      <w:r w:rsidRPr="00106861">
        <w:rPr>
          <w:rFonts w:ascii="Times New Roman" w:hAnsi="Times New Roman"/>
          <w:sz w:val="24"/>
          <w:szCs w:val="24"/>
        </w:rPr>
        <w:t xml:space="preserve"> в сумме 6 187,3 тыс. рублей ежегодно. </w:t>
      </w:r>
    </w:p>
    <w:p w:rsidR="00A70023" w:rsidRPr="00106861" w:rsidRDefault="00A70023" w:rsidP="00631259">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Третьим по ресурсоёмкости основным мероприятием является «Оплата взносов на капитальный ремонт общего имущества многоквартирных домов (доля муниципального образования)» и его удельный </w:t>
      </w:r>
      <w:r w:rsidR="006E622B" w:rsidRPr="00106861">
        <w:rPr>
          <w:rFonts w:ascii="Times New Roman" w:eastAsiaTheme="minorHAnsi" w:hAnsi="Times New Roman"/>
          <w:sz w:val="24"/>
          <w:szCs w:val="24"/>
          <w:lang w:eastAsia="en-US"/>
        </w:rPr>
        <w:t>вес составляет</w:t>
      </w:r>
      <w:r w:rsidRPr="00106861">
        <w:rPr>
          <w:rFonts w:ascii="Times New Roman" w:eastAsiaTheme="minorHAnsi" w:hAnsi="Times New Roman"/>
          <w:sz w:val="24"/>
          <w:szCs w:val="24"/>
          <w:lang w:eastAsia="en-US"/>
        </w:rPr>
        <w:t xml:space="preserve"> 8,6% в 2018 году, 10,6% в 2019 году и в 2020 году – 11,6%. Расходы </w:t>
      </w:r>
      <w:r w:rsidR="006E622B" w:rsidRPr="00106861">
        <w:rPr>
          <w:rFonts w:ascii="Times New Roman" w:eastAsiaTheme="minorHAnsi" w:hAnsi="Times New Roman"/>
          <w:sz w:val="24"/>
          <w:szCs w:val="24"/>
          <w:lang w:eastAsia="en-US"/>
        </w:rPr>
        <w:t>осуществляются в</w:t>
      </w:r>
      <w:r w:rsidRPr="00106861">
        <w:rPr>
          <w:rFonts w:ascii="Times New Roman" w:eastAsiaTheme="minorHAnsi" w:hAnsi="Times New Roman"/>
          <w:sz w:val="24"/>
          <w:szCs w:val="24"/>
          <w:lang w:eastAsia="en-US"/>
        </w:rPr>
        <w:t xml:space="preserve"> целях формирования фонда капитального ремонта общего имущества в многоквартирных домах, расположенных на территории Ханты-Мансийского автономного округа – Югры и составят на 2018-</w:t>
      </w:r>
      <w:r w:rsidR="006E622B" w:rsidRPr="00106861">
        <w:rPr>
          <w:rFonts w:ascii="Times New Roman" w:eastAsiaTheme="minorHAnsi" w:hAnsi="Times New Roman"/>
          <w:sz w:val="24"/>
          <w:szCs w:val="24"/>
          <w:lang w:eastAsia="en-US"/>
        </w:rPr>
        <w:t>2020 годы</w:t>
      </w:r>
      <w:r w:rsidRPr="00106861">
        <w:rPr>
          <w:rFonts w:ascii="Times New Roman" w:eastAsiaTheme="minorHAnsi" w:hAnsi="Times New Roman"/>
          <w:sz w:val="24"/>
          <w:szCs w:val="24"/>
          <w:lang w:eastAsia="en-US"/>
        </w:rPr>
        <w:t xml:space="preserve"> по 2 751,0 тыс. рублей ежегодно.</w:t>
      </w:r>
    </w:p>
    <w:p w:rsidR="00A70023" w:rsidRPr="00106861" w:rsidRDefault="00A70023" w:rsidP="00631259">
      <w:pPr>
        <w:tabs>
          <w:tab w:val="left" w:pos="851"/>
          <w:tab w:val="left" w:pos="993"/>
        </w:tabs>
        <w:spacing w:after="0" w:line="360" w:lineRule="auto"/>
        <w:ind w:firstLine="709"/>
        <w:contextualSpacing/>
        <w:jc w:val="both"/>
        <w:rPr>
          <w:rFonts w:ascii="Times New Roman" w:hAnsi="Times New Roman"/>
          <w:sz w:val="24"/>
          <w:szCs w:val="24"/>
        </w:rPr>
      </w:pPr>
      <w:r w:rsidRPr="00106861">
        <w:rPr>
          <w:rFonts w:ascii="Times New Roman" w:hAnsi="Times New Roman"/>
          <w:sz w:val="24"/>
          <w:szCs w:val="24"/>
        </w:rPr>
        <w:t xml:space="preserve">Основное мероприятие «Совершенствование системы управления муниципальным имуществом» представляет собой совокупность подмероприятий по технической паспортизации и инвентаризации муниципального имущества, регистрации права собственности за муниципальным образованием городской округ город Пыть-Ях на объекты недвижимости, закрепление за муниципальными учреждениями и унитарными </w:t>
      </w:r>
      <w:r w:rsidRPr="00106861">
        <w:rPr>
          <w:rFonts w:ascii="Times New Roman" w:hAnsi="Times New Roman"/>
          <w:sz w:val="24"/>
          <w:szCs w:val="24"/>
        </w:rPr>
        <w:lastRenderedPageBreak/>
        <w:t>предприятиями объектов недвижимого имущества и регистрации муниципальными организациями вещных прав на закрепленные объекты недвижимого имущества, проведение обследований объектов специализированными организациями, подготовка заключений о пригодности имущества к дальнейшей эксплуатации, проведение демонтажа зданий и сооружений, проведение инвентаризации и проверок использования муниципального имущества, проведение аудита финансово-хозяйственной деятельности организаций с участием муниципального образования, оценка рыночной стоимости муниципального имущества в связи со сдачей в аренду, а также реализацией (приватизацией) объектов муниципальной собственности. Его удельный вес в общей сумме расходов по пр</w:t>
      </w:r>
      <w:r w:rsidR="006E622B">
        <w:rPr>
          <w:rFonts w:ascii="Times New Roman" w:hAnsi="Times New Roman"/>
          <w:sz w:val="24"/>
          <w:szCs w:val="24"/>
        </w:rPr>
        <w:t xml:space="preserve">ограмме составляет на 2018 год </w:t>
      </w:r>
      <w:r w:rsidRPr="00106861">
        <w:rPr>
          <w:rFonts w:ascii="Times New Roman" w:hAnsi="Times New Roman"/>
          <w:sz w:val="24"/>
          <w:szCs w:val="24"/>
        </w:rPr>
        <w:t>- 7,8</w:t>
      </w:r>
      <w:r w:rsidR="006E622B" w:rsidRPr="00106861">
        <w:rPr>
          <w:rFonts w:ascii="Times New Roman" w:hAnsi="Times New Roman"/>
          <w:sz w:val="24"/>
          <w:szCs w:val="24"/>
        </w:rPr>
        <w:t>%,</w:t>
      </w:r>
      <w:r w:rsidRPr="00106861">
        <w:rPr>
          <w:rFonts w:ascii="Times New Roman" w:hAnsi="Times New Roman"/>
          <w:sz w:val="24"/>
          <w:szCs w:val="24"/>
        </w:rPr>
        <w:t xml:space="preserve"> на 2019 год - 9,7% и на 2020 год – 11,6% или по 2 508,6 тыс. рублей ежегодно.</w:t>
      </w:r>
    </w:p>
    <w:p w:rsidR="00A70023" w:rsidRPr="00106861" w:rsidRDefault="00A70023" w:rsidP="00631259">
      <w:pPr>
        <w:tabs>
          <w:tab w:val="left" w:pos="851"/>
          <w:tab w:val="left" w:pos="993"/>
        </w:tabs>
        <w:spacing w:after="0" w:line="360" w:lineRule="auto"/>
        <w:ind w:firstLine="709"/>
        <w:contextualSpacing/>
        <w:jc w:val="both"/>
        <w:rPr>
          <w:rFonts w:ascii="Times New Roman" w:hAnsi="Times New Roman"/>
          <w:sz w:val="24"/>
          <w:szCs w:val="24"/>
        </w:rPr>
      </w:pPr>
      <w:r w:rsidRPr="00106861">
        <w:rPr>
          <w:rFonts w:ascii="Times New Roman" w:hAnsi="Times New Roman"/>
          <w:sz w:val="24"/>
          <w:szCs w:val="24"/>
        </w:rPr>
        <w:t>На проведение мероприятий по землеустройству и землепользованию, которые обеспечивают формирование земельных участков для реализации на торгах для целей многоэтажного и индивидуального жилищного строительства, предоставление в собственность отдельных категорий граждан  для целей строительства индивидуальных жилых домов, формирование земельных участков под объектами муниципальной собственности запланировано на 2018 и 2019 годы по 1 450,0 тыс. рублей и на 2020 год – 1</w:t>
      </w:r>
      <w:r w:rsidR="006E622B">
        <w:rPr>
          <w:rFonts w:ascii="Times New Roman" w:hAnsi="Times New Roman"/>
          <w:sz w:val="24"/>
          <w:szCs w:val="24"/>
        </w:rPr>
        <w:t> </w:t>
      </w:r>
      <w:r w:rsidRPr="00106861">
        <w:rPr>
          <w:rFonts w:ascii="Times New Roman" w:hAnsi="Times New Roman"/>
          <w:sz w:val="24"/>
          <w:szCs w:val="24"/>
        </w:rPr>
        <w:t>660</w:t>
      </w:r>
      <w:r w:rsidR="006E622B">
        <w:rPr>
          <w:rFonts w:ascii="Times New Roman" w:hAnsi="Times New Roman"/>
          <w:sz w:val="24"/>
          <w:szCs w:val="24"/>
        </w:rPr>
        <w:t>,</w:t>
      </w:r>
      <w:r w:rsidRPr="00106861">
        <w:rPr>
          <w:rFonts w:ascii="Times New Roman" w:hAnsi="Times New Roman"/>
          <w:sz w:val="24"/>
          <w:szCs w:val="24"/>
        </w:rPr>
        <w:t>0 тыс. рублей что составляет 4,5%, 5,6% и 7,0% в общей сумме расходов по муниципальной программе по годам соответственно.</w:t>
      </w:r>
    </w:p>
    <w:p w:rsidR="00A70023" w:rsidRPr="00106861" w:rsidRDefault="00A70023" w:rsidP="00631259">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По основному мероприятию «Обеспечение деятельности органов местного самоуправления» предусмотрено на 2018 год 1 300,0 рублей или 4,1% от общей суммы расходов муниципальной программы на приобретение транспортного средства.</w:t>
      </w:r>
    </w:p>
    <w:p w:rsidR="00A70023" w:rsidRPr="00106861" w:rsidRDefault="00A70023" w:rsidP="00631259">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Основное мероприятие «Предоставление субсидий организациям» осуществляется путем предоставления субсидий на возмещение затрат, понесенных организациями (за исключением муниципальных учреждений), на выполнение работ по </w:t>
      </w:r>
      <w:r w:rsidR="0018687B">
        <w:rPr>
          <w:rFonts w:ascii="Times New Roman" w:hAnsi="Times New Roman"/>
          <w:sz w:val="24"/>
          <w:szCs w:val="24"/>
        </w:rPr>
        <w:t>содержанию и ремонту бесхозяйных сетей</w:t>
      </w:r>
      <w:r w:rsidRPr="00106861">
        <w:rPr>
          <w:rFonts w:ascii="Times New Roman" w:hAnsi="Times New Roman"/>
          <w:sz w:val="24"/>
          <w:szCs w:val="24"/>
        </w:rPr>
        <w:t>. На обеспечение данного мероприятия предусмотрено 1 000,0 тыс. рублей ежегодно.</w:t>
      </w:r>
    </w:p>
    <w:p w:rsidR="00A70023" w:rsidRPr="00106861" w:rsidRDefault="00A70023" w:rsidP="00631259">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Конечный результат реализации муниципальной программы направлен на  создание эффективной системы управления муниципальным имуществом, обеспечивающей необходимый состав имущества, организационную структуру и целевое назначение имущества для исполнения полномочий органов местного самоуправления города Пыть-Яха, обеспечение поступлений доходов бюджета за счет эффективного использования муниципального имущества, а также формирование полноценной информационной системы в отношении объектов, принадлежащих муниципальному образованию, позволяющую принимать оптимальные управленческие решения, направленные на </w:t>
      </w:r>
      <w:r w:rsidRPr="00106861">
        <w:rPr>
          <w:rFonts w:ascii="Times New Roman" w:eastAsiaTheme="minorHAnsi" w:hAnsi="Times New Roman"/>
          <w:sz w:val="24"/>
          <w:szCs w:val="24"/>
          <w:lang w:eastAsia="en-US"/>
        </w:rPr>
        <w:lastRenderedPageBreak/>
        <w:t>использование данных объектов и осуществлять контроль за использованием муниципального имущества.</w:t>
      </w:r>
    </w:p>
    <w:p w:rsidR="00A70023" w:rsidRPr="00106861" w:rsidRDefault="00A70023" w:rsidP="00631259">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Бюджетные ассигнования на реализацию муниципальной программы по направлениям расходования средств представлены следующим образом:</w:t>
      </w:r>
    </w:p>
    <w:p w:rsidR="00A70023" w:rsidRPr="00106861" w:rsidRDefault="00A70023" w:rsidP="00631259">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реализация мероприятий по закупке товаров, работ и услуг для обеспечения государственных (муниципальных) нужд на 2018 год в сумме 30 975,2 тыс. рублей, в 2019 году -23 893,4 тыс. рублей и в 2020 году - 21 691,4 тыс. рублей;</w:t>
      </w:r>
    </w:p>
    <w:p w:rsidR="00A70023" w:rsidRPr="00106861" w:rsidRDefault="00A70023" w:rsidP="00631259">
      <w:pPr>
        <w:autoSpaceDE w:val="0"/>
        <w:autoSpaceDN w:val="0"/>
        <w:adjustRightInd w:val="0"/>
        <w:spacing w:after="0" w:line="360" w:lineRule="auto"/>
        <w:ind w:firstLine="709"/>
        <w:jc w:val="both"/>
        <w:rPr>
          <w:rFonts w:ascii="Times New Roman" w:eastAsiaTheme="minorHAnsi" w:hAnsi="Times New Roman"/>
          <w:color w:val="000000"/>
          <w:sz w:val="24"/>
          <w:szCs w:val="24"/>
          <w:lang w:eastAsia="en-US"/>
        </w:rPr>
      </w:pPr>
      <w:r w:rsidRPr="00106861">
        <w:rPr>
          <w:rFonts w:ascii="Times New Roman" w:eastAsiaTheme="minorHAnsi" w:hAnsi="Times New Roman"/>
          <w:color w:val="000000"/>
          <w:sz w:val="24"/>
          <w:szCs w:val="24"/>
          <w:lang w:eastAsia="en-US"/>
        </w:rPr>
        <w:t>- 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 по 1 000,0 тыс. рублей ежегодно;</w:t>
      </w:r>
    </w:p>
    <w:p w:rsidR="00A70023" w:rsidRPr="00106861" w:rsidRDefault="00A70023" w:rsidP="00631259">
      <w:pPr>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color w:val="000000"/>
          <w:sz w:val="24"/>
          <w:szCs w:val="24"/>
          <w:lang w:eastAsia="en-US"/>
        </w:rPr>
        <w:t>- уплата налогов, сборов и иных платежей по 70,0 тыс. рублей ежегодно.</w:t>
      </w:r>
    </w:p>
    <w:p w:rsidR="00D06213" w:rsidRPr="00106861" w:rsidRDefault="00D06213" w:rsidP="00106861">
      <w:pPr>
        <w:spacing w:after="0" w:line="360" w:lineRule="auto"/>
        <w:ind w:firstLine="709"/>
        <w:contextualSpacing/>
        <w:jc w:val="center"/>
        <w:rPr>
          <w:rFonts w:ascii="Times New Roman" w:eastAsiaTheme="minorEastAsia" w:hAnsi="Times New Roman"/>
          <w:b/>
          <w:sz w:val="24"/>
          <w:szCs w:val="24"/>
        </w:rPr>
      </w:pPr>
    </w:p>
    <w:p w:rsidR="004F31A3" w:rsidRPr="006E622B" w:rsidRDefault="004F31A3" w:rsidP="006E622B">
      <w:pPr>
        <w:pStyle w:val="4"/>
        <w:jc w:val="center"/>
        <w:rPr>
          <w:rFonts w:ascii="Times New Roman" w:eastAsiaTheme="minorEastAsia" w:hAnsi="Times New Roman" w:cs="Times New Roman"/>
          <w:b/>
          <w:i w:val="0"/>
          <w:color w:val="auto"/>
          <w:sz w:val="24"/>
          <w:szCs w:val="24"/>
        </w:rPr>
      </w:pPr>
      <w:r w:rsidRPr="006E622B">
        <w:rPr>
          <w:rFonts w:ascii="Times New Roman" w:eastAsiaTheme="minorEastAsia" w:hAnsi="Times New Roman" w:cs="Times New Roman"/>
          <w:b/>
          <w:i w:val="0"/>
          <w:color w:val="auto"/>
          <w:sz w:val="24"/>
          <w:szCs w:val="24"/>
        </w:rPr>
        <w:t xml:space="preserve">1900000000 </w:t>
      </w:r>
      <w:r w:rsidR="006E622B" w:rsidRPr="006E622B">
        <w:rPr>
          <w:rFonts w:ascii="Times New Roman" w:eastAsiaTheme="minorEastAsia" w:hAnsi="Times New Roman" w:cs="Times New Roman"/>
          <w:b/>
          <w:i w:val="0"/>
          <w:color w:val="auto"/>
          <w:sz w:val="24"/>
          <w:szCs w:val="24"/>
        </w:rPr>
        <w:t>Муниципальная программа</w:t>
      </w:r>
      <w:r w:rsidRPr="006E622B">
        <w:rPr>
          <w:rFonts w:ascii="Times New Roman" w:eastAsiaTheme="minorEastAsia" w:hAnsi="Times New Roman" w:cs="Times New Roman"/>
          <w:b/>
          <w:i w:val="0"/>
          <w:color w:val="auto"/>
          <w:sz w:val="24"/>
          <w:szCs w:val="24"/>
        </w:rPr>
        <w:t xml:space="preserve"> «</w:t>
      </w:r>
      <w:r w:rsidRPr="006E622B">
        <w:rPr>
          <w:rFonts w:ascii="Times New Roman" w:hAnsi="Times New Roman" w:cs="Times New Roman"/>
          <w:b/>
          <w:i w:val="0"/>
          <w:color w:val="auto"/>
          <w:sz w:val="24"/>
          <w:szCs w:val="24"/>
        </w:rPr>
        <w:t xml:space="preserve">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w:t>
      </w:r>
      <w:r w:rsidRPr="006E622B">
        <w:rPr>
          <w:rFonts w:ascii="Times New Roman" w:eastAsiaTheme="minorEastAsia" w:hAnsi="Times New Roman" w:cs="Times New Roman"/>
          <w:b/>
          <w:i w:val="0"/>
          <w:color w:val="auto"/>
          <w:sz w:val="24"/>
          <w:szCs w:val="24"/>
        </w:rPr>
        <w:t>на 2018–2025 годы и на период до 2030 года»</w:t>
      </w:r>
    </w:p>
    <w:p w:rsidR="004F31A3" w:rsidRPr="00106861" w:rsidRDefault="004F31A3" w:rsidP="00106861">
      <w:pPr>
        <w:spacing w:after="0" w:line="360" w:lineRule="auto"/>
        <w:ind w:firstLine="709"/>
        <w:contextualSpacing/>
        <w:rPr>
          <w:rFonts w:ascii="Times New Roman" w:eastAsiaTheme="minorEastAsia" w:hAnsi="Times New Roman"/>
          <w:b/>
          <w:sz w:val="24"/>
          <w:szCs w:val="24"/>
        </w:rPr>
      </w:pPr>
    </w:p>
    <w:p w:rsidR="004F31A3" w:rsidRPr="00106861" w:rsidRDefault="004F31A3"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Ответственный исполнитель муниципальной программы – Управление делами администрации города Пыть-Яха.</w:t>
      </w:r>
    </w:p>
    <w:p w:rsidR="004F31A3" w:rsidRPr="00106861" w:rsidRDefault="004F31A3" w:rsidP="00106861">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Соисполнители</w:t>
      </w:r>
      <w:r w:rsidR="006E622B">
        <w:rPr>
          <w:rFonts w:ascii="Times New Roman" w:eastAsiaTheme="minorHAnsi" w:hAnsi="Times New Roman"/>
          <w:sz w:val="24"/>
          <w:szCs w:val="24"/>
          <w:lang w:eastAsia="en-US"/>
        </w:rPr>
        <w:t>:</w:t>
      </w:r>
      <w:r w:rsidRPr="00106861">
        <w:rPr>
          <w:rFonts w:ascii="Times New Roman" w:eastAsiaTheme="minorHAnsi" w:hAnsi="Times New Roman"/>
          <w:sz w:val="24"/>
          <w:szCs w:val="24"/>
          <w:lang w:eastAsia="en-US"/>
        </w:rPr>
        <w:t xml:space="preserve"> МКУ </w:t>
      </w:r>
      <w:r w:rsidR="000F007C" w:rsidRPr="00106861">
        <w:rPr>
          <w:rFonts w:ascii="Times New Roman" w:eastAsiaTheme="minorHAnsi" w:hAnsi="Times New Roman"/>
          <w:sz w:val="24"/>
          <w:szCs w:val="24"/>
          <w:lang w:eastAsia="en-US"/>
        </w:rPr>
        <w:t>Дума города</w:t>
      </w:r>
      <w:r w:rsidRPr="00106861">
        <w:rPr>
          <w:rFonts w:ascii="Times New Roman" w:eastAsiaTheme="minorHAnsi" w:hAnsi="Times New Roman"/>
          <w:sz w:val="24"/>
          <w:szCs w:val="24"/>
          <w:lang w:eastAsia="en-US"/>
        </w:rPr>
        <w:t xml:space="preserve"> Пыть-Яха, Отдел записи актов гражданского состояния администрации города Пыть-Яха, МКУ «Управление материально-технического обеспечения органов местного самоуправления </w:t>
      </w:r>
      <w:r w:rsidR="000F007C" w:rsidRPr="00106861">
        <w:rPr>
          <w:rFonts w:ascii="Times New Roman" w:eastAsiaTheme="minorHAnsi" w:hAnsi="Times New Roman"/>
          <w:sz w:val="24"/>
          <w:szCs w:val="24"/>
          <w:lang w:eastAsia="en-US"/>
        </w:rPr>
        <w:t>г. Пыть</w:t>
      </w:r>
      <w:r w:rsidRPr="00106861">
        <w:rPr>
          <w:rFonts w:ascii="Times New Roman" w:eastAsiaTheme="minorHAnsi" w:hAnsi="Times New Roman"/>
          <w:sz w:val="24"/>
          <w:szCs w:val="24"/>
          <w:lang w:eastAsia="en-US"/>
        </w:rPr>
        <w:t xml:space="preserve">-Яха», </w:t>
      </w:r>
      <w:r w:rsidR="000F007C" w:rsidRPr="000F007C">
        <w:rPr>
          <w:rFonts w:ascii="Times New Roman" w:eastAsiaTheme="minorHAnsi" w:hAnsi="Times New Roman"/>
          <w:sz w:val="24"/>
          <w:szCs w:val="24"/>
          <w:lang w:eastAsia="en-US"/>
        </w:rPr>
        <w:t>МКУ «Центр бухгалтерского и комплексного обслуживания муниципальных учреждений города Пыть-Яха».</w:t>
      </w:r>
    </w:p>
    <w:p w:rsidR="000F007C" w:rsidRPr="00106861" w:rsidRDefault="000F007C" w:rsidP="000F007C">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Цели муниципальной программы:</w:t>
      </w:r>
    </w:p>
    <w:p w:rsidR="000F007C" w:rsidRPr="000F007C" w:rsidRDefault="000F007C" w:rsidP="000F007C">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Pr="000F007C">
        <w:rPr>
          <w:rFonts w:ascii="Times New Roman" w:eastAsiaTheme="minorHAnsi" w:hAnsi="Times New Roman"/>
          <w:sz w:val="24"/>
          <w:szCs w:val="24"/>
          <w:lang w:eastAsia="en-US"/>
        </w:rPr>
        <w:t>овышение качества функционирования и создание комфортных условий для стабильного функционирования органов местного самоуправления города Пыть-Яха и муниципальных учреждений города</w:t>
      </w:r>
      <w:r>
        <w:rPr>
          <w:rFonts w:ascii="Times New Roman" w:eastAsiaTheme="minorHAnsi" w:hAnsi="Times New Roman"/>
          <w:sz w:val="24"/>
          <w:szCs w:val="24"/>
          <w:lang w:eastAsia="en-US"/>
        </w:rPr>
        <w:t>;</w:t>
      </w:r>
    </w:p>
    <w:p w:rsidR="000F007C" w:rsidRPr="000F007C" w:rsidRDefault="000F007C" w:rsidP="000F007C">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Pr="000F007C">
        <w:rPr>
          <w:rFonts w:ascii="Times New Roman" w:eastAsiaTheme="minorHAnsi" w:hAnsi="Times New Roman"/>
          <w:sz w:val="24"/>
          <w:szCs w:val="24"/>
          <w:lang w:eastAsia="en-US"/>
        </w:rPr>
        <w:t>беспечение прав граждан в отд</w:t>
      </w:r>
      <w:r>
        <w:rPr>
          <w:rFonts w:ascii="Times New Roman" w:eastAsiaTheme="minorHAnsi" w:hAnsi="Times New Roman"/>
          <w:sz w:val="24"/>
          <w:szCs w:val="24"/>
          <w:lang w:eastAsia="en-US"/>
        </w:rPr>
        <w:t>ельных сферах жизнедеятельности;</w:t>
      </w:r>
    </w:p>
    <w:p w:rsidR="000F007C" w:rsidRDefault="000F007C" w:rsidP="000F007C">
      <w:pPr>
        <w:spacing w:after="0" w:line="360" w:lineRule="auto"/>
        <w:ind w:firstLine="708"/>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Pr="000F007C">
        <w:rPr>
          <w:rFonts w:ascii="Times New Roman" w:eastAsiaTheme="minorHAnsi" w:hAnsi="Times New Roman"/>
          <w:sz w:val="24"/>
          <w:szCs w:val="24"/>
          <w:lang w:eastAsia="en-US"/>
        </w:rPr>
        <w:t>овышение эффективности муниципальной службы в органах местного самоуправления городского округа города Пыть-Ях</w:t>
      </w:r>
      <w:r>
        <w:rPr>
          <w:rFonts w:ascii="Times New Roman" w:eastAsiaTheme="minorHAnsi" w:hAnsi="Times New Roman"/>
          <w:sz w:val="24"/>
          <w:szCs w:val="24"/>
          <w:lang w:eastAsia="en-US"/>
        </w:rPr>
        <w:t>.</w:t>
      </w:r>
    </w:p>
    <w:p w:rsidR="004F31A3" w:rsidRPr="00106861" w:rsidRDefault="004F31A3" w:rsidP="000F007C">
      <w:pPr>
        <w:spacing w:after="0" w:line="360" w:lineRule="auto"/>
        <w:ind w:firstLine="708"/>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Задачи муниципальной программы: </w:t>
      </w:r>
    </w:p>
    <w:p w:rsidR="000F007C" w:rsidRPr="000F007C" w:rsidRDefault="000F007C" w:rsidP="000F007C">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Pr="000F007C">
        <w:rPr>
          <w:rFonts w:ascii="Times New Roman" w:eastAsiaTheme="minorHAnsi" w:hAnsi="Times New Roman"/>
          <w:sz w:val="24"/>
          <w:szCs w:val="24"/>
          <w:lang w:eastAsia="en-US"/>
        </w:rPr>
        <w:t>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w:t>
      </w:r>
      <w:r>
        <w:rPr>
          <w:rFonts w:ascii="Times New Roman" w:eastAsiaTheme="minorHAnsi" w:hAnsi="Times New Roman"/>
          <w:sz w:val="24"/>
          <w:szCs w:val="24"/>
          <w:lang w:eastAsia="en-US"/>
        </w:rPr>
        <w:t>кой округ город Пыть-Яха;</w:t>
      </w:r>
    </w:p>
    <w:p w:rsidR="000F007C" w:rsidRPr="000F007C" w:rsidRDefault="000F007C" w:rsidP="000F007C">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lastRenderedPageBreak/>
        <w:t>р</w:t>
      </w:r>
      <w:r w:rsidRPr="000F007C">
        <w:rPr>
          <w:rFonts w:ascii="Times New Roman" w:eastAsiaTheme="minorHAnsi" w:hAnsi="Times New Roman"/>
          <w:sz w:val="24"/>
          <w:szCs w:val="24"/>
          <w:lang w:eastAsia="en-US"/>
        </w:rPr>
        <w:t>еализация отдельных государственных полномочий и деятельн</w:t>
      </w:r>
      <w:r>
        <w:rPr>
          <w:rFonts w:ascii="Times New Roman" w:eastAsiaTheme="minorHAnsi" w:hAnsi="Times New Roman"/>
          <w:sz w:val="24"/>
          <w:szCs w:val="24"/>
          <w:lang w:eastAsia="en-US"/>
        </w:rPr>
        <w:t>ости муниципального образования;</w:t>
      </w:r>
    </w:p>
    <w:p w:rsidR="000F007C" w:rsidRPr="000F007C" w:rsidRDefault="000F007C" w:rsidP="000F007C">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п</w:t>
      </w:r>
      <w:r w:rsidRPr="000F007C">
        <w:rPr>
          <w:rFonts w:ascii="Times New Roman" w:eastAsiaTheme="minorHAnsi" w:hAnsi="Times New Roman"/>
          <w:sz w:val="24"/>
          <w:szCs w:val="24"/>
          <w:lang w:eastAsia="en-US"/>
        </w:rPr>
        <w:t>овышение качества формирования кадрового состава муниципальной службы в городе Пыть-Яхе, совершенствование системы профессионального развития муниципальных служащих и резерва управленческих кадров в городе Пыть-Яхе, повышение их пр</w:t>
      </w:r>
      <w:r>
        <w:rPr>
          <w:rFonts w:ascii="Times New Roman" w:eastAsiaTheme="minorHAnsi" w:hAnsi="Times New Roman"/>
          <w:sz w:val="24"/>
          <w:szCs w:val="24"/>
          <w:lang w:eastAsia="en-US"/>
        </w:rPr>
        <w:t>офессионализма и компетентности;</w:t>
      </w:r>
    </w:p>
    <w:p w:rsidR="004F31A3" w:rsidRPr="00106861" w:rsidRDefault="000F007C" w:rsidP="000F007C">
      <w:pPr>
        <w:spacing w:after="0" w:line="360" w:lineRule="auto"/>
        <w:ind w:firstLine="709"/>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о</w:t>
      </w:r>
      <w:r w:rsidRPr="000F007C">
        <w:rPr>
          <w:rFonts w:ascii="Times New Roman" w:eastAsiaTheme="minorHAnsi" w:hAnsi="Times New Roman"/>
          <w:sz w:val="24"/>
          <w:szCs w:val="24"/>
          <w:lang w:eastAsia="en-US"/>
        </w:rPr>
        <w:t>беспечение мер, способствующих совершенствованию управления кадровым составом, повышению результативности и эффективности, а также престижа муниципальной службы в городе Пыть-Яхе, совершенствование антикоррупционных механизмов в системе муниципальной службы</w:t>
      </w:r>
      <w:r w:rsidR="004F31A3" w:rsidRPr="00106861">
        <w:rPr>
          <w:rFonts w:ascii="Times New Roman" w:eastAsiaTheme="minorHAnsi" w:hAnsi="Times New Roman"/>
          <w:sz w:val="24"/>
          <w:szCs w:val="24"/>
          <w:lang w:eastAsia="en-US"/>
        </w:rPr>
        <w:t>.</w:t>
      </w:r>
    </w:p>
    <w:p w:rsidR="004F31A3" w:rsidRPr="00106861" w:rsidRDefault="004F31A3" w:rsidP="00106861">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Достижение указанных целей и решение задач характеризуется следующими целевыми показателями:</w:t>
      </w:r>
    </w:p>
    <w:p w:rsidR="004F31A3" w:rsidRPr="00106861" w:rsidRDefault="004F31A3" w:rsidP="00106861">
      <w:pPr>
        <w:spacing w:after="0" w:line="360" w:lineRule="auto"/>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Таблица </w:t>
      </w:r>
      <w:r w:rsidR="000F007C">
        <w:rPr>
          <w:rFonts w:ascii="Times New Roman" w:eastAsiaTheme="minorHAnsi" w:hAnsi="Times New Roman"/>
          <w:sz w:val="24"/>
          <w:szCs w:val="24"/>
          <w:lang w:eastAsia="en-US"/>
        </w:rPr>
        <w:t>47</w:t>
      </w:r>
    </w:p>
    <w:p w:rsidR="004F31A3" w:rsidRPr="00106861" w:rsidRDefault="004F31A3" w:rsidP="000F007C">
      <w:pPr>
        <w:spacing w:after="0" w:line="360" w:lineRule="auto"/>
        <w:ind w:firstLine="709"/>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Целевые показатели муниципальной программы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на 2018–2025 годы и на период до 2030 года»</w:t>
      </w:r>
    </w:p>
    <w:tbl>
      <w:tblPr>
        <w:tblStyle w:val="a5"/>
        <w:tblW w:w="9371" w:type="dxa"/>
        <w:tblLayout w:type="fixed"/>
        <w:tblLook w:val="01E0" w:firstRow="1" w:lastRow="1" w:firstColumn="1" w:lastColumn="1" w:noHBand="0" w:noVBand="0"/>
      </w:tblPr>
      <w:tblGrid>
        <w:gridCol w:w="439"/>
        <w:gridCol w:w="4309"/>
        <w:gridCol w:w="742"/>
        <w:gridCol w:w="1385"/>
        <w:gridCol w:w="624"/>
        <w:gridCol w:w="624"/>
        <w:gridCol w:w="624"/>
        <w:gridCol w:w="624"/>
      </w:tblGrid>
      <w:tr w:rsidR="004F31A3" w:rsidRPr="000F007C" w:rsidTr="000F007C">
        <w:trPr>
          <w:cantSplit/>
          <w:trHeight w:val="20"/>
        </w:trPr>
        <w:tc>
          <w:tcPr>
            <w:tcW w:w="439" w:type="dxa"/>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 xml:space="preserve">N </w:t>
            </w:r>
            <w:r w:rsidRPr="000F007C">
              <w:rPr>
                <w:rFonts w:ascii="Times New Roman" w:eastAsiaTheme="minorEastAsia" w:hAnsi="Times New Roman"/>
                <w:sz w:val="16"/>
                <w:szCs w:val="16"/>
              </w:rPr>
              <w:br/>
              <w:t>п/п</w:t>
            </w:r>
          </w:p>
        </w:tc>
        <w:tc>
          <w:tcPr>
            <w:tcW w:w="4309" w:type="dxa"/>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Наименование целевых показателей муниципальной программы</w:t>
            </w:r>
          </w:p>
        </w:tc>
        <w:tc>
          <w:tcPr>
            <w:tcW w:w="742" w:type="dxa"/>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Единицы измерения</w:t>
            </w:r>
          </w:p>
        </w:tc>
        <w:tc>
          <w:tcPr>
            <w:tcW w:w="1385" w:type="dxa"/>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Базовый показатель на начало реализации муниципальной программы</w:t>
            </w:r>
          </w:p>
        </w:tc>
        <w:tc>
          <w:tcPr>
            <w:tcW w:w="624" w:type="dxa"/>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2018 год</w:t>
            </w:r>
          </w:p>
        </w:tc>
        <w:tc>
          <w:tcPr>
            <w:tcW w:w="624" w:type="dxa"/>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2019 год</w:t>
            </w:r>
          </w:p>
        </w:tc>
        <w:tc>
          <w:tcPr>
            <w:tcW w:w="624" w:type="dxa"/>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2020 год</w:t>
            </w:r>
          </w:p>
        </w:tc>
        <w:tc>
          <w:tcPr>
            <w:tcW w:w="624" w:type="dxa"/>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2030 год</w:t>
            </w:r>
          </w:p>
        </w:tc>
      </w:tr>
      <w:tr w:rsidR="004F31A3" w:rsidRPr="000F007C" w:rsidTr="000F007C">
        <w:trPr>
          <w:cantSplit/>
          <w:trHeight w:val="20"/>
        </w:trPr>
        <w:tc>
          <w:tcPr>
            <w:tcW w:w="439" w:type="dxa"/>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p>
        </w:tc>
        <w:tc>
          <w:tcPr>
            <w:tcW w:w="4309" w:type="dxa"/>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w:t>
            </w:r>
          </w:p>
        </w:tc>
        <w:tc>
          <w:tcPr>
            <w:tcW w:w="742" w:type="dxa"/>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2</w:t>
            </w:r>
          </w:p>
        </w:tc>
        <w:tc>
          <w:tcPr>
            <w:tcW w:w="1385" w:type="dxa"/>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3</w:t>
            </w:r>
          </w:p>
        </w:tc>
        <w:tc>
          <w:tcPr>
            <w:tcW w:w="624" w:type="dxa"/>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4</w:t>
            </w:r>
          </w:p>
        </w:tc>
        <w:tc>
          <w:tcPr>
            <w:tcW w:w="624" w:type="dxa"/>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5</w:t>
            </w:r>
          </w:p>
        </w:tc>
        <w:tc>
          <w:tcPr>
            <w:tcW w:w="624" w:type="dxa"/>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6</w:t>
            </w:r>
          </w:p>
        </w:tc>
        <w:tc>
          <w:tcPr>
            <w:tcW w:w="624" w:type="dxa"/>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7</w:t>
            </w:r>
          </w:p>
        </w:tc>
      </w:tr>
      <w:tr w:rsidR="004F31A3" w:rsidRPr="000F007C" w:rsidTr="000F007C">
        <w:trPr>
          <w:cantSplit/>
          <w:trHeight w:val="20"/>
        </w:trPr>
        <w:tc>
          <w:tcPr>
            <w:tcW w:w="439" w:type="dxa"/>
            <w:tcBorders>
              <w:bottom w:val="single" w:sz="4" w:space="0" w:color="auto"/>
            </w:tcBorders>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w:t>
            </w:r>
          </w:p>
        </w:tc>
        <w:tc>
          <w:tcPr>
            <w:tcW w:w="4309"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Сохранение доли реализованных вопросов местного значения, отдельных государственных полномочий, переданных в установленном порядке</w:t>
            </w:r>
          </w:p>
        </w:tc>
        <w:tc>
          <w:tcPr>
            <w:tcW w:w="742"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w:t>
            </w:r>
          </w:p>
        </w:tc>
        <w:tc>
          <w:tcPr>
            <w:tcW w:w="1385"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bottom w:val="single" w:sz="4" w:space="0" w:color="auto"/>
            </w:tcBorders>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100</w:t>
            </w:r>
          </w:p>
        </w:tc>
      </w:tr>
      <w:tr w:rsidR="004F31A3" w:rsidRPr="000F007C" w:rsidTr="000F007C">
        <w:trPr>
          <w:cantSplit/>
          <w:trHeight w:val="20"/>
        </w:trPr>
        <w:tc>
          <w:tcPr>
            <w:tcW w:w="439" w:type="dxa"/>
            <w:tcBorders>
              <w:top w:val="single" w:sz="4" w:space="0" w:color="auto"/>
              <w:bottom w:val="single" w:sz="4" w:space="0" w:color="auto"/>
            </w:tcBorders>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2.</w:t>
            </w:r>
          </w:p>
        </w:tc>
        <w:tc>
          <w:tcPr>
            <w:tcW w:w="4309"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Сохранение уровня выполнения договорных обязательств по материально-техническому и организационному обеспечению деятельности администрации города</w:t>
            </w:r>
          </w:p>
        </w:tc>
        <w:tc>
          <w:tcPr>
            <w:tcW w:w="742"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w:t>
            </w:r>
          </w:p>
        </w:tc>
        <w:tc>
          <w:tcPr>
            <w:tcW w:w="1385"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100</w:t>
            </w:r>
          </w:p>
        </w:tc>
        <w:tc>
          <w:tcPr>
            <w:tcW w:w="624" w:type="dxa"/>
            <w:tcBorders>
              <w:top w:val="single" w:sz="4" w:space="0" w:color="auto"/>
              <w:bottom w:val="single" w:sz="4" w:space="0" w:color="auto"/>
            </w:tcBorders>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100</w:t>
            </w:r>
          </w:p>
        </w:tc>
      </w:tr>
      <w:tr w:rsidR="004F31A3" w:rsidRPr="000F007C" w:rsidTr="000F007C">
        <w:trPr>
          <w:cantSplit/>
          <w:trHeight w:val="20"/>
        </w:trPr>
        <w:tc>
          <w:tcPr>
            <w:tcW w:w="439" w:type="dxa"/>
            <w:tcBorders>
              <w:bottom w:val="single" w:sz="4" w:space="0" w:color="auto"/>
            </w:tcBorders>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3.</w:t>
            </w:r>
          </w:p>
        </w:tc>
        <w:tc>
          <w:tcPr>
            <w:tcW w:w="4309"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Увеличение количества совершаемых отделом ЗАГС юридически значимых действий с 8 </w:t>
            </w:r>
            <w:r w:rsidR="000F007C" w:rsidRPr="000F007C">
              <w:rPr>
                <w:rFonts w:ascii="Times New Roman" w:hAnsi="Times New Roman"/>
                <w:sz w:val="16"/>
                <w:szCs w:val="16"/>
              </w:rPr>
              <w:t>220 ед.</w:t>
            </w:r>
            <w:r w:rsidRPr="000F007C">
              <w:rPr>
                <w:rFonts w:ascii="Times New Roman" w:hAnsi="Times New Roman"/>
                <w:sz w:val="16"/>
                <w:szCs w:val="16"/>
              </w:rPr>
              <w:t xml:space="preserve"> в 2017 году до 8 244 ед. в 2020 году.</w:t>
            </w:r>
          </w:p>
        </w:tc>
        <w:tc>
          <w:tcPr>
            <w:tcW w:w="742"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ед.</w:t>
            </w:r>
          </w:p>
        </w:tc>
        <w:tc>
          <w:tcPr>
            <w:tcW w:w="1385"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8 220</w:t>
            </w:r>
          </w:p>
        </w:tc>
        <w:tc>
          <w:tcPr>
            <w:tcW w:w="624"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8 228</w:t>
            </w:r>
          </w:p>
        </w:tc>
        <w:tc>
          <w:tcPr>
            <w:tcW w:w="624"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8 236</w:t>
            </w:r>
          </w:p>
        </w:tc>
        <w:tc>
          <w:tcPr>
            <w:tcW w:w="624" w:type="dxa"/>
            <w:tcBorders>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8 244</w:t>
            </w:r>
          </w:p>
        </w:tc>
        <w:tc>
          <w:tcPr>
            <w:tcW w:w="624" w:type="dxa"/>
            <w:tcBorders>
              <w:bottom w:val="single" w:sz="4" w:space="0" w:color="auto"/>
            </w:tcBorders>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8324</w:t>
            </w:r>
          </w:p>
        </w:tc>
      </w:tr>
      <w:tr w:rsidR="004F31A3" w:rsidRPr="000F007C" w:rsidTr="000F007C">
        <w:trPr>
          <w:cantSplit/>
          <w:trHeight w:val="20"/>
        </w:trPr>
        <w:tc>
          <w:tcPr>
            <w:tcW w:w="439" w:type="dxa"/>
            <w:tcBorders>
              <w:top w:val="single" w:sz="4" w:space="0" w:color="auto"/>
              <w:bottom w:val="single" w:sz="4" w:space="0" w:color="auto"/>
            </w:tcBorders>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4.</w:t>
            </w:r>
          </w:p>
        </w:tc>
        <w:tc>
          <w:tcPr>
            <w:tcW w:w="4309"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Увеличение и сохранение доли муниципальных служащих и лиц, включенных в резерв управленческих кадров, прошедших обучение по программам дополнительного профессионального образования, от потребности, определенной муниципальным образованием</w:t>
            </w:r>
          </w:p>
        </w:tc>
        <w:tc>
          <w:tcPr>
            <w:tcW w:w="742"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w:t>
            </w:r>
          </w:p>
        </w:tc>
        <w:tc>
          <w:tcPr>
            <w:tcW w:w="1385"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75</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80</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85</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90</w:t>
            </w:r>
          </w:p>
        </w:tc>
        <w:tc>
          <w:tcPr>
            <w:tcW w:w="624" w:type="dxa"/>
            <w:tcBorders>
              <w:top w:val="single" w:sz="4" w:space="0" w:color="auto"/>
              <w:bottom w:val="single" w:sz="4" w:space="0" w:color="auto"/>
            </w:tcBorders>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100</w:t>
            </w:r>
          </w:p>
        </w:tc>
      </w:tr>
      <w:tr w:rsidR="004F31A3" w:rsidRPr="000F007C" w:rsidTr="000F007C">
        <w:trPr>
          <w:cantSplit/>
          <w:trHeight w:val="20"/>
        </w:trPr>
        <w:tc>
          <w:tcPr>
            <w:tcW w:w="439" w:type="dxa"/>
            <w:tcBorders>
              <w:top w:val="single" w:sz="4" w:space="0" w:color="auto"/>
              <w:bottom w:val="single" w:sz="4" w:space="0" w:color="auto"/>
            </w:tcBorders>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5.</w:t>
            </w:r>
          </w:p>
        </w:tc>
        <w:tc>
          <w:tcPr>
            <w:tcW w:w="4309"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Увеличение доли лиц, назначенных на должности из кадрового резерва, резерва управленческих кадров, по результатам конкурса на замещение вакантных должностей муниципальной службы, от общего количества назначений на вакантные должности с 65% до 80%</w:t>
            </w:r>
          </w:p>
        </w:tc>
        <w:tc>
          <w:tcPr>
            <w:tcW w:w="742"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w:t>
            </w:r>
          </w:p>
        </w:tc>
        <w:tc>
          <w:tcPr>
            <w:tcW w:w="1385"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65</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65</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70</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70</w:t>
            </w:r>
          </w:p>
        </w:tc>
        <w:tc>
          <w:tcPr>
            <w:tcW w:w="624" w:type="dxa"/>
            <w:tcBorders>
              <w:top w:val="single" w:sz="4" w:space="0" w:color="auto"/>
              <w:bottom w:val="single" w:sz="4" w:space="0" w:color="auto"/>
            </w:tcBorders>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75</w:t>
            </w:r>
          </w:p>
        </w:tc>
      </w:tr>
      <w:tr w:rsidR="004F31A3" w:rsidRPr="000F007C" w:rsidTr="000F007C">
        <w:trPr>
          <w:cantSplit/>
          <w:trHeight w:val="20"/>
        </w:trPr>
        <w:tc>
          <w:tcPr>
            <w:tcW w:w="439" w:type="dxa"/>
            <w:tcBorders>
              <w:top w:val="single" w:sz="4" w:space="0" w:color="auto"/>
              <w:bottom w:val="single" w:sz="4" w:space="0" w:color="auto"/>
            </w:tcBorders>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6.</w:t>
            </w:r>
          </w:p>
        </w:tc>
        <w:tc>
          <w:tcPr>
            <w:tcW w:w="4309"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Увеличение доли муниципальных служащих, соблюдающих ограничения и запреты, требования к служебному поведению, с 88 до 90 %</w:t>
            </w:r>
          </w:p>
        </w:tc>
        <w:tc>
          <w:tcPr>
            <w:tcW w:w="742"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w:t>
            </w:r>
          </w:p>
        </w:tc>
        <w:tc>
          <w:tcPr>
            <w:tcW w:w="1385"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88</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88</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89</w:t>
            </w:r>
          </w:p>
        </w:tc>
        <w:tc>
          <w:tcPr>
            <w:tcW w:w="624" w:type="dxa"/>
            <w:tcBorders>
              <w:top w:val="single" w:sz="4" w:space="0" w:color="auto"/>
              <w:bottom w:val="single" w:sz="4" w:space="0" w:color="auto"/>
            </w:tcBorders>
            <w:vAlign w:val="center"/>
          </w:tcPr>
          <w:p w:rsidR="004F31A3" w:rsidRPr="000F007C" w:rsidRDefault="004F31A3" w:rsidP="000F007C">
            <w:pPr>
              <w:widowControl w:val="0"/>
              <w:autoSpaceDE w:val="0"/>
              <w:autoSpaceDN w:val="0"/>
              <w:adjustRightInd w:val="0"/>
              <w:spacing w:line="240" w:lineRule="auto"/>
              <w:jc w:val="center"/>
              <w:rPr>
                <w:rFonts w:ascii="Times New Roman" w:hAnsi="Times New Roman"/>
                <w:sz w:val="16"/>
                <w:szCs w:val="16"/>
              </w:rPr>
            </w:pPr>
            <w:r w:rsidRPr="000F007C">
              <w:rPr>
                <w:rFonts w:ascii="Times New Roman" w:hAnsi="Times New Roman"/>
                <w:sz w:val="16"/>
                <w:szCs w:val="16"/>
              </w:rPr>
              <w:t>89</w:t>
            </w:r>
          </w:p>
        </w:tc>
        <w:tc>
          <w:tcPr>
            <w:tcW w:w="624" w:type="dxa"/>
            <w:tcBorders>
              <w:top w:val="single" w:sz="4" w:space="0" w:color="auto"/>
              <w:bottom w:val="single" w:sz="4" w:space="0" w:color="auto"/>
            </w:tcBorders>
            <w:vAlign w:val="center"/>
          </w:tcPr>
          <w:p w:rsidR="004F31A3" w:rsidRPr="000F007C" w:rsidRDefault="004F31A3" w:rsidP="000F007C">
            <w:pPr>
              <w:spacing w:line="240" w:lineRule="auto"/>
              <w:jc w:val="center"/>
              <w:rPr>
                <w:rFonts w:ascii="Times New Roman" w:eastAsiaTheme="minorEastAsia" w:hAnsi="Times New Roman"/>
                <w:sz w:val="16"/>
                <w:szCs w:val="16"/>
              </w:rPr>
            </w:pPr>
            <w:r w:rsidRPr="000F007C">
              <w:rPr>
                <w:rFonts w:ascii="Times New Roman" w:eastAsiaTheme="minorEastAsia" w:hAnsi="Times New Roman"/>
                <w:sz w:val="16"/>
                <w:szCs w:val="16"/>
              </w:rPr>
              <w:t>90</w:t>
            </w:r>
          </w:p>
        </w:tc>
      </w:tr>
    </w:tbl>
    <w:p w:rsidR="004F31A3" w:rsidRPr="00106861" w:rsidRDefault="004F31A3" w:rsidP="00106861">
      <w:pPr>
        <w:tabs>
          <w:tab w:val="left" w:pos="1095"/>
        </w:tabs>
        <w:spacing w:after="0" w:line="360" w:lineRule="auto"/>
        <w:rPr>
          <w:rFonts w:ascii="Times New Roman" w:eastAsiaTheme="minorHAnsi" w:hAnsi="Times New Roman"/>
          <w:sz w:val="24"/>
          <w:szCs w:val="24"/>
          <w:lang w:eastAsia="en-US"/>
        </w:rPr>
      </w:pPr>
    </w:p>
    <w:p w:rsidR="000F007C" w:rsidRDefault="004F31A3" w:rsidP="000F007C">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Текст муниципальной программы размещен в сети Интернет по электронному адресу: </w:t>
      </w:r>
      <w:r w:rsidR="000F007C" w:rsidRPr="000F007C">
        <w:rPr>
          <w:rFonts w:ascii="Times New Roman" w:eastAsiaTheme="minorHAnsi" w:hAnsi="Times New Roman"/>
          <w:sz w:val="24"/>
          <w:szCs w:val="24"/>
          <w:lang w:eastAsia="en-US"/>
        </w:rPr>
        <w:t>http://adm.gov86.org/files/2017/munic-programmy/redaktsiya-356-pa-ot-30-12-2016-v-red-214-pa.doc</w:t>
      </w:r>
    </w:p>
    <w:p w:rsidR="004F31A3" w:rsidRDefault="004F31A3" w:rsidP="00106861">
      <w:pPr>
        <w:spacing w:after="0" w:line="360" w:lineRule="auto"/>
        <w:ind w:right="181" w:firstLine="708"/>
        <w:jc w:val="both"/>
        <w:rPr>
          <w:rFonts w:ascii="Times New Roman" w:hAnsi="Times New Roman"/>
          <w:sz w:val="24"/>
          <w:szCs w:val="24"/>
          <w:lang w:eastAsia="en-US"/>
        </w:rPr>
      </w:pPr>
      <w:r w:rsidRPr="00106861">
        <w:rPr>
          <w:rFonts w:ascii="Times New Roman" w:hAnsi="Times New Roman"/>
          <w:sz w:val="24"/>
          <w:szCs w:val="24"/>
          <w:lang w:eastAsia="en-US"/>
        </w:rPr>
        <w:lastRenderedPageBreak/>
        <w:t xml:space="preserve">На реализацию муниципальной программы за счет средств бюджета города планируется направить в 2018 году – 388 541,3 тыс. рублей, в </w:t>
      </w:r>
      <w:r w:rsidR="000F007C" w:rsidRPr="00106861">
        <w:rPr>
          <w:rFonts w:ascii="Times New Roman" w:hAnsi="Times New Roman"/>
          <w:sz w:val="24"/>
          <w:szCs w:val="24"/>
          <w:lang w:eastAsia="en-US"/>
        </w:rPr>
        <w:t>2019 год</w:t>
      </w:r>
      <w:r w:rsidRPr="00106861">
        <w:rPr>
          <w:rFonts w:ascii="Times New Roman" w:hAnsi="Times New Roman"/>
          <w:sz w:val="24"/>
          <w:szCs w:val="24"/>
          <w:lang w:eastAsia="en-US"/>
        </w:rPr>
        <w:t xml:space="preserve"> – 388 227,5 тыс. рублей, на 2020 год – 388 201,5 тыс. рублей.</w:t>
      </w:r>
    </w:p>
    <w:p w:rsidR="000F007C" w:rsidRPr="00106861" w:rsidRDefault="000F007C" w:rsidP="00106861">
      <w:pPr>
        <w:spacing w:after="0" w:line="360" w:lineRule="auto"/>
        <w:ind w:right="181" w:firstLine="708"/>
        <w:jc w:val="both"/>
        <w:rPr>
          <w:rFonts w:ascii="Times New Roman" w:hAnsi="Times New Roman"/>
          <w:sz w:val="24"/>
          <w:szCs w:val="24"/>
          <w:lang w:eastAsia="en-US"/>
        </w:rPr>
      </w:pPr>
      <w:r w:rsidRPr="000F007C">
        <w:rPr>
          <w:rFonts w:ascii="Times New Roman" w:hAnsi="Times New Roman"/>
          <w:sz w:val="24"/>
          <w:szCs w:val="24"/>
          <w:lang w:eastAsia="en-US"/>
        </w:rPr>
        <w:t>Муниципальная программа состоит из 2 подпрограмм.</w:t>
      </w:r>
    </w:p>
    <w:p w:rsidR="004F31A3" w:rsidRPr="00106861" w:rsidRDefault="004F31A3" w:rsidP="000F007C">
      <w:pPr>
        <w:spacing w:after="0" w:line="360" w:lineRule="auto"/>
        <w:ind w:left="426" w:firstLine="283"/>
        <w:jc w:val="right"/>
        <w:rPr>
          <w:rFonts w:ascii="Times New Roman" w:eastAsiaTheme="minorHAnsi" w:hAnsi="Times New Roman"/>
          <w:sz w:val="24"/>
          <w:szCs w:val="24"/>
          <w:lang w:eastAsia="en-US"/>
        </w:rPr>
      </w:pPr>
      <w:r w:rsidRPr="000F007C">
        <w:rPr>
          <w:rFonts w:ascii="Times New Roman" w:eastAsiaTheme="minorHAnsi" w:hAnsi="Times New Roman"/>
          <w:sz w:val="24"/>
          <w:szCs w:val="24"/>
          <w:lang w:eastAsia="en-US"/>
        </w:rPr>
        <w:t xml:space="preserve">Таблица </w:t>
      </w:r>
      <w:r w:rsidR="000F007C" w:rsidRPr="000F007C">
        <w:rPr>
          <w:rFonts w:ascii="Times New Roman" w:eastAsiaTheme="minorHAnsi" w:hAnsi="Times New Roman"/>
          <w:sz w:val="24"/>
          <w:szCs w:val="24"/>
          <w:lang w:eastAsia="en-US"/>
        </w:rPr>
        <w:t>48</w:t>
      </w:r>
    </w:p>
    <w:p w:rsidR="004F31A3" w:rsidRPr="00106861" w:rsidRDefault="004F31A3" w:rsidP="000F007C">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Структура расходов муниципальной программы «Создание условий для обеспечения деятельности исполнительно-распорядительного органа местного самоуправления, развития муниципальной службы и резерва управленческих кадров в муниципальном образовании городской округ город Пыть-Ях на 2018–2025 годы и на период до 2030 года»</w:t>
      </w:r>
    </w:p>
    <w:p w:rsidR="004F31A3" w:rsidRPr="00106861" w:rsidRDefault="004F31A3" w:rsidP="000F007C">
      <w:pPr>
        <w:spacing w:after="0" w:line="360" w:lineRule="auto"/>
        <w:ind w:firstLine="708"/>
        <w:jc w:val="right"/>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(тыс. руб.)</w:t>
      </w:r>
    </w:p>
    <w:tbl>
      <w:tblPr>
        <w:tblW w:w="9420" w:type="dxa"/>
        <w:tblInd w:w="-5" w:type="dxa"/>
        <w:tblLayout w:type="fixed"/>
        <w:tblCellMar>
          <w:left w:w="28" w:type="dxa"/>
          <w:right w:w="28" w:type="dxa"/>
        </w:tblCellMar>
        <w:tblLook w:val="04A0" w:firstRow="1" w:lastRow="0" w:firstColumn="1" w:lastColumn="0" w:noHBand="0" w:noVBand="1"/>
      </w:tblPr>
      <w:tblGrid>
        <w:gridCol w:w="284"/>
        <w:gridCol w:w="1984"/>
        <w:gridCol w:w="773"/>
        <w:gridCol w:w="737"/>
        <w:gridCol w:w="822"/>
        <w:gridCol w:w="567"/>
        <w:gridCol w:w="567"/>
        <w:gridCol w:w="709"/>
        <w:gridCol w:w="567"/>
        <w:gridCol w:w="567"/>
        <w:gridCol w:w="709"/>
        <w:gridCol w:w="567"/>
        <w:gridCol w:w="567"/>
      </w:tblGrid>
      <w:tr w:rsidR="004F31A3" w:rsidRPr="000F007C" w:rsidTr="000F007C">
        <w:trPr>
          <w:cantSplit/>
          <w:trHeight w:val="20"/>
        </w:trPr>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N п/п</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Наименование муниципальной программы, основного мероприятия муниципальной программы</w:t>
            </w:r>
          </w:p>
        </w:tc>
        <w:tc>
          <w:tcPr>
            <w:tcW w:w="7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2016 год (отчёт)</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2017 год (Решение Думы от 07.09.2017 №107*)</w:t>
            </w:r>
          </w:p>
        </w:tc>
        <w:tc>
          <w:tcPr>
            <w:tcW w:w="1956" w:type="dxa"/>
            <w:gridSpan w:val="3"/>
            <w:tcBorders>
              <w:top w:val="single" w:sz="4" w:space="0" w:color="auto"/>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2018 год (проект)</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2019 год (проект)</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2020 год (проект)</w:t>
            </w:r>
          </w:p>
        </w:tc>
      </w:tr>
      <w:tr w:rsidR="004F31A3" w:rsidRPr="000F007C" w:rsidTr="000F007C">
        <w:trPr>
          <w:cantSplit/>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4F31A3" w:rsidRPr="000F007C" w:rsidRDefault="004F31A3" w:rsidP="000F007C">
            <w:pPr>
              <w:spacing w:after="0" w:line="240" w:lineRule="auto"/>
              <w:rPr>
                <w:rFonts w:ascii="Times New Roman" w:hAnsi="Times New Roman"/>
                <w:color w:val="000000"/>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4F31A3" w:rsidRPr="000F007C" w:rsidRDefault="004F31A3" w:rsidP="000F007C">
            <w:pPr>
              <w:spacing w:after="0" w:line="240" w:lineRule="auto"/>
              <w:rPr>
                <w:rFonts w:ascii="Times New Roman" w:hAnsi="Times New Roman"/>
                <w:color w:val="000000"/>
                <w:sz w:val="16"/>
                <w:szCs w:val="16"/>
              </w:rPr>
            </w:pPr>
          </w:p>
        </w:tc>
        <w:tc>
          <w:tcPr>
            <w:tcW w:w="773" w:type="dxa"/>
            <w:vMerge/>
            <w:tcBorders>
              <w:top w:val="single" w:sz="4" w:space="0" w:color="auto"/>
              <w:left w:val="single" w:sz="4" w:space="0" w:color="auto"/>
              <w:bottom w:val="single" w:sz="4" w:space="0" w:color="auto"/>
              <w:right w:val="single" w:sz="4" w:space="0" w:color="auto"/>
            </w:tcBorders>
            <w:vAlign w:val="center"/>
            <w:hideMark/>
          </w:tcPr>
          <w:p w:rsidR="004F31A3" w:rsidRPr="000F007C" w:rsidRDefault="004F31A3" w:rsidP="000F007C">
            <w:pPr>
              <w:spacing w:after="0" w:line="240" w:lineRule="auto"/>
              <w:rPr>
                <w:rFonts w:ascii="Times New Roman" w:hAnsi="Times New Roman"/>
                <w:color w:val="000000"/>
                <w:sz w:val="16"/>
                <w:szCs w:val="16"/>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rsidR="004F31A3" w:rsidRPr="000F007C" w:rsidRDefault="004F31A3" w:rsidP="000F007C">
            <w:pPr>
              <w:spacing w:after="0" w:line="240" w:lineRule="auto"/>
              <w:rPr>
                <w:rFonts w:ascii="Times New Roman" w:hAnsi="Times New Roman"/>
                <w:color w:val="000000"/>
                <w:sz w:val="16"/>
                <w:szCs w:val="16"/>
              </w:rPr>
            </w:pPr>
          </w:p>
        </w:tc>
        <w:tc>
          <w:tcPr>
            <w:tcW w:w="822" w:type="dxa"/>
            <w:tcBorders>
              <w:top w:val="nil"/>
              <w:left w:val="nil"/>
              <w:bottom w:val="single" w:sz="4" w:space="0" w:color="auto"/>
              <w:right w:val="single" w:sz="4" w:space="0" w:color="auto"/>
            </w:tcBorders>
            <w:shd w:val="clear" w:color="000000" w:fill="FFFFFF"/>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Изменение к предыдущему. году, %</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Изменение к предыдущему. году, %</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сумма, тыс. руб.</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 в общем объёме расходов</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Изменение к предыдущему. году, %</w:t>
            </w:r>
          </w:p>
        </w:tc>
      </w:tr>
      <w:tr w:rsidR="004F31A3" w:rsidRPr="000F007C" w:rsidTr="000F007C">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 </w:t>
            </w:r>
          </w:p>
        </w:tc>
        <w:tc>
          <w:tcPr>
            <w:tcW w:w="1984"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1</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2</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3</w:t>
            </w:r>
          </w:p>
        </w:tc>
        <w:tc>
          <w:tcPr>
            <w:tcW w:w="822" w:type="dxa"/>
            <w:tcBorders>
              <w:top w:val="nil"/>
              <w:left w:val="nil"/>
              <w:bottom w:val="single" w:sz="4" w:space="0" w:color="auto"/>
              <w:right w:val="single" w:sz="4" w:space="0" w:color="auto"/>
            </w:tcBorders>
            <w:shd w:val="clear" w:color="000000" w:fill="FFFFFF"/>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6=4/3*100</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7</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9=7/4*100</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11</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12=10/7*100</w:t>
            </w:r>
          </w:p>
        </w:tc>
      </w:tr>
      <w:tr w:rsidR="004F31A3" w:rsidRPr="000F007C" w:rsidTr="000F007C">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 </w:t>
            </w:r>
          </w:p>
        </w:tc>
        <w:tc>
          <w:tcPr>
            <w:tcW w:w="1984"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b/>
                <w:bCs/>
                <w:color w:val="000000"/>
                <w:sz w:val="16"/>
                <w:szCs w:val="16"/>
              </w:rPr>
            </w:pPr>
            <w:r w:rsidRPr="000F007C">
              <w:rPr>
                <w:rFonts w:ascii="Times New Roman" w:hAnsi="Times New Roman"/>
                <w:b/>
                <w:bCs/>
                <w:color w:val="000000"/>
                <w:sz w:val="16"/>
                <w:szCs w:val="16"/>
              </w:rPr>
              <w:t>Всего по муниципальной программе</w:t>
            </w:r>
            <w:r w:rsidRPr="000F007C">
              <w:rPr>
                <w:rFonts w:ascii="Times New Roman" w:hAnsi="Times New Roman"/>
                <w:color w:val="000000"/>
                <w:sz w:val="16"/>
                <w:szCs w:val="16"/>
              </w:rPr>
              <w:t>, в т. ч:</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B1123B">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292 401,</w:t>
            </w:r>
            <w:r w:rsidR="00B1123B">
              <w:rPr>
                <w:rFonts w:ascii="Times New Roman" w:eastAsiaTheme="minorHAnsi" w:hAnsi="Times New Roman"/>
                <w:sz w:val="16"/>
                <w:szCs w:val="16"/>
                <w:lang w:eastAsia="en-US"/>
              </w:rPr>
              <w:t>1</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298 312,2</w:t>
            </w:r>
          </w:p>
        </w:tc>
        <w:tc>
          <w:tcPr>
            <w:tcW w:w="822"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388 541,3</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130,2</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388 227,5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99,9</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388 201,5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r>
      <w:tr w:rsidR="004F31A3" w:rsidRPr="000F007C" w:rsidTr="000F007C">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 бюджет городского округа</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B1123B" w:rsidP="000F007C">
            <w:pPr>
              <w:spacing w:after="0" w:line="240" w:lineRule="auto"/>
              <w:jc w:val="right"/>
              <w:rPr>
                <w:rFonts w:ascii="Times New Roman" w:eastAsiaTheme="minorHAnsi" w:hAnsi="Times New Roman"/>
                <w:sz w:val="16"/>
                <w:szCs w:val="16"/>
                <w:lang w:eastAsia="en-US"/>
              </w:rPr>
            </w:pPr>
            <w:r>
              <w:rPr>
                <w:rFonts w:ascii="Times New Roman" w:eastAsiaTheme="minorHAnsi" w:hAnsi="Times New Roman"/>
                <w:sz w:val="16"/>
                <w:szCs w:val="16"/>
                <w:lang w:eastAsia="en-US"/>
              </w:rPr>
              <w:t>286 219,7</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292 282,5</w:t>
            </w:r>
          </w:p>
        </w:tc>
        <w:tc>
          <w:tcPr>
            <w:tcW w:w="822"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382 149,0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98,4</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130,7</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381 822,5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98,4</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99,9</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381 822,5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98,4</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r>
      <w:tr w:rsidR="004F31A3" w:rsidRPr="000F007C" w:rsidTr="000F007C">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 </w:t>
            </w:r>
          </w:p>
        </w:tc>
        <w:tc>
          <w:tcPr>
            <w:tcW w:w="1984"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 бюджет автономного округа</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1 527,2</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1 327,2</w:t>
            </w:r>
          </w:p>
        </w:tc>
        <w:tc>
          <w:tcPr>
            <w:tcW w:w="822" w:type="dxa"/>
            <w:tcBorders>
              <w:top w:val="nil"/>
              <w:left w:val="nil"/>
              <w:bottom w:val="single" w:sz="4" w:space="0" w:color="auto"/>
              <w:right w:val="single" w:sz="4" w:space="0" w:color="auto"/>
            </w:tcBorders>
            <w:shd w:val="clear" w:color="000000" w:fill="FFFFFF"/>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749,2</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0,2</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56,4</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596,0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0,2</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79,6</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918,0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0,2</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154,0</w:t>
            </w:r>
          </w:p>
        </w:tc>
      </w:tr>
      <w:tr w:rsidR="004F31A3" w:rsidRPr="000F007C" w:rsidTr="000F007C">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 федеральный бюджет</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4 654,2</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4 702,5</w:t>
            </w:r>
          </w:p>
        </w:tc>
        <w:tc>
          <w:tcPr>
            <w:tcW w:w="822" w:type="dxa"/>
            <w:tcBorders>
              <w:top w:val="nil"/>
              <w:left w:val="nil"/>
              <w:bottom w:val="single" w:sz="4" w:space="0" w:color="auto"/>
              <w:right w:val="single" w:sz="4" w:space="0" w:color="auto"/>
            </w:tcBorders>
            <w:shd w:val="clear" w:color="000000" w:fill="FFFFFF"/>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5 643,1</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120,0</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5 809,0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102,9</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5 461,0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1,4</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94,0</w:t>
            </w:r>
          </w:p>
        </w:tc>
      </w:tr>
      <w:tr w:rsidR="004F31A3" w:rsidRPr="000F007C" w:rsidTr="000F007C">
        <w:trPr>
          <w:cantSplit/>
          <w:trHeight w:val="20"/>
        </w:trPr>
        <w:tc>
          <w:tcPr>
            <w:tcW w:w="284" w:type="dxa"/>
            <w:tcBorders>
              <w:top w:val="nil"/>
              <w:left w:val="single" w:sz="4" w:space="0" w:color="auto"/>
              <w:bottom w:val="single" w:sz="4" w:space="0" w:color="auto"/>
              <w:right w:val="nil"/>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1</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Подпрограмма "Обеспечение деятельности администрации города Пыть-Яха"</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291 565,6</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297 269,3</w:t>
            </w:r>
          </w:p>
        </w:tc>
        <w:tc>
          <w:tcPr>
            <w:tcW w:w="822" w:type="dxa"/>
            <w:tcBorders>
              <w:top w:val="nil"/>
              <w:left w:val="nil"/>
              <w:bottom w:val="single" w:sz="4" w:space="0" w:color="auto"/>
              <w:right w:val="single" w:sz="4" w:space="0" w:color="auto"/>
            </w:tcBorders>
            <w:shd w:val="clear" w:color="000000" w:fill="FFFFFF"/>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387 469,3</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99,7</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130,3</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387 155,5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99,7</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99,9</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387 129,5</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99,7</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r>
      <w:tr w:rsidR="004F31A3" w:rsidRPr="000F007C" w:rsidTr="000F007C">
        <w:trPr>
          <w:cantSplit/>
          <w:trHeight w:val="20"/>
        </w:trPr>
        <w:tc>
          <w:tcPr>
            <w:tcW w:w="284" w:type="dxa"/>
            <w:tcBorders>
              <w:top w:val="nil"/>
              <w:left w:val="single" w:sz="4" w:space="0" w:color="auto"/>
              <w:bottom w:val="single" w:sz="4" w:space="0" w:color="auto"/>
              <w:right w:val="nil"/>
            </w:tcBorders>
            <w:shd w:val="clear" w:color="auto" w:fill="auto"/>
            <w:vAlign w:val="center"/>
            <w:hideMark/>
          </w:tcPr>
          <w:p w:rsidR="004F31A3" w:rsidRPr="000F007C" w:rsidRDefault="004F31A3" w:rsidP="000F007C">
            <w:pPr>
              <w:spacing w:after="0" w:line="240" w:lineRule="auto"/>
              <w:jc w:val="center"/>
              <w:rPr>
                <w:rFonts w:ascii="Times New Roman" w:hAnsi="Times New Roman"/>
                <w:color w:val="000000"/>
                <w:sz w:val="16"/>
                <w:szCs w:val="16"/>
              </w:rPr>
            </w:pPr>
            <w:r w:rsidRPr="000F007C">
              <w:rPr>
                <w:rFonts w:ascii="Times New Roman" w:hAnsi="Times New Roman"/>
                <w:color w:val="000000"/>
                <w:sz w:val="16"/>
                <w:szCs w:val="16"/>
              </w:rPr>
              <w:t>2</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color w:val="000000"/>
                <w:sz w:val="16"/>
                <w:szCs w:val="16"/>
              </w:rPr>
            </w:pPr>
            <w:r w:rsidRPr="000F007C">
              <w:rPr>
                <w:rFonts w:ascii="Times New Roman" w:hAnsi="Times New Roman"/>
                <w:color w:val="000000"/>
                <w:sz w:val="16"/>
                <w:szCs w:val="16"/>
              </w:rPr>
              <w:t>Подпрограмма "Повышение профессионального уровня кадрового состава органов местного самоуправления, эффективности, престижа и открытости муниципальной службы"</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835,4</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1 042,9</w:t>
            </w:r>
          </w:p>
        </w:tc>
        <w:tc>
          <w:tcPr>
            <w:tcW w:w="822" w:type="dxa"/>
            <w:tcBorders>
              <w:top w:val="nil"/>
              <w:left w:val="nil"/>
              <w:bottom w:val="single" w:sz="4" w:space="0" w:color="auto"/>
              <w:right w:val="single" w:sz="4" w:space="0" w:color="auto"/>
            </w:tcBorders>
            <w:shd w:val="clear" w:color="000000" w:fill="FFFFFF"/>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1 072,0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0,3</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102,8</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1 072,0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0,3</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1 072,0</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0,3</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right"/>
              <w:rPr>
                <w:rFonts w:ascii="Times New Roman" w:eastAsiaTheme="minorHAnsi" w:hAnsi="Times New Roman"/>
                <w:sz w:val="16"/>
                <w:szCs w:val="16"/>
                <w:lang w:eastAsia="en-US"/>
              </w:rPr>
            </w:pPr>
            <w:r w:rsidRPr="000F007C">
              <w:rPr>
                <w:rFonts w:ascii="Times New Roman" w:eastAsiaTheme="minorHAnsi" w:hAnsi="Times New Roman"/>
                <w:sz w:val="16"/>
                <w:szCs w:val="16"/>
                <w:lang w:eastAsia="en-US"/>
              </w:rPr>
              <w:t>100,0</w:t>
            </w:r>
          </w:p>
        </w:tc>
      </w:tr>
      <w:tr w:rsidR="004F31A3" w:rsidRPr="000F007C" w:rsidTr="000F007C">
        <w:trPr>
          <w:cantSplit/>
          <w:trHeight w:val="20"/>
        </w:trPr>
        <w:tc>
          <w:tcPr>
            <w:tcW w:w="284" w:type="dxa"/>
            <w:tcBorders>
              <w:top w:val="nil"/>
              <w:left w:val="single" w:sz="4" w:space="0" w:color="auto"/>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1984"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rPr>
                <w:rFonts w:ascii="Times New Roman" w:hAnsi="Times New Roman"/>
                <w:i/>
                <w:iCs/>
                <w:color w:val="000000"/>
                <w:sz w:val="16"/>
                <w:szCs w:val="16"/>
              </w:rPr>
            </w:pPr>
            <w:r w:rsidRPr="000F007C">
              <w:rPr>
                <w:rFonts w:ascii="Times New Roman" w:hAnsi="Times New Roman"/>
                <w:i/>
                <w:iCs/>
                <w:color w:val="000000"/>
                <w:sz w:val="16"/>
                <w:szCs w:val="16"/>
                <w:u w:val="single"/>
              </w:rPr>
              <w:t>СПРАВОЧНО:</w:t>
            </w:r>
            <w:r w:rsidRPr="000F007C">
              <w:rPr>
                <w:rFonts w:ascii="Times New Roman" w:hAnsi="Times New Roman"/>
                <w:i/>
                <w:iCs/>
                <w:color w:val="000000"/>
                <w:sz w:val="16"/>
                <w:szCs w:val="16"/>
              </w:rPr>
              <w:t xml:space="preserve"> Расходы на оказание муниципальных услуг (выполнение работ) муниципальными учреждениями </w:t>
            </w:r>
          </w:p>
        </w:tc>
        <w:tc>
          <w:tcPr>
            <w:tcW w:w="773"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73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822" w:type="dxa"/>
            <w:tcBorders>
              <w:top w:val="nil"/>
              <w:left w:val="nil"/>
              <w:bottom w:val="single" w:sz="4" w:space="0" w:color="auto"/>
              <w:right w:val="single" w:sz="4" w:space="0" w:color="auto"/>
            </w:tcBorders>
            <w:shd w:val="clear" w:color="000000" w:fill="FFFFFF"/>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rsidR="004F31A3" w:rsidRPr="000F007C" w:rsidRDefault="004F31A3" w:rsidP="000F007C">
            <w:pPr>
              <w:spacing w:after="0" w:line="240" w:lineRule="auto"/>
              <w:jc w:val="center"/>
              <w:rPr>
                <w:rFonts w:ascii="Times New Roman" w:hAnsi="Times New Roman"/>
                <w:i/>
                <w:iCs/>
                <w:color w:val="000000"/>
                <w:sz w:val="16"/>
                <w:szCs w:val="16"/>
              </w:rPr>
            </w:pPr>
            <w:r w:rsidRPr="000F007C">
              <w:rPr>
                <w:rFonts w:ascii="Times New Roman" w:hAnsi="Times New Roman"/>
                <w:i/>
                <w:iCs/>
                <w:color w:val="000000"/>
                <w:sz w:val="16"/>
                <w:szCs w:val="16"/>
              </w:rPr>
              <w:t> </w:t>
            </w:r>
          </w:p>
        </w:tc>
      </w:tr>
    </w:tbl>
    <w:p w:rsidR="004F31A3" w:rsidRPr="00106861" w:rsidRDefault="004F31A3" w:rsidP="00106861">
      <w:pPr>
        <w:tabs>
          <w:tab w:val="left" w:pos="1095"/>
        </w:tabs>
        <w:spacing w:after="0" w:line="360" w:lineRule="auto"/>
        <w:rPr>
          <w:rFonts w:ascii="Times New Roman" w:eastAsiaTheme="minorHAnsi" w:hAnsi="Times New Roman"/>
          <w:sz w:val="24"/>
          <w:szCs w:val="24"/>
          <w:lang w:eastAsia="en-US"/>
        </w:rPr>
      </w:pPr>
    </w:p>
    <w:p w:rsidR="004F31A3" w:rsidRPr="00106861" w:rsidRDefault="00B1123B" w:rsidP="00106861">
      <w:pPr>
        <w:widowControl w:val="0"/>
        <w:autoSpaceDE w:val="0"/>
        <w:autoSpaceDN w:val="0"/>
        <w:adjustRightInd w:val="0"/>
        <w:spacing w:after="0" w:line="360" w:lineRule="auto"/>
        <w:ind w:firstLine="708"/>
        <w:jc w:val="both"/>
        <w:rPr>
          <w:rFonts w:ascii="Times New Roman" w:hAnsi="Times New Roman"/>
          <w:sz w:val="24"/>
          <w:szCs w:val="24"/>
        </w:rPr>
      </w:pPr>
      <w:r w:rsidRPr="00106861">
        <w:rPr>
          <w:rFonts w:ascii="Times New Roman" w:hAnsi="Times New Roman"/>
          <w:sz w:val="24"/>
          <w:szCs w:val="24"/>
        </w:rPr>
        <w:t>Рост динамики</w:t>
      </w:r>
      <w:r w:rsidR="004F31A3" w:rsidRPr="00106861">
        <w:rPr>
          <w:rFonts w:ascii="Times New Roman" w:hAnsi="Times New Roman"/>
          <w:sz w:val="24"/>
          <w:szCs w:val="24"/>
        </w:rPr>
        <w:t xml:space="preserve"> расходов по муниципальной </w:t>
      </w:r>
      <w:r w:rsidRPr="00106861">
        <w:rPr>
          <w:rFonts w:ascii="Times New Roman" w:hAnsi="Times New Roman"/>
          <w:sz w:val="24"/>
          <w:szCs w:val="24"/>
        </w:rPr>
        <w:t>программе по</w:t>
      </w:r>
      <w:r w:rsidR="004F31A3" w:rsidRPr="00106861">
        <w:rPr>
          <w:rFonts w:ascii="Times New Roman" w:hAnsi="Times New Roman"/>
          <w:sz w:val="24"/>
          <w:szCs w:val="24"/>
        </w:rPr>
        <w:t xml:space="preserve"> годам обусловлен: </w:t>
      </w:r>
    </w:p>
    <w:p w:rsidR="004F31A3" w:rsidRPr="00106861" w:rsidRDefault="004F31A3"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 с 2018 года расходы на содержание МКУ «Центр бухгалтерского и комплексного обслуживания муниципальных учреждений» с муниципальной программы перенесены с муниципальной </w:t>
      </w:r>
      <w:r w:rsidR="00B1123B" w:rsidRPr="00106861">
        <w:rPr>
          <w:rFonts w:ascii="Times New Roman" w:hAnsi="Times New Roman"/>
          <w:sz w:val="24"/>
          <w:szCs w:val="24"/>
        </w:rPr>
        <w:t>программы «</w:t>
      </w:r>
      <w:r w:rsidRPr="00106861">
        <w:rPr>
          <w:rFonts w:ascii="Times New Roman" w:hAnsi="Times New Roman"/>
          <w:sz w:val="24"/>
          <w:szCs w:val="24"/>
        </w:rPr>
        <w:t xml:space="preserve">Развитие образования в муниципальном образовании городской округ город Пыть-Ях на 2018-2025 годы и плановый период до 2030 года». </w:t>
      </w:r>
    </w:p>
    <w:p w:rsidR="004F31A3" w:rsidRPr="00106861" w:rsidRDefault="004F31A3"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 </w:t>
      </w:r>
      <w:r w:rsidR="00B1123B" w:rsidRPr="00B1123B">
        <w:rPr>
          <w:rFonts w:ascii="Times New Roman" w:hAnsi="Times New Roman"/>
          <w:sz w:val="24"/>
          <w:szCs w:val="24"/>
        </w:rPr>
        <w:t>повышение с 1 января 2018 года на прогнозируемый уровень инфляции (4%) оплаты труда работников, не подпадающих под действие указов Президента Российской Федерации от 2012 года № 597, 761, изменения экономически обоснованных тарифов на энергоресурсы и водоснабжение</w:t>
      </w:r>
      <w:r w:rsidRPr="00106861">
        <w:rPr>
          <w:rFonts w:ascii="Times New Roman" w:hAnsi="Times New Roman"/>
          <w:sz w:val="24"/>
          <w:szCs w:val="24"/>
        </w:rPr>
        <w:t>;</w:t>
      </w:r>
    </w:p>
    <w:p w:rsidR="004F31A3" w:rsidRPr="00106861" w:rsidRDefault="004F31A3" w:rsidP="00106861">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lastRenderedPageBreak/>
        <w:t xml:space="preserve">- увеличением </w:t>
      </w:r>
      <w:r w:rsidR="00B1123B" w:rsidRPr="00106861">
        <w:rPr>
          <w:rFonts w:ascii="Times New Roman" w:hAnsi="Times New Roman"/>
          <w:sz w:val="24"/>
          <w:szCs w:val="24"/>
        </w:rPr>
        <w:t>объёма финансирования</w:t>
      </w:r>
      <w:r w:rsidRPr="00106861">
        <w:rPr>
          <w:rFonts w:ascii="Times New Roman" w:hAnsi="Times New Roman"/>
          <w:sz w:val="24"/>
          <w:szCs w:val="24"/>
        </w:rPr>
        <w:t xml:space="preserve"> из федерального бюджета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p w:rsidR="004F31A3" w:rsidRPr="00106861" w:rsidRDefault="004F31A3" w:rsidP="00B1123B">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Наибольший удельный вес 99,7% в 2018 -2020  годах  в объеме ресурсного обеспечения муниципальной программы составляют расходы на реализацию </w:t>
      </w:r>
      <w:r w:rsidRPr="00106861">
        <w:rPr>
          <w:rFonts w:ascii="Times New Roman" w:hAnsi="Times New Roman"/>
          <w:color w:val="000000"/>
          <w:sz w:val="24"/>
          <w:szCs w:val="24"/>
        </w:rPr>
        <w:t>подпрограммы "Обеспечение деятельности администрации города Пыть-Яха</w:t>
      </w:r>
      <w:r w:rsidRPr="00106861">
        <w:rPr>
          <w:rFonts w:ascii="Times New Roman" w:hAnsi="Times New Roman"/>
          <w:sz w:val="24"/>
          <w:szCs w:val="24"/>
        </w:rPr>
        <w:t>», которые направлены на реализацию основного мероприятия «Обеспечение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Пыть-Ях» в сумме 299 436,5 тыс. рублей в 2018 году и в 2019-2020 годах по 299 110,0 тыс.рублей ежегодно. Основное мероприятие включает в себя расходы на содержание муниципального казённого учреждения Администрация города, муниципального казённого учреждения «Управление материально-технического обеспечения органов местного самоуправления г.Пыть-Яха», муниципального казённого учреждения МКУ «Центр бухгалтерского и комплексного обслуживания муниципальных учреждений г. Пыть-Яха», другие общегосударственные вопросы, в том числе оплату проезда к месту отпуска и обратно работникам администрации, уплату взносов в ассоциацию "Совет муниципальных образований ХМАО-Югры,  публичные нормативные выплаты гражданам несоциального характера.</w:t>
      </w:r>
    </w:p>
    <w:p w:rsidR="004F31A3" w:rsidRPr="00106861" w:rsidRDefault="004F31A3" w:rsidP="00B1123B">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за предусмотрено финансирование за счёт средств федерального бюджета и бюджета автономного округа в 2018 году предусмотрено 6 392,3 тыс. рублей, в 2019 году  - 6 405,0 тыс. рублей, 2020 году - 6 379,0 тыс. рублей.</w:t>
      </w:r>
    </w:p>
    <w:p w:rsidR="004F31A3" w:rsidRPr="00106861" w:rsidRDefault="004F31A3" w:rsidP="00B1123B">
      <w:pPr>
        <w:widowControl w:val="0"/>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В рамках основного мероприятия «Исполнение отдельных </w:t>
      </w:r>
      <w:r w:rsidR="00B1123B" w:rsidRPr="00106861">
        <w:rPr>
          <w:rFonts w:ascii="Times New Roman" w:hAnsi="Times New Roman"/>
          <w:sz w:val="24"/>
          <w:szCs w:val="24"/>
        </w:rPr>
        <w:t>расходных обязательств</w:t>
      </w:r>
      <w:r w:rsidRPr="00106861">
        <w:rPr>
          <w:rFonts w:ascii="Times New Roman" w:hAnsi="Times New Roman"/>
          <w:sz w:val="24"/>
          <w:szCs w:val="24"/>
        </w:rPr>
        <w:t xml:space="preserve"> в муниципальном образовании городской округ город Пыть-Ях» предусмотрено 634,0 тыс. рублей ежегодно</w:t>
      </w:r>
      <w:r w:rsidR="00B1123B">
        <w:rPr>
          <w:rFonts w:ascii="Times New Roman" w:hAnsi="Times New Roman"/>
          <w:sz w:val="24"/>
          <w:szCs w:val="24"/>
        </w:rPr>
        <w:t xml:space="preserve"> и будут направлены на выполнение полномочий главы города Пыть-Яха в сфере наград и почетных званий</w:t>
      </w:r>
      <w:r w:rsidRPr="00106861">
        <w:rPr>
          <w:rFonts w:ascii="Times New Roman" w:hAnsi="Times New Roman"/>
          <w:sz w:val="24"/>
          <w:szCs w:val="24"/>
        </w:rPr>
        <w:t>.</w:t>
      </w:r>
    </w:p>
    <w:p w:rsidR="004F31A3" w:rsidRPr="00106861" w:rsidRDefault="004F31A3" w:rsidP="00B1123B">
      <w:pPr>
        <w:tabs>
          <w:tab w:val="left" w:pos="0"/>
        </w:tabs>
        <w:autoSpaceDE w:val="0"/>
        <w:autoSpaceDN w:val="0"/>
        <w:adjustRightInd w:val="0"/>
        <w:spacing w:after="0" w:line="360" w:lineRule="auto"/>
        <w:ind w:firstLine="709"/>
        <w:jc w:val="both"/>
        <w:rPr>
          <w:rFonts w:ascii="Times New Roman" w:hAnsi="Times New Roman"/>
          <w:sz w:val="24"/>
          <w:szCs w:val="24"/>
        </w:rPr>
      </w:pPr>
      <w:r w:rsidRPr="00106861">
        <w:rPr>
          <w:rFonts w:ascii="Times New Roman" w:hAnsi="Times New Roman"/>
          <w:sz w:val="24"/>
          <w:szCs w:val="24"/>
        </w:rPr>
        <w:t xml:space="preserve">Удельный вес второго по ресурсоёмкости в объеме ресурсного обеспечения муниципальной программы составят расходы в размере 0,3% ежегодно по </w:t>
      </w:r>
      <w:r w:rsidRPr="00106861">
        <w:rPr>
          <w:rFonts w:ascii="Times New Roman" w:hAnsi="Times New Roman"/>
          <w:color w:val="000000"/>
          <w:sz w:val="24"/>
          <w:szCs w:val="24"/>
        </w:rPr>
        <w:t xml:space="preserve">подпрограмме "Повышение профессионального уровня кадрового состава органов местного </w:t>
      </w:r>
      <w:r w:rsidRPr="00106861">
        <w:rPr>
          <w:rFonts w:ascii="Times New Roman" w:hAnsi="Times New Roman"/>
          <w:color w:val="000000"/>
          <w:sz w:val="24"/>
          <w:szCs w:val="24"/>
        </w:rPr>
        <w:lastRenderedPageBreak/>
        <w:t xml:space="preserve">самоуправления, эффективности, престижа и открытости муниципальной службы» </w:t>
      </w:r>
      <w:r w:rsidRPr="00106861">
        <w:rPr>
          <w:rFonts w:ascii="Times New Roman" w:hAnsi="Times New Roman"/>
          <w:sz w:val="24"/>
          <w:szCs w:val="24"/>
        </w:rPr>
        <w:t>Расходы будут направлены на повышение профессиональной компетентности муниципальных служащих и иных управленческих кадров города Пыть-Яха в рамках организации дополнительного профессионального образования, организацию и проведение конкурса «Лучший муниципальный служащий города Пыть-Яха» среди муниципальных служащих органов местного самоуправления города Пыть-Яха, участие в конкурсе среди муниципальных служащих ХМАО-Югры «Лучший муниципальный служащий» в сумме 1 072,0 тыс. рублей ежегодно.</w:t>
      </w:r>
    </w:p>
    <w:p w:rsidR="004F31A3" w:rsidRPr="00106861" w:rsidRDefault="004F31A3" w:rsidP="00B1123B">
      <w:pPr>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Конечный результат реализации муниципальной программы направлен </w:t>
      </w:r>
      <w:r w:rsidR="00B1123B" w:rsidRPr="00106861">
        <w:rPr>
          <w:rFonts w:ascii="Times New Roman" w:eastAsiaTheme="minorHAnsi" w:hAnsi="Times New Roman"/>
          <w:sz w:val="24"/>
          <w:szCs w:val="24"/>
          <w:lang w:eastAsia="en-US"/>
        </w:rPr>
        <w:t>на повышение</w:t>
      </w:r>
      <w:r w:rsidRPr="00106861">
        <w:rPr>
          <w:rFonts w:ascii="Times New Roman" w:eastAsiaTheme="minorHAnsi" w:hAnsi="Times New Roman"/>
          <w:sz w:val="24"/>
          <w:szCs w:val="24"/>
          <w:lang w:eastAsia="en-US"/>
        </w:rPr>
        <w:t xml:space="preserve"> качества функционирования и создание комфортных условий для стабильного функционирования органов местного самоуправления города Пыть-Яха и повышения эффективности муниципальной службы в органах местного самоуправления городского округа города Пыть-Ях.</w:t>
      </w:r>
    </w:p>
    <w:p w:rsidR="00D320A2" w:rsidRPr="00106861" w:rsidRDefault="00D320A2" w:rsidP="00106861">
      <w:pPr>
        <w:spacing w:after="0" w:line="360" w:lineRule="auto"/>
        <w:jc w:val="center"/>
        <w:rPr>
          <w:rFonts w:ascii="Times New Roman" w:hAnsi="Times New Roman"/>
          <w:b/>
          <w:sz w:val="24"/>
          <w:szCs w:val="24"/>
        </w:rPr>
      </w:pPr>
    </w:p>
    <w:p w:rsidR="00D320A2" w:rsidRPr="00B1123B" w:rsidRDefault="00FC2D81" w:rsidP="00B1123B">
      <w:pPr>
        <w:pStyle w:val="4"/>
        <w:jc w:val="center"/>
        <w:rPr>
          <w:rFonts w:ascii="Times New Roman" w:hAnsi="Times New Roman" w:cs="Times New Roman"/>
          <w:b/>
          <w:i w:val="0"/>
          <w:color w:val="auto"/>
          <w:sz w:val="24"/>
          <w:szCs w:val="24"/>
        </w:rPr>
      </w:pPr>
      <w:r w:rsidRPr="00B1123B">
        <w:rPr>
          <w:rFonts w:ascii="Times New Roman" w:hAnsi="Times New Roman" w:cs="Times New Roman"/>
          <w:b/>
          <w:i w:val="0"/>
          <w:color w:val="auto"/>
          <w:sz w:val="24"/>
          <w:szCs w:val="24"/>
        </w:rPr>
        <w:t>2000000000 Ведомственная</w:t>
      </w:r>
      <w:r w:rsidR="00D320A2" w:rsidRPr="00B1123B">
        <w:rPr>
          <w:rFonts w:ascii="Times New Roman" w:hAnsi="Times New Roman" w:cs="Times New Roman"/>
          <w:b/>
          <w:i w:val="0"/>
          <w:color w:val="auto"/>
          <w:sz w:val="24"/>
          <w:szCs w:val="24"/>
        </w:rPr>
        <w:t xml:space="preserve"> целевая программа </w:t>
      </w:r>
      <w:r w:rsidR="00AF352E">
        <w:rPr>
          <w:rFonts w:ascii="Times New Roman" w:hAnsi="Times New Roman" w:cs="Times New Roman"/>
          <w:b/>
          <w:i w:val="0"/>
          <w:color w:val="auto"/>
          <w:sz w:val="24"/>
          <w:szCs w:val="24"/>
        </w:rPr>
        <w:t>«</w:t>
      </w:r>
      <w:r w:rsidR="00D320A2" w:rsidRPr="00B1123B">
        <w:rPr>
          <w:rFonts w:ascii="Times New Roman" w:hAnsi="Times New Roman" w:cs="Times New Roman"/>
          <w:b/>
          <w:i w:val="0"/>
          <w:color w:val="auto"/>
          <w:sz w:val="24"/>
          <w:szCs w:val="24"/>
        </w:rPr>
        <w:t xml:space="preserve">Благоустройство города Пыть-Яха </w:t>
      </w:r>
      <w:r w:rsidR="00B1123B" w:rsidRPr="00B1123B">
        <w:rPr>
          <w:rFonts w:ascii="Times New Roman" w:hAnsi="Times New Roman" w:cs="Times New Roman"/>
          <w:b/>
          <w:i w:val="0"/>
          <w:color w:val="auto"/>
          <w:sz w:val="24"/>
          <w:szCs w:val="24"/>
        </w:rPr>
        <w:t>на 2017</w:t>
      </w:r>
      <w:r w:rsidR="00D320A2" w:rsidRPr="00B1123B">
        <w:rPr>
          <w:rFonts w:ascii="Times New Roman" w:hAnsi="Times New Roman" w:cs="Times New Roman"/>
          <w:b/>
          <w:i w:val="0"/>
          <w:color w:val="auto"/>
          <w:sz w:val="24"/>
          <w:szCs w:val="24"/>
        </w:rPr>
        <w:t>-2019 годы»</w:t>
      </w:r>
    </w:p>
    <w:p w:rsidR="00D320A2" w:rsidRPr="00106861" w:rsidRDefault="00D320A2" w:rsidP="00106861">
      <w:pPr>
        <w:spacing w:after="0" w:line="360" w:lineRule="auto"/>
        <w:jc w:val="center"/>
        <w:rPr>
          <w:rFonts w:ascii="Times New Roman" w:hAnsi="Times New Roman"/>
          <w:b/>
          <w:sz w:val="24"/>
          <w:szCs w:val="24"/>
        </w:rPr>
      </w:pPr>
    </w:p>
    <w:p w:rsidR="00AF352E" w:rsidRDefault="00D320A2"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 xml:space="preserve">На реализацию ведомственной целевой программы «Благоустройство города Пыть-Яха на 2017-2019 годы», целью которой является улучшение условий проживания граждан, повышение уровня комфортности пребывания на территории города, запланированы расходы в 2018 году – 56 752,8 тыс. рублей, в 2019 году – 57 127,1 тыс. рублей. </w:t>
      </w:r>
      <w:r w:rsidR="00AF352E" w:rsidRPr="00AF352E">
        <w:rPr>
          <w:rFonts w:ascii="Times New Roman" w:eastAsiaTheme="minorHAnsi" w:hAnsi="Times New Roman"/>
          <w:sz w:val="24"/>
          <w:szCs w:val="24"/>
          <w:lang w:eastAsia="en-US"/>
        </w:rPr>
        <w:t xml:space="preserve">Особенностью планирования бюджетных ассигнований на </w:t>
      </w:r>
      <w:r w:rsidR="00AF352E">
        <w:rPr>
          <w:rFonts w:ascii="Times New Roman" w:eastAsiaTheme="minorHAnsi" w:hAnsi="Times New Roman"/>
          <w:sz w:val="24"/>
          <w:szCs w:val="24"/>
          <w:lang w:eastAsia="en-US"/>
        </w:rPr>
        <w:t>реализацию расходных обязательств в области благоустройства города является то,</w:t>
      </w:r>
      <w:r w:rsidR="00AF352E" w:rsidRPr="00AF352E">
        <w:rPr>
          <w:rFonts w:ascii="Times New Roman" w:eastAsiaTheme="minorHAnsi" w:hAnsi="Times New Roman"/>
          <w:sz w:val="24"/>
          <w:szCs w:val="24"/>
          <w:lang w:eastAsia="en-US"/>
        </w:rPr>
        <w:t xml:space="preserve"> что </w:t>
      </w:r>
      <w:r w:rsidR="00AF352E">
        <w:rPr>
          <w:rFonts w:ascii="Times New Roman" w:eastAsiaTheme="minorHAnsi" w:hAnsi="Times New Roman"/>
          <w:sz w:val="24"/>
          <w:szCs w:val="24"/>
          <w:lang w:eastAsia="en-US"/>
        </w:rPr>
        <w:t xml:space="preserve">в связи с окончанием срока действия реализации ведомственной целевой программы в 2019 год, </w:t>
      </w:r>
      <w:r w:rsidR="00AF352E" w:rsidRPr="00AF352E">
        <w:rPr>
          <w:rFonts w:ascii="Times New Roman" w:eastAsiaTheme="minorHAnsi" w:hAnsi="Times New Roman"/>
          <w:sz w:val="24"/>
          <w:szCs w:val="24"/>
          <w:lang w:eastAsia="en-US"/>
        </w:rPr>
        <w:t xml:space="preserve">на 2020 годы ассигнования на указанные цели предусмотрены в составе условно утвержденных расходов бюджета </w:t>
      </w:r>
      <w:r w:rsidR="00AF352E">
        <w:rPr>
          <w:rFonts w:ascii="Times New Roman" w:eastAsiaTheme="minorHAnsi" w:hAnsi="Times New Roman"/>
          <w:sz w:val="24"/>
          <w:szCs w:val="24"/>
          <w:lang w:eastAsia="en-US"/>
        </w:rPr>
        <w:t>города Пыть-Яха</w:t>
      </w:r>
      <w:r w:rsidR="00AF352E" w:rsidRPr="00AF352E">
        <w:rPr>
          <w:rFonts w:ascii="Times New Roman" w:eastAsiaTheme="minorHAnsi" w:hAnsi="Times New Roman"/>
          <w:sz w:val="24"/>
          <w:szCs w:val="24"/>
          <w:lang w:eastAsia="en-US"/>
        </w:rPr>
        <w:t>.</w:t>
      </w:r>
    </w:p>
    <w:p w:rsidR="00D320A2" w:rsidRPr="00106861" w:rsidRDefault="00D320A2" w:rsidP="00106861">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Финансовое обеспечение программы предусмотрено с учетом обеспечения действующих расходных обязательств и исполнения планируемых целевых показателей.</w:t>
      </w:r>
    </w:p>
    <w:p w:rsidR="00D320A2" w:rsidRPr="00106861" w:rsidRDefault="00D320A2" w:rsidP="00106861">
      <w:pPr>
        <w:spacing w:after="0" w:line="360" w:lineRule="auto"/>
        <w:ind w:firstLine="709"/>
        <w:jc w:val="both"/>
        <w:rPr>
          <w:rFonts w:ascii="Times New Roman" w:hAnsi="Times New Roman"/>
          <w:sz w:val="24"/>
          <w:szCs w:val="24"/>
        </w:rPr>
      </w:pPr>
      <w:r w:rsidRPr="00FC2D81">
        <w:rPr>
          <w:rFonts w:ascii="Times New Roman" w:hAnsi="Times New Roman"/>
          <w:sz w:val="24"/>
          <w:szCs w:val="24"/>
        </w:rPr>
        <w:t xml:space="preserve">Ведомственная целевая программа "Благоустройство города Пыть-Яха </w:t>
      </w:r>
      <w:r w:rsidR="00FC2D81" w:rsidRPr="00FC2D81">
        <w:rPr>
          <w:rFonts w:ascii="Times New Roman" w:hAnsi="Times New Roman"/>
          <w:sz w:val="24"/>
          <w:szCs w:val="24"/>
        </w:rPr>
        <w:t>на 2017</w:t>
      </w:r>
      <w:r w:rsidRPr="00FC2D81">
        <w:rPr>
          <w:rFonts w:ascii="Times New Roman" w:hAnsi="Times New Roman"/>
          <w:sz w:val="24"/>
          <w:szCs w:val="24"/>
        </w:rPr>
        <w:t>-2019 годы» (далее ведомственная целевая программа) утверждена постановлением администрации города №</w:t>
      </w:r>
      <w:r w:rsidR="00FC2D81" w:rsidRPr="00FC2D81">
        <w:rPr>
          <w:rFonts w:ascii="Times New Roman" w:hAnsi="Times New Roman"/>
          <w:sz w:val="24"/>
          <w:szCs w:val="24"/>
        </w:rPr>
        <w:t xml:space="preserve"> 348</w:t>
      </w:r>
      <w:r w:rsidRPr="00FC2D81">
        <w:rPr>
          <w:rFonts w:ascii="Times New Roman" w:hAnsi="Times New Roman"/>
          <w:sz w:val="24"/>
          <w:szCs w:val="24"/>
        </w:rPr>
        <w:t xml:space="preserve">-па от </w:t>
      </w:r>
      <w:r w:rsidR="00FC2D81" w:rsidRPr="00FC2D81">
        <w:rPr>
          <w:rFonts w:ascii="Times New Roman" w:hAnsi="Times New Roman"/>
          <w:sz w:val="24"/>
          <w:szCs w:val="24"/>
        </w:rPr>
        <w:t>27.12.2016 года</w:t>
      </w:r>
      <w:r w:rsidRPr="00FC2D81">
        <w:rPr>
          <w:rFonts w:ascii="Times New Roman" w:hAnsi="Times New Roman"/>
          <w:sz w:val="24"/>
          <w:szCs w:val="24"/>
        </w:rPr>
        <w:t>.</w:t>
      </w:r>
      <w:r w:rsidRPr="00106861">
        <w:rPr>
          <w:rFonts w:ascii="Times New Roman" w:hAnsi="Times New Roman"/>
          <w:sz w:val="24"/>
          <w:szCs w:val="24"/>
        </w:rPr>
        <w:t xml:space="preserve"> </w:t>
      </w:r>
    </w:p>
    <w:p w:rsidR="00D320A2" w:rsidRPr="00106861" w:rsidRDefault="00D320A2" w:rsidP="00106861">
      <w:pPr>
        <w:spacing w:after="0" w:line="360" w:lineRule="auto"/>
        <w:ind w:firstLine="709"/>
        <w:jc w:val="both"/>
        <w:rPr>
          <w:rFonts w:ascii="Times New Roman" w:hAnsi="Times New Roman"/>
          <w:sz w:val="24"/>
          <w:szCs w:val="24"/>
        </w:rPr>
      </w:pPr>
      <w:r w:rsidRPr="00106861">
        <w:rPr>
          <w:rFonts w:ascii="Times New Roman" w:hAnsi="Times New Roman"/>
          <w:sz w:val="24"/>
          <w:szCs w:val="24"/>
        </w:rPr>
        <w:t>Ответственный исполнитель ведомственной целевой программы – Управление по жилищно-коммунальному комплексу, транспорту и дорогам администрации города Пыть-Яха. Соисполнитель программы Муниципальное казенное учреждение «Управление капитального строительства города Пыть-Ях».</w:t>
      </w:r>
    </w:p>
    <w:p w:rsidR="00D320A2" w:rsidRPr="00106861" w:rsidRDefault="00AF352E" w:rsidP="00106861">
      <w:pPr>
        <w:spacing w:after="0" w:line="360" w:lineRule="auto"/>
        <w:ind w:firstLine="709"/>
        <w:jc w:val="both"/>
        <w:rPr>
          <w:rFonts w:ascii="Times New Roman" w:hAnsi="Times New Roman"/>
          <w:sz w:val="24"/>
          <w:szCs w:val="24"/>
        </w:rPr>
      </w:pPr>
      <w:r>
        <w:rPr>
          <w:rFonts w:ascii="Times New Roman" w:hAnsi="Times New Roman"/>
          <w:sz w:val="24"/>
          <w:szCs w:val="24"/>
        </w:rPr>
        <w:lastRenderedPageBreak/>
        <w:t>Целью ведомственной целевой программы является у</w:t>
      </w:r>
      <w:r w:rsidRPr="00AF352E">
        <w:rPr>
          <w:rFonts w:ascii="Times New Roman" w:hAnsi="Times New Roman"/>
          <w:sz w:val="24"/>
          <w:szCs w:val="24"/>
        </w:rPr>
        <w:t>лучшение условий проживания граждан, повышение уровня комфортности пребывания на территории города.</w:t>
      </w:r>
    </w:p>
    <w:p w:rsidR="00D320A2" w:rsidRPr="00106861" w:rsidRDefault="00D320A2" w:rsidP="00106861">
      <w:pPr>
        <w:spacing w:after="0" w:line="360" w:lineRule="auto"/>
        <w:ind w:firstLine="709"/>
        <w:contextualSpacing/>
        <w:jc w:val="both"/>
        <w:rPr>
          <w:rFonts w:ascii="Times New Roman" w:hAnsi="Times New Roman"/>
          <w:sz w:val="24"/>
          <w:szCs w:val="24"/>
        </w:rPr>
      </w:pPr>
      <w:r w:rsidRPr="00106861">
        <w:rPr>
          <w:rFonts w:ascii="Times New Roman" w:hAnsi="Times New Roman"/>
          <w:sz w:val="24"/>
          <w:szCs w:val="24"/>
        </w:rPr>
        <w:t>Задачи ведомственной целевой программы:</w:t>
      </w:r>
    </w:p>
    <w:p w:rsidR="00D320A2" w:rsidRPr="00106861" w:rsidRDefault="00AF352E"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организация освещения улиц;</w:t>
      </w:r>
    </w:p>
    <w:p w:rsidR="00D320A2" w:rsidRPr="00106861" w:rsidRDefault="00AF352E"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озеленение городской территории;</w:t>
      </w:r>
    </w:p>
    <w:p w:rsidR="00D320A2" w:rsidRPr="00106861" w:rsidRDefault="00AF352E"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D320A2" w:rsidRPr="00106861">
        <w:rPr>
          <w:rFonts w:ascii="Times New Roman" w:hAnsi="Times New Roman"/>
          <w:sz w:val="24"/>
          <w:szCs w:val="24"/>
        </w:rPr>
        <w:t>одержание мест за</w:t>
      </w:r>
      <w:r>
        <w:rPr>
          <w:rFonts w:ascii="Times New Roman" w:hAnsi="Times New Roman"/>
          <w:sz w:val="24"/>
          <w:szCs w:val="24"/>
        </w:rPr>
        <w:t>хоронений;</w:t>
      </w:r>
    </w:p>
    <w:p w:rsidR="00D320A2" w:rsidRPr="00106861" w:rsidRDefault="00AF352E"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с</w:t>
      </w:r>
      <w:r w:rsidR="00D320A2" w:rsidRPr="00106861">
        <w:rPr>
          <w:rFonts w:ascii="Times New Roman" w:hAnsi="Times New Roman"/>
          <w:sz w:val="24"/>
          <w:szCs w:val="24"/>
        </w:rPr>
        <w:t>одержание городских территорий в соответствии с установленными Правилами и нормами: санитарное содержание мест массового отдыха к праздничным мероприятиям, обеспечение чистоты и порядка на улицах города, в микрорайонах, а также приобретение специализированной техники для муниципальных нужд (уборка территорий в границах городского округ</w:t>
      </w:r>
      <w:r>
        <w:rPr>
          <w:rFonts w:ascii="Times New Roman" w:hAnsi="Times New Roman"/>
          <w:sz w:val="24"/>
          <w:szCs w:val="24"/>
        </w:rPr>
        <w:t>а и внутриквартальных проездов);</w:t>
      </w:r>
    </w:p>
    <w:p w:rsidR="00D320A2" w:rsidRPr="00106861" w:rsidRDefault="00AF352E"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у</w:t>
      </w:r>
      <w:r w:rsidR="00D320A2" w:rsidRPr="00106861">
        <w:rPr>
          <w:rFonts w:ascii="Times New Roman" w:hAnsi="Times New Roman"/>
          <w:sz w:val="24"/>
          <w:szCs w:val="24"/>
        </w:rPr>
        <w:t>лучшение и совершенствование городских объектов, эстетическ</w:t>
      </w:r>
      <w:r>
        <w:rPr>
          <w:rFonts w:ascii="Times New Roman" w:hAnsi="Times New Roman"/>
          <w:sz w:val="24"/>
          <w:szCs w:val="24"/>
        </w:rPr>
        <w:t>ого облика городской территории;</w:t>
      </w:r>
    </w:p>
    <w:p w:rsidR="00D320A2" w:rsidRPr="00106861" w:rsidRDefault="00AF352E"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п</w:t>
      </w:r>
      <w:r w:rsidR="00D320A2" w:rsidRPr="00106861">
        <w:rPr>
          <w:rFonts w:ascii="Times New Roman" w:hAnsi="Times New Roman"/>
          <w:sz w:val="24"/>
          <w:szCs w:val="24"/>
        </w:rPr>
        <w:t>овышение уровня культуры населения</w:t>
      </w:r>
      <w:r>
        <w:rPr>
          <w:rFonts w:ascii="Times New Roman" w:hAnsi="Times New Roman"/>
          <w:sz w:val="24"/>
          <w:szCs w:val="24"/>
        </w:rPr>
        <w:t>;</w:t>
      </w:r>
    </w:p>
    <w:p w:rsidR="00D320A2" w:rsidRPr="00106861" w:rsidRDefault="00AF352E" w:rsidP="00106861">
      <w:pPr>
        <w:spacing w:after="0" w:line="360" w:lineRule="auto"/>
        <w:ind w:firstLine="709"/>
        <w:contextualSpacing/>
        <w:jc w:val="both"/>
        <w:rPr>
          <w:rFonts w:ascii="Times New Roman" w:hAnsi="Times New Roman"/>
          <w:sz w:val="24"/>
          <w:szCs w:val="24"/>
        </w:rPr>
      </w:pPr>
      <w:r>
        <w:rPr>
          <w:rFonts w:ascii="Times New Roman" w:hAnsi="Times New Roman"/>
          <w:sz w:val="24"/>
          <w:szCs w:val="24"/>
        </w:rPr>
        <w:t>п</w:t>
      </w:r>
      <w:r w:rsidR="00D320A2" w:rsidRPr="00106861">
        <w:rPr>
          <w:rFonts w:ascii="Times New Roman" w:hAnsi="Times New Roman"/>
          <w:sz w:val="24"/>
          <w:szCs w:val="24"/>
        </w:rPr>
        <w:t>рофилактика инфекционных и паразитарных заболеваний, включая иммунопрофилактику.</w:t>
      </w:r>
    </w:p>
    <w:p w:rsidR="00D320A2" w:rsidRPr="00106861" w:rsidRDefault="00D320A2" w:rsidP="00106861">
      <w:pPr>
        <w:autoSpaceDE w:val="0"/>
        <w:autoSpaceDN w:val="0"/>
        <w:adjustRightInd w:val="0"/>
        <w:spacing w:after="0" w:line="360" w:lineRule="auto"/>
        <w:ind w:firstLine="708"/>
        <w:jc w:val="both"/>
        <w:rPr>
          <w:rFonts w:ascii="Times New Roman" w:hAnsi="Times New Roman"/>
          <w:color w:val="000000"/>
          <w:sz w:val="24"/>
          <w:szCs w:val="24"/>
        </w:rPr>
      </w:pPr>
      <w:r w:rsidRPr="00106861">
        <w:rPr>
          <w:rFonts w:ascii="Times New Roman" w:hAnsi="Times New Roman"/>
          <w:sz w:val="24"/>
          <w:szCs w:val="24"/>
        </w:rPr>
        <w:t>Достижение указанных целей и решение задач характеризуется следующими целевыми показателями:</w:t>
      </w:r>
      <w:r w:rsidRPr="00106861">
        <w:rPr>
          <w:rFonts w:ascii="Times New Roman" w:hAnsi="Times New Roman"/>
          <w:color w:val="000000"/>
          <w:sz w:val="24"/>
          <w:szCs w:val="24"/>
        </w:rPr>
        <w:t xml:space="preserve"> </w:t>
      </w:r>
    </w:p>
    <w:p w:rsidR="00D320A2" w:rsidRPr="00106861" w:rsidRDefault="00D320A2" w:rsidP="00106861">
      <w:pPr>
        <w:autoSpaceDE w:val="0"/>
        <w:autoSpaceDN w:val="0"/>
        <w:adjustRightInd w:val="0"/>
        <w:spacing w:after="0" w:line="360" w:lineRule="auto"/>
        <w:ind w:firstLine="708"/>
        <w:jc w:val="right"/>
        <w:rPr>
          <w:rFonts w:ascii="Times New Roman" w:hAnsi="Times New Roman"/>
          <w:color w:val="000000"/>
          <w:sz w:val="24"/>
          <w:szCs w:val="24"/>
        </w:rPr>
      </w:pPr>
      <w:r w:rsidRPr="00AF352E">
        <w:rPr>
          <w:rFonts w:ascii="Times New Roman" w:hAnsi="Times New Roman"/>
          <w:color w:val="000000"/>
          <w:sz w:val="24"/>
          <w:szCs w:val="24"/>
        </w:rPr>
        <w:t xml:space="preserve">Таблица </w:t>
      </w:r>
      <w:r w:rsidR="00AF352E" w:rsidRPr="00AF352E">
        <w:rPr>
          <w:rFonts w:ascii="Times New Roman" w:hAnsi="Times New Roman"/>
          <w:color w:val="000000"/>
          <w:sz w:val="24"/>
          <w:szCs w:val="24"/>
        </w:rPr>
        <w:t>49</w:t>
      </w:r>
    </w:p>
    <w:p w:rsidR="00D320A2" w:rsidRPr="00106861" w:rsidRDefault="00AF352E" w:rsidP="00106861">
      <w:pPr>
        <w:spacing w:after="0" w:line="360" w:lineRule="auto"/>
        <w:jc w:val="center"/>
        <w:rPr>
          <w:rFonts w:ascii="Times New Roman" w:hAnsi="Times New Roman"/>
          <w:sz w:val="24"/>
          <w:szCs w:val="24"/>
        </w:rPr>
      </w:pPr>
      <w:r w:rsidRPr="00106861">
        <w:rPr>
          <w:rFonts w:ascii="Times New Roman" w:eastAsiaTheme="minorHAnsi" w:hAnsi="Times New Roman"/>
          <w:sz w:val="24"/>
          <w:szCs w:val="24"/>
          <w:lang w:eastAsia="en-US"/>
        </w:rPr>
        <w:t>Целевые показатели ведомственной целевой программы</w:t>
      </w:r>
      <w:r w:rsidR="00D320A2" w:rsidRPr="00106861">
        <w:rPr>
          <w:rFonts w:ascii="Times New Roman" w:eastAsiaTheme="minorHAnsi" w:hAnsi="Times New Roman"/>
          <w:sz w:val="24"/>
          <w:szCs w:val="24"/>
          <w:lang w:eastAsia="en-US"/>
        </w:rPr>
        <w:t xml:space="preserve"> «Благоустройство города Пыть-Яха </w:t>
      </w:r>
      <w:r w:rsidRPr="00106861">
        <w:rPr>
          <w:rFonts w:ascii="Times New Roman" w:eastAsiaTheme="minorHAnsi" w:hAnsi="Times New Roman"/>
          <w:sz w:val="24"/>
          <w:szCs w:val="24"/>
          <w:lang w:eastAsia="en-US"/>
        </w:rPr>
        <w:t>на 2017</w:t>
      </w:r>
      <w:r w:rsidR="00D320A2" w:rsidRPr="00106861">
        <w:rPr>
          <w:rFonts w:ascii="Times New Roman" w:eastAsiaTheme="minorHAnsi" w:hAnsi="Times New Roman"/>
          <w:sz w:val="24"/>
          <w:szCs w:val="24"/>
          <w:lang w:eastAsia="en-US"/>
        </w:rPr>
        <w:t>-2019 годы»</w:t>
      </w:r>
    </w:p>
    <w:tbl>
      <w:tblPr>
        <w:tblStyle w:val="41"/>
        <w:tblW w:w="9493" w:type="dxa"/>
        <w:tblLayout w:type="fixed"/>
        <w:tblLook w:val="04A0" w:firstRow="1" w:lastRow="0" w:firstColumn="1" w:lastColumn="0" w:noHBand="0" w:noVBand="1"/>
      </w:tblPr>
      <w:tblGrid>
        <w:gridCol w:w="562"/>
        <w:gridCol w:w="4962"/>
        <w:gridCol w:w="850"/>
        <w:gridCol w:w="1134"/>
        <w:gridCol w:w="993"/>
        <w:gridCol w:w="992"/>
      </w:tblGrid>
      <w:tr w:rsidR="00D320A2" w:rsidRPr="00AF352E" w:rsidTr="00AF352E">
        <w:trPr>
          <w:cantSplit/>
          <w:trHeight w:val="20"/>
          <w:tblHeader/>
        </w:trPr>
        <w:tc>
          <w:tcPr>
            <w:tcW w:w="562" w:type="dxa"/>
            <w:vMerge w:val="restart"/>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 показателя</w:t>
            </w:r>
          </w:p>
        </w:tc>
        <w:tc>
          <w:tcPr>
            <w:tcW w:w="4962" w:type="dxa"/>
            <w:vMerge w:val="restart"/>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Наименование показателей результатов программы</w:t>
            </w:r>
          </w:p>
        </w:tc>
        <w:tc>
          <w:tcPr>
            <w:tcW w:w="850" w:type="dxa"/>
            <w:vMerge w:val="restart"/>
            <w:vAlign w:val="center"/>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Единица измерения</w:t>
            </w:r>
          </w:p>
        </w:tc>
        <w:tc>
          <w:tcPr>
            <w:tcW w:w="1134" w:type="dxa"/>
            <w:vMerge w:val="restart"/>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Базовый показатель на начало реализации программы (2017)</w:t>
            </w:r>
          </w:p>
        </w:tc>
        <w:tc>
          <w:tcPr>
            <w:tcW w:w="1985" w:type="dxa"/>
            <w:gridSpan w:val="2"/>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Значение показателя по годам</w:t>
            </w:r>
          </w:p>
        </w:tc>
      </w:tr>
      <w:tr w:rsidR="00D320A2" w:rsidRPr="00AF352E" w:rsidTr="00AF352E">
        <w:trPr>
          <w:cantSplit/>
          <w:trHeight w:val="20"/>
          <w:tblHeader/>
        </w:trPr>
        <w:tc>
          <w:tcPr>
            <w:tcW w:w="562" w:type="dxa"/>
            <w:vMerge/>
            <w:tcBorders>
              <w:bottom w:val="single" w:sz="4" w:space="0" w:color="auto"/>
            </w:tcBorders>
            <w:vAlign w:val="center"/>
            <w:hideMark/>
          </w:tcPr>
          <w:p w:rsidR="00D320A2" w:rsidRPr="00AF352E" w:rsidRDefault="00D320A2" w:rsidP="00AF352E">
            <w:pPr>
              <w:autoSpaceDE w:val="0"/>
              <w:autoSpaceDN w:val="0"/>
              <w:adjustRightInd w:val="0"/>
              <w:spacing w:line="240" w:lineRule="auto"/>
              <w:ind w:firstLine="708"/>
              <w:jc w:val="center"/>
              <w:rPr>
                <w:rFonts w:ascii="Times New Roman" w:hAnsi="Times New Roman"/>
                <w:sz w:val="16"/>
                <w:szCs w:val="16"/>
              </w:rPr>
            </w:pPr>
          </w:p>
        </w:tc>
        <w:tc>
          <w:tcPr>
            <w:tcW w:w="4962" w:type="dxa"/>
            <w:vMerge/>
            <w:tcBorders>
              <w:bottom w:val="single" w:sz="4" w:space="0" w:color="auto"/>
            </w:tcBorders>
            <w:vAlign w:val="center"/>
            <w:hideMark/>
          </w:tcPr>
          <w:p w:rsidR="00D320A2" w:rsidRPr="00AF352E" w:rsidRDefault="00D320A2" w:rsidP="00AF352E">
            <w:pPr>
              <w:autoSpaceDE w:val="0"/>
              <w:autoSpaceDN w:val="0"/>
              <w:adjustRightInd w:val="0"/>
              <w:spacing w:line="240" w:lineRule="auto"/>
              <w:ind w:firstLine="708"/>
              <w:jc w:val="center"/>
              <w:rPr>
                <w:rFonts w:ascii="Times New Roman" w:hAnsi="Times New Roman"/>
                <w:sz w:val="16"/>
                <w:szCs w:val="16"/>
              </w:rPr>
            </w:pPr>
          </w:p>
        </w:tc>
        <w:tc>
          <w:tcPr>
            <w:tcW w:w="850" w:type="dxa"/>
            <w:vMerge/>
            <w:tcBorders>
              <w:bottom w:val="single" w:sz="4" w:space="0" w:color="auto"/>
            </w:tcBorders>
            <w:vAlign w:val="center"/>
          </w:tcPr>
          <w:p w:rsidR="00D320A2" w:rsidRPr="00AF352E" w:rsidRDefault="00D320A2" w:rsidP="00AF352E">
            <w:pPr>
              <w:autoSpaceDE w:val="0"/>
              <w:autoSpaceDN w:val="0"/>
              <w:adjustRightInd w:val="0"/>
              <w:spacing w:line="240" w:lineRule="auto"/>
              <w:ind w:firstLine="708"/>
              <w:jc w:val="center"/>
              <w:rPr>
                <w:rFonts w:ascii="Times New Roman" w:hAnsi="Times New Roman"/>
                <w:sz w:val="16"/>
                <w:szCs w:val="16"/>
              </w:rPr>
            </w:pPr>
          </w:p>
        </w:tc>
        <w:tc>
          <w:tcPr>
            <w:tcW w:w="1134" w:type="dxa"/>
            <w:vMerge/>
            <w:tcBorders>
              <w:bottom w:val="single" w:sz="4" w:space="0" w:color="auto"/>
            </w:tcBorders>
            <w:vAlign w:val="center"/>
            <w:hideMark/>
          </w:tcPr>
          <w:p w:rsidR="00D320A2" w:rsidRPr="00AF352E" w:rsidRDefault="00D320A2" w:rsidP="00AF352E">
            <w:pPr>
              <w:autoSpaceDE w:val="0"/>
              <w:autoSpaceDN w:val="0"/>
              <w:adjustRightInd w:val="0"/>
              <w:spacing w:line="240" w:lineRule="auto"/>
              <w:ind w:firstLine="708"/>
              <w:jc w:val="center"/>
              <w:rPr>
                <w:rFonts w:ascii="Times New Roman" w:hAnsi="Times New Roman"/>
                <w:sz w:val="16"/>
                <w:szCs w:val="16"/>
              </w:rPr>
            </w:pPr>
          </w:p>
        </w:tc>
        <w:tc>
          <w:tcPr>
            <w:tcW w:w="993" w:type="dxa"/>
            <w:tcBorders>
              <w:bottom w:val="single" w:sz="4" w:space="0" w:color="auto"/>
            </w:tcBorders>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2018</w:t>
            </w:r>
          </w:p>
        </w:tc>
        <w:tc>
          <w:tcPr>
            <w:tcW w:w="992" w:type="dxa"/>
            <w:tcBorders>
              <w:bottom w:val="single" w:sz="4" w:space="0" w:color="auto"/>
            </w:tcBorders>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2019</w:t>
            </w:r>
          </w:p>
        </w:tc>
      </w:tr>
      <w:tr w:rsidR="00D320A2" w:rsidRPr="00AF352E" w:rsidTr="00AF352E">
        <w:trPr>
          <w:cantSplit/>
          <w:trHeight w:val="20"/>
          <w:tblHeader/>
        </w:trPr>
        <w:tc>
          <w:tcPr>
            <w:tcW w:w="562" w:type="dxa"/>
            <w:noWrap/>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1</w:t>
            </w:r>
          </w:p>
        </w:tc>
        <w:tc>
          <w:tcPr>
            <w:tcW w:w="4962" w:type="dxa"/>
            <w:noWrap/>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2</w:t>
            </w:r>
          </w:p>
        </w:tc>
        <w:tc>
          <w:tcPr>
            <w:tcW w:w="850" w:type="dxa"/>
            <w:vAlign w:val="center"/>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3</w:t>
            </w:r>
          </w:p>
        </w:tc>
        <w:tc>
          <w:tcPr>
            <w:tcW w:w="1134" w:type="dxa"/>
            <w:noWrap/>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4</w:t>
            </w:r>
          </w:p>
        </w:tc>
        <w:tc>
          <w:tcPr>
            <w:tcW w:w="993" w:type="dxa"/>
            <w:noWrap/>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5</w:t>
            </w:r>
          </w:p>
        </w:tc>
        <w:tc>
          <w:tcPr>
            <w:tcW w:w="992" w:type="dxa"/>
            <w:noWrap/>
            <w:vAlign w:val="center"/>
            <w:hideMark/>
          </w:tcPr>
          <w:p w:rsidR="00D320A2" w:rsidRPr="00AF352E" w:rsidRDefault="00D320A2" w:rsidP="00AF352E">
            <w:pPr>
              <w:autoSpaceDE w:val="0"/>
              <w:autoSpaceDN w:val="0"/>
              <w:adjustRightInd w:val="0"/>
              <w:spacing w:line="240" w:lineRule="auto"/>
              <w:jc w:val="center"/>
              <w:rPr>
                <w:rFonts w:ascii="Times New Roman" w:hAnsi="Times New Roman"/>
                <w:sz w:val="16"/>
                <w:szCs w:val="16"/>
              </w:rPr>
            </w:pPr>
            <w:r w:rsidRPr="00AF352E">
              <w:rPr>
                <w:rFonts w:ascii="Times New Roman" w:hAnsi="Times New Roman"/>
                <w:sz w:val="16"/>
                <w:szCs w:val="16"/>
              </w:rPr>
              <w:t>6</w:t>
            </w:r>
          </w:p>
        </w:tc>
      </w:tr>
      <w:tr w:rsidR="00D320A2" w:rsidRPr="00AF352E" w:rsidTr="00AF352E">
        <w:trPr>
          <w:cantSplit/>
          <w:trHeight w:val="20"/>
        </w:trPr>
        <w:tc>
          <w:tcPr>
            <w:tcW w:w="562" w:type="dxa"/>
            <w:noWrap/>
            <w:hideMark/>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r w:rsidRPr="00AF352E">
              <w:rPr>
                <w:rFonts w:ascii="Times New Roman" w:hAnsi="Times New Roman"/>
                <w:sz w:val="16"/>
                <w:szCs w:val="16"/>
              </w:rPr>
              <w:t>1</w:t>
            </w:r>
          </w:p>
        </w:tc>
        <w:tc>
          <w:tcPr>
            <w:tcW w:w="4962" w:type="dxa"/>
          </w:tcPr>
          <w:p w:rsidR="00D320A2" w:rsidRPr="00AF352E" w:rsidRDefault="00D320A2" w:rsidP="00AF352E">
            <w:pPr>
              <w:tabs>
                <w:tab w:val="left" w:pos="1515"/>
              </w:tabs>
              <w:spacing w:line="240" w:lineRule="auto"/>
              <w:rPr>
                <w:rFonts w:ascii="Times New Roman" w:hAnsi="Times New Roman"/>
                <w:sz w:val="16"/>
                <w:szCs w:val="16"/>
              </w:rPr>
            </w:pPr>
            <w:r w:rsidRPr="00AF352E">
              <w:rPr>
                <w:rFonts w:ascii="Times New Roman" w:hAnsi="Times New Roman"/>
                <w:sz w:val="16"/>
                <w:szCs w:val="16"/>
                <w:lang w:eastAsia="en-US"/>
              </w:rPr>
              <w:t>Санитарное содержание места отдыха в 5 мкр.</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м2</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10 350</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10 350</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10 350</w:t>
            </w:r>
          </w:p>
        </w:tc>
      </w:tr>
      <w:tr w:rsidR="00D320A2" w:rsidRPr="00AF352E" w:rsidTr="00AF352E">
        <w:trPr>
          <w:cantSplit/>
          <w:trHeight w:val="20"/>
        </w:trPr>
        <w:tc>
          <w:tcPr>
            <w:tcW w:w="562" w:type="dxa"/>
            <w:noWrap/>
            <w:hideMark/>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r w:rsidRPr="00AF352E">
              <w:rPr>
                <w:rFonts w:ascii="Times New Roman" w:hAnsi="Times New Roman"/>
                <w:sz w:val="16"/>
                <w:szCs w:val="16"/>
              </w:rPr>
              <w:t>2</w:t>
            </w:r>
          </w:p>
        </w:tc>
        <w:tc>
          <w:tcPr>
            <w:tcW w:w="4962" w:type="dxa"/>
          </w:tcPr>
          <w:p w:rsidR="00D320A2" w:rsidRPr="00AF352E" w:rsidRDefault="00D320A2" w:rsidP="00AF352E">
            <w:pPr>
              <w:tabs>
                <w:tab w:val="left" w:pos="1515"/>
              </w:tabs>
              <w:spacing w:line="240" w:lineRule="auto"/>
              <w:rPr>
                <w:rFonts w:ascii="Times New Roman" w:hAnsi="Times New Roman"/>
                <w:sz w:val="16"/>
                <w:szCs w:val="16"/>
              </w:rPr>
            </w:pPr>
            <w:r w:rsidRPr="00AF352E">
              <w:rPr>
                <w:rFonts w:ascii="Times New Roman" w:hAnsi="Times New Roman"/>
                <w:sz w:val="16"/>
                <w:szCs w:val="16"/>
                <w:lang w:eastAsia="en-US"/>
              </w:rPr>
              <w:t xml:space="preserve">Подготовка мест для массового отдыха </w:t>
            </w:r>
            <w:r w:rsidR="00AF352E" w:rsidRPr="00AF352E">
              <w:rPr>
                <w:rFonts w:ascii="Times New Roman" w:hAnsi="Times New Roman"/>
                <w:sz w:val="16"/>
                <w:szCs w:val="16"/>
                <w:lang w:eastAsia="en-US"/>
              </w:rPr>
              <w:t>для праздничных</w:t>
            </w:r>
            <w:r w:rsidRPr="00AF352E">
              <w:rPr>
                <w:rFonts w:ascii="Times New Roman" w:hAnsi="Times New Roman"/>
                <w:sz w:val="16"/>
                <w:szCs w:val="16"/>
                <w:lang w:eastAsia="en-US"/>
              </w:rPr>
              <w:t xml:space="preserve"> мероприятий.</w:t>
            </w:r>
          </w:p>
        </w:tc>
        <w:tc>
          <w:tcPr>
            <w:tcW w:w="850" w:type="dxa"/>
            <w:shd w:val="clear" w:color="auto" w:fill="auto"/>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мероприятий</w:t>
            </w:r>
          </w:p>
        </w:tc>
        <w:tc>
          <w:tcPr>
            <w:tcW w:w="1134" w:type="dxa"/>
            <w:shd w:val="clear" w:color="auto" w:fill="auto"/>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7</w:t>
            </w:r>
          </w:p>
        </w:tc>
        <w:tc>
          <w:tcPr>
            <w:tcW w:w="993" w:type="dxa"/>
            <w:shd w:val="clear" w:color="auto" w:fill="auto"/>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7</w:t>
            </w:r>
          </w:p>
        </w:tc>
        <w:tc>
          <w:tcPr>
            <w:tcW w:w="992" w:type="dxa"/>
            <w:shd w:val="clear" w:color="auto" w:fill="auto"/>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7</w:t>
            </w:r>
          </w:p>
        </w:tc>
      </w:tr>
      <w:tr w:rsidR="00D320A2" w:rsidRPr="00AF352E" w:rsidTr="00AF352E">
        <w:trPr>
          <w:cantSplit/>
          <w:trHeight w:val="20"/>
        </w:trPr>
        <w:tc>
          <w:tcPr>
            <w:tcW w:w="562" w:type="dxa"/>
            <w:noWrap/>
            <w:hideMark/>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r w:rsidRPr="00AF352E">
              <w:rPr>
                <w:rFonts w:ascii="Times New Roman" w:hAnsi="Times New Roman"/>
                <w:sz w:val="16"/>
                <w:szCs w:val="16"/>
              </w:rPr>
              <w:t>3</w:t>
            </w:r>
          </w:p>
        </w:tc>
        <w:tc>
          <w:tcPr>
            <w:tcW w:w="4962" w:type="dxa"/>
          </w:tcPr>
          <w:p w:rsidR="00D320A2" w:rsidRPr="00AF352E" w:rsidRDefault="00D320A2" w:rsidP="00AF352E">
            <w:pPr>
              <w:tabs>
                <w:tab w:val="left" w:pos="1515"/>
              </w:tabs>
              <w:spacing w:line="240" w:lineRule="auto"/>
              <w:rPr>
                <w:rFonts w:ascii="Times New Roman" w:hAnsi="Times New Roman"/>
                <w:sz w:val="16"/>
                <w:szCs w:val="16"/>
              </w:rPr>
            </w:pPr>
            <w:r w:rsidRPr="00AF352E">
              <w:rPr>
                <w:rFonts w:ascii="Times New Roman" w:hAnsi="Times New Roman"/>
                <w:sz w:val="16"/>
                <w:szCs w:val="16"/>
                <w:lang w:eastAsia="en-US"/>
              </w:rPr>
              <w:t xml:space="preserve">Освещение улиц </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км линий</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75,949</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75,949</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75,949</w:t>
            </w:r>
          </w:p>
        </w:tc>
      </w:tr>
      <w:tr w:rsidR="00D320A2" w:rsidRPr="00AF352E" w:rsidTr="00AF352E">
        <w:trPr>
          <w:cantSplit/>
          <w:trHeight w:val="20"/>
        </w:trPr>
        <w:tc>
          <w:tcPr>
            <w:tcW w:w="562" w:type="dxa"/>
            <w:noWrap/>
            <w:hideMark/>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r w:rsidRPr="00AF352E">
              <w:rPr>
                <w:rFonts w:ascii="Times New Roman" w:hAnsi="Times New Roman"/>
                <w:sz w:val="16"/>
                <w:szCs w:val="16"/>
              </w:rPr>
              <w:t>4</w:t>
            </w:r>
          </w:p>
        </w:tc>
        <w:tc>
          <w:tcPr>
            <w:tcW w:w="4962" w:type="dxa"/>
          </w:tcPr>
          <w:p w:rsidR="00D320A2" w:rsidRPr="00AF352E" w:rsidRDefault="00D320A2" w:rsidP="00AF352E">
            <w:pPr>
              <w:tabs>
                <w:tab w:val="left" w:pos="1515"/>
              </w:tabs>
              <w:spacing w:line="240" w:lineRule="auto"/>
              <w:rPr>
                <w:rFonts w:ascii="Times New Roman" w:hAnsi="Times New Roman"/>
                <w:sz w:val="16"/>
                <w:szCs w:val="16"/>
              </w:rPr>
            </w:pPr>
            <w:r w:rsidRPr="00AF352E">
              <w:rPr>
                <w:rFonts w:ascii="Times New Roman" w:hAnsi="Times New Roman"/>
                <w:sz w:val="16"/>
                <w:szCs w:val="16"/>
                <w:lang w:eastAsia="en-US"/>
              </w:rPr>
              <w:t xml:space="preserve">Оформление цветочных композиций, содержание газонов (покос) </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м2</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155 518</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142 510</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142 510</w:t>
            </w:r>
          </w:p>
        </w:tc>
      </w:tr>
      <w:tr w:rsidR="00D320A2" w:rsidRPr="00AF352E" w:rsidTr="00AF352E">
        <w:trPr>
          <w:cantSplit/>
          <w:trHeight w:val="20"/>
        </w:trPr>
        <w:tc>
          <w:tcPr>
            <w:tcW w:w="562" w:type="dxa"/>
            <w:noWrap/>
            <w:hideMark/>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r w:rsidRPr="00AF352E">
              <w:rPr>
                <w:rFonts w:ascii="Times New Roman" w:hAnsi="Times New Roman"/>
                <w:sz w:val="16"/>
                <w:szCs w:val="16"/>
              </w:rPr>
              <w:t>5</w:t>
            </w:r>
          </w:p>
        </w:tc>
        <w:tc>
          <w:tcPr>
            <w:tcW w:w="4962" w:type="dxa"/>
          </w:tcPr>
          <w:p w:rsidR="00D320A2" w:rsidRPr="00AF352E" w:rsidRDefault="00D320A2" w:rsidP="00AF352E">
            <w:pPr>
              <w:tabs>
                <w:tab w:val="left" w:pos="1515"/>
              </w:tabs>
              <w:spacing w:line="240" w:lineRule="auto"/>
              <w:rPr>
                <w:rFonts w:ascii="Times New Roman" w:hAnsi="Times New Roman"/>
                <w:sz w:val="16"/>
                <w:szCs w:val="16"/>
              </w:rPr>
            </w:pPr>
            <w:r w:rsidRPr="00AF352E">
              <w:rPr>
                <w:rFonts w:ascii="Times New Roman" w:hAnsi="Times New Roman"/>
                <w:sz w:val="16"/>
                <w:szCs w:val="16"/>
                <w:lang w:eastAsia="en-US"/>
              </w:rPr>
              <w:t>Зимнее и летнее содержание объектов благоустройства</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r w:rsidRPr="00AF352E">
              <w:rPr>
                <w:rFonts w:ascii="Times New Roman" w:hAnsi="Times New Roman"/>
                <w:sz w:val="16"/>
                <w:szCs w:val="16"/>
              </w:rPr>
              <w:t>м2</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297 326</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262 993,67</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262 993,67</w:t>
            </w:r>
          </w:p>
        </w:tc>
      </w:tr>
      <w:tr w:rsidR="00D320A2" w:rsidRPr="00AF352E" w:rsidTr="00AF352E">
        <w:trPr>
          <w:cantSplit/>
          <w:trHeight w:val="20"/>
        </w:trPr>
        <w:tc>
          <w:tcPr>
            <w:tcW w:w="562" w:type="dxa"/>
            <w:noWrap/>
            <w:hideMark/>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6</w:t>
            </w:r>
          </w:p>
        </w:tc>
        <w:tc>
          <w:tcPr>
            <w:tcW w:w="4962" w:type="dxa"/>
          </w:tcPr>
          <w:p w:rsidR="00D320A2" w:rsidRPr="00AF352E" w:rsidRDefault="00D320A2" w:rsidP="00AF352E">
            <w:pPr>
              <w:tabs>
                <w:tab w:val="left" w:pos="1515"/>
              </w:tabs>
              <w:spacing w:line="240" w:lineRule="auto"/>
              <w:rPr>
                <w:rFonts w:ascii="Times New Roman" w:hAnsi="Times New Roman"/>
                <w:sz w:val="16"/>
                <w:szCs w:val="16"/>
              </w:rPr>
            </w:pPr>
            <w:r w:rsidRPr="00AF352E">
              <w:rPr>
                <w:rFonts w:ascii="Times New Roman" w:hAnsi="Times New Roman"/>
                <w:sz w:val="16"/>
                <w:szCs w:val="16"/>
                <w:lang w:eastAsia="en-US"/>
              </w:rPr>
              <w:t>Содержание городского кладбища</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м2</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53 900</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53 900</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53 900</w:t>
            </w:r>
          </w:p>
        </w:tc>
      </w:tr>
      <w:tr w:rsidR="00D320A2" w:rsidRPr="00AF352E" w:rsidTr="00AF352E">
        <w:trPr>
          <w:cantSplit/>
          <w:trHeight w:val="20"/>
        </w:trPr>
        <w:tc>
          <w:tcPr>
            <w:tcW w:w="56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7</w:t>
            </w:r>
          </w:p>
        </w:tc>
        <w:tc>
          <w:tcPr>
            <w:tcW w:w="4962" w:type="dxa"/>
          </w:tcPr>
          <w:p w:rsidR="00D320A2" w:rsidRPr="00AF352E" w:rsidRDefault="00D320A2" w:rsidP="00AF352E">
            <w:pPr>
              <w:tabs>
                <w:tab w:val="left" w:pos="1515"/>
              </w:tabs>
              <w:spacing w:line="240" w:lineRule="auto"/>
              <w:rPr>
                <w:rFonts w:ascii="Times New Roman" w:hAnsi="Times New Roman"/>
                <w:sz w:val="16"/>
                <w:szCs w:val="16"/>
                <w:lang w:eastAsia="en-US"/>
              </w:rPr>
            </w:pPr>
            <w:r w:rsidRPr="00AF352E">
              <w:rPr>
                <w:rFonts w:ascii="Times New Roman" w:hAnsi="Times New Roman"/>
                <w:sz w:val="16"/>
                <w:szCs w:val="16"/>
                <w:lang w:eastAsia="en-US"/>
              </w:rPr>
              <w:t xml:space="preserve">Летнее содержание городской территории </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м2</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649 624</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649 624</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649 624</w:t>
            </w:r>
          </w:p>
        </w:tc>
      </w:tr>
      <w:tr w:rsidR="00D320A2" w:rsidRPr="00AF352E" w:rsidTr="00AF352E">
        <w:trPr>
          <w:cantSplit/>
          <w:trHeight w:val="20"/>
        </w:trPr>
        <w:tc>
          <w:tcPr>
            <w:tcW w:w="562" w:type="dxa"/>
            <w:noWrap/>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p>
        </w:tc>
        <w:tc>
          <w:tcPr>
            <w:tcW w:w="4962" w:type="dxa"/>
          </w:tcPr>
          <w:p w:rsidR="00D320A2" w:rsidRPr="00AF352E" w:rsidRDefault="00D320A2" w:rsidP="00AF352E">
            <w:pPr>
              <w:tabs>
                <w:tab w:val="left" w:pos="1515"/>
              </w:tabs>
              <w:spacing w:line="240" w:lineRule="auto"/>
              <w:rPr>
                <w:rFonts w:ascii="Times New Roman" w:hAnsi="Times New Roman"/>
                <w:sz w:val="16"/>
                <w:szCs w:val="16"/>
                <w:lang w:eastAsia="en-US"/>
              </w:rPr>
            </w:pPr>
            <w:r w:rsidRPr="00AF352E">
              <w:rPr>
                <w:rFonts w:ascii="Times New Roman" w:hAnsi="Times New Roman"/>
                <w:sz w:val="16"/>
                <w:szCs w:val="16"/>
                <w:lang w:eastAsia="en-US"/>
              </w:rPr>
              <w:t xml:space="preserve">Механизированная уборка внутриквартальных проездов в зимнее время </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м2</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164 326,8</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164 326,8</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164 326,8</w:t>
            </w:r>
          </w:p>
        </w:tc>
      </w:tr>
      <w:tr w:rsidR="00D320A2" w:rsidRPr="00AF352E" w:rsidTr="00AF352E">
        <w:trPr>
          <w:cantSplit/>
          <w:trHeight w:val="20"/>
        </w:trPr>
        <w:tc>
          <w:tcPr>
            <w:tcW w:w="562" w:type="dxa"/>
            <w:noWrap/>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p>
        </w:tc>
        <w:tc>
          <w:tcPr>
            <w:tcW w:w="4962" w:type="dxa"/>
          </w:tcPr>
          <w:p w:rsidR="00D320A2" w:rsidRPr="00AF352E" w:rsidRDefault="00D320A2" w:rsidP="00AF352E">
            <w:pPr>
              <w:tabs>
                <w:tab w:val="left" w:pos="1515"/>
              </w:tabs>
              <w:spacing w:line="240" w:lineRule="auto"/>
              <w:rPr>
                <w:rFonts w:ascii="Times New Roman" w:hAnsi="Times New Roman"/>
                <w:sz w:val="16"/>
                <w:szCs w:val="16"/>
                <w:lang w:eastAsia="en-US"/>
              </w:rPr>
            </w:pPr>
            <w:r w:rsidRPr="00AF352E">
              <w:rPr>
                <w:rFonts w:ascii="Times New Roman" w:hAnsi="Times New Roman"/>
                <w:sz w:val="16"/>
                <w:szCs w:val="16"/>
                <w:lang w:eastAsia="en-US"/>
              </w:rPr>
              <w:t>Избежание материального ущерба от лесных пожаров на территории лесопарковых зон площадью 2671,7 га.</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w:t>
            </w:r>
          </w:p>
        </w:tc>
      </w:tr>
      <w:tr w:rsidR="00D320A2" w:rsidRPr="00AF352E" w:rsidTr="00AF352E">
        <w:trPr>
          <w:cantSplit/>
          <w:trHeight w:val="20"/>
        </w:trPr>
        <w:tc>
          <w:tcPr>
            <w:tcW w:w="562" w:type="dxa"/>
            <w:noWrap/>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p>
        </w:tc>
        <w:tc>
          <w:tcPr>
            <w:tcW w:w="4962" w:type="dxa"/>
          </w:tcPr>
          <w:p w:rsidR="00D320A2" w:rsidRPr="00AF352E" w:rsidRDefault="00D320A2" w:rsidP="00AF352E">
            <w:pPr>
              <w:tabs>
                <w:tab w:val="left" w:pos="1515"/>
              </w:tabs>
              <w:spacing w:line="240" w:lineRule="auto"/>
              <w:rPr>
                <w:rFonts w:ascii="Times New Roman" w:hAnsi="Times New Roman"/>
                <w:sz w:val="16"/>
                <w:szCs w:val="16"/>
                <w:lang w:eastAsia="en-US"/>
              </w:rPr>
            </w:pPr>
            <w:r w:rsidRPr="00AF352E">
              <w:rPr>
                <w:rFonts w:ascii="Times New Roman" w:hAnsi="Times New Roman"/>
                <w:sz w:val="16"/>
                <w:szCs w:val="16"/>
                <w:lang w:eastAsia="en-US"/>
              </w:rPr>
              <w:t>Улучшение и совершенствование городских объектов, эстетического облика городских территорий</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ед</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w:t>
            </w:r>
          </w:p>
        </w:tc>
      </w:tr>
      <w:tr w:rsidR="00D320A2" w:rsidRPr="00AF352E" w:rsidTr="00AF352E">
        <w:trPr>
          <w:cantSplit/>
          <w:trHeight w:val="20"/>
        </w:trPr>
        <w:tc>
          <w:tcPr>
            <w:tcW w:w="562" w:type="dxa"/>
            <w:noWrap/>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p>
        </w:tc>
        <w:tc>
          <w:tcPr>
            <w:tcW w:w="4962" w:type="dxa"/>
          </w:tcPr>
          <w:p w:rsidR="00D320A2" w:rsidRPr="00AF352E" w:rsidRDefault="00D320A2" w:rsidP="00AF352E">
            <w:pPr>
              <w:tabs>
                <w:tab w:val="left" w:pos="1515"/>
              </w:tabs>
              <w:spacing w:line="240" w:lineRule="auto"/>
              <w:rPr>
                <w:rFonts w:ascii="Times New Roman" w:hAnsi="Times New Roman"/>
                <w:sz w:val="16"/>
                <w:szCs w:val="16"/>
                <w:lang w:eastAsia="en-US"/>
              </w:rPr>
            </w:pPr>
            <w:r w:rsidRPr="00AF352E">
              <w:rPr>
                <w:rFonts w:ascii="Times New Roman" w:hAnsi="Times New Roman"/>
                <w:sz w:val="16"/>
                <w:szCs w:val="16"/>
                <w:lang w:eastAsia="en-US"/>
              </w:rPr>
              <w:t>Демонтаж морально устаревших малых архитектурных форм на детских игровых площадках и не имеющих сертификатов, паспортов</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proofErr w:type="spellStart"/>
            <w:r w:rsidRPr="00AF352E">
              <w:rPr>
                <w:rFonts w:ascii="Times New Roman" w:hAnsi="Times New Roman"/>
                <w:sz w:val="16"/>
                <w:szCs w:val="16"/>
              </w:rPr>
              <w:t>шт</w:t>
            </w:r>
            <w:proofErr w:type="spellEnd"/>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5</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5</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5</w:t>
            </w:r>
          </w:p>
        </w:tc>
      </w:tr>
      <w:tr w:rsidR="00D320A2" w:rsidRPr="00AF352E" w:rsidTr="00AF352E">
        <w:trPr>
          <w:cantSplit/>
          <w:trHeight w:val="20"/>
        </w:trPr>
        <w:tc>
          <w:tcPr>
            <w:tcW w:w="562" w:type="dxa"/>
            <w:noWrap/>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p>
        </w:tc>
        <w:tc>
          <w:tcPr>
            <w:tcW w:w="4962" w:type="dxa"/>
          </w:tcPr>
          <w:p w:rsidR="00D320A2" w:rsidRPr="00AF352E" w:rsidRDefault="00D320A2" w:rsidP="00AF352E">
            <w:pPr>
              <w:tabs>
                <w:tab w:val="left" w:pos="1515"/>
              </w:tabs>
              <w:spacing w:line="240" w:lineRule="auto"/>
              <w:rPr>
                <w:rFonts w:ascii="Times New Roman" w:hAnsi="Times New Roman"/>
                <w:sz w:val="16"/>
                <w:szCs w:val="16"/>
                <w:lang w:eastAsia="en-US"/>
              </w:rPr>
            </w:pPr>
            <w:r w:rsidRPr="00AF352E">
              <w:rPr>
                <w:rFonts w:ascii="Times New Roman" w:hAnsi="Times New Roman"/>
                <w:sz w:val="16"/>
                <w:szCs w:val="16"/>
                <w:lang w:eastAsia="en-US"/>
              </w:rPr>
              <w:t>Содержание, текущий ремонт, приобретение и монтаж малых архитектурных форм (детские игровые (спортивные) комплексы, урны, скамейки)</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proofErr w:type="spellStart"/>
            <w:r w:rsidRPr="00AF352E">
              <w:rPr>
                <w:rFonts w:ascii="Times New Roman" w:hAnsi="Times New Roman"/>
                <w:sz w:val="16"/>
                <w:szCs w:val="16"/>
              </w:rPr>
              <w:t>шт</w:t>
            </w:r>
            <w:proofErr w:type="spellEnd"/>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62</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62</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62</w:t>
            </w:r>
          </w:p>
        </w:tc>
      </w:tr>
      <w:tr w:rsidR="00D320A2" w:rsidRPr="00AF352E" w:rsidTr="00AF352E">
        <w:trPr>
          <w:cantSplit/>
          <w:trHeight w:val="20"/>
        </w:trPr>
        <w:tc>
          <w:tcPr>
            <w:tcW w:w="562" w:type="dxa"/>
            <w:noWrap/>
          </w:tcPr>
          <w:p w:rsidR="00D320A2" w:rsidRPr="00AF352E" w:rsidRDefault="00D320A2" w:rsidP="00AF352E">
            <w:pPr>
              <w:autoSpaceDE w:val="0"/>
              <w:autoSpaceDN w:val="0"/>
              <w:adjustRightInd w:val="0"/>
              <w:spacing w:line="240" w:lineRule="auto"/>
              <w:rPr>
                <w:rFonts w:ascii="Times New Roman" w:hAnsi="Times New Roman"/>
                <w:sz w:val="16"/>
                <w:szCs w:val="16"/>
                <w:highlight w:val="red"/>
              </w:rPr>
            </w:pPr>
          </w:p>
        </w:tc>
        <w:tc>
          <w:tcPr>
            <w:tcW w:w="4962" w:type="dxa"/>
          </w:tcPr>
          <w:p w:rsidR="00D320A2" w:rsidRPr="00AF352E" w:rsidRDefault="00D320A2" w:rsidP="00AF352E">
            <w:pPr>
              <w:tabs>
                <w:tab w:val="left" w:pos="1515"/>
              </w:tabs>
              <w:spacing w:line="240" w:lineRule="auto"/>
              <w:rPr>
                <w:rFonts w:ascii="Times New Roman" w:hAnsi="Times New Roman"/>
                <w:sz w:val="16"/>
                <w:szCs w:val="16"/>
                <w:lang w:eastAsia="en-US"/>
              </w:rPr>
            </w:pPr>
            <w:r w:rsidRPr="00AF352E">
              <w:rPr>
                <w:rFonts w:ascii="Times New Roman" w:hAnsi="Times New Roman"/>
                <w:sz w:val="16"/>
                <w:szCs w:val="16"/>
                <w:lang w:eastAsia="en-US"/>
              </w:rPr>
              <w:t xml:space="preserve">Организация осуществления мероприятий по проведению дезинсекции и дератизации </w:t>
            </w:r>
            <w:r w:rsidR="00AF352E" w:rsidRPr="00AF352E">
              <w:rPr>
                <w:rFonts w:ascii="Times New Roman" w:hAnsi="Times New Roman"/>
                <w:sz w:val="16"/>
                <w:szCs w:val="16"/>
                <w:lang w:eastAsia="en-US"/>
              </w:rPr>
              <w:t>территорий Ханты</w:t>
            </w:r>
            <w:r w:rsidRPr="00AF352E">
              <w:rPr>
                <w:rFonts w:ascii="Times New Roman" w:hAnsi="Times New Roman"/>
                <w:sz w:val="16"/>
                <w:szCs w:val="16"/>
                <w:lang w:eastAsia="en-US"/>
              </w:rPr>
              <w:t xml:space="preserve">-Мансийском автономном округе – Югре </w:t>
            </w:r>
          </w:p>
        </w:tc>
        <w:tc>
          <w:tcPr>
            <w:tcW w:w="850" w:type="dxa"/>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Га</w:t>
            </w:r>
          </w:p>
        </w:tc>
        <w:tc>
          <w:tcPr>
            <w:tcW w:w="1134"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2 184,76</w:t>
            </w:r>
          </w:p>
        </w:tc>
        <w:tc>
          <w:tcPr>
            <w:tcW w:w="993"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2 184,76</w:t>
            </w:r>
          </w:p>
        </w:tc>
        <w:tc>
          <w:tcPr>
            <w:tcW w:w="992" w:type="dxa"/>
            <w:noWrap/>
          </w:tcPr>
          <w:p w:rsidR="00D320A2" w:rsidRPr="00AF352E" w:rsidRDefault="00D320A2" w:rsidP="00AF352E">
            <w:pPr>
              <w:autoSpaceDE w:val="0"/>
              <w:autoSpaceDN w:val="0"/>
              <w:adjustRightInd w:val="0"/>
              <w:spacing w:line="240" w:lineRule="auto"/>
              <w:rPr>
                <w:rFonts w:ascii="Times New Roman" w:hAnsi="Times New Roman"/>
                <w:sz w:val="16"/>
                <w:szCs w:val="16"/>
              </w:rPr>
            </w:pPr>
            <w:r w:rsidRPr="00AF352E">
              <w:rPr>
                <w:rFonts w:ascii="Times New Roman" w:hAnsi="Times New Roman"/>
                <w:sz w:val="16"/>
                <w:szCs w:val="16"/>
              </w:rPr>
              <w:t>2 184,76</w:t>
            </w:r>
          </w:p>
        </w:tc>
      </w:tr>
    </w:tbl>
    <w:p w:rsidR="00AF352E" w:rsidRDefault="00AF352E" w:rsidP="00106861">
      <w:pPr>
        <w:tabs>
          <w:tab w:val="left" w:pos="1515"/>
        </w:tabs>
        <w:spacing w:line="360" w:lineRule="auto"/>
        <w:ind w:firstLine="709"/>
        <w:rPr>
          <w:rFonts w:ascii="Times New Roman" w:hAnsi="Times New Roman"/>
          <w:sz w:val="24"/>
          <w:szCs w:val="24"/>
          <w:lang w:eastAsia="en-US"/>
        </w:rPr>
      </w:pPr>
    </w:p>
    <w:p w:rsidR="00A823D5" w:rsidRDefault="00D320A2" w:rsidP="00106861">
      <w:pPr>
        <w:tabs>
          <w:tab w:val="left" w:pos="1515"/>
        </w:tabs>
        <w:spacing w:line="360" w:lineRule="auto"/>
        <w:ind w:firstLine="709"/>
        <w:rPr>
          <w:rFonts w:ascii="Times New Roman" w:eastAsiaTheme="minorHAnsi" w:hAnsi="Times New Roman"/>
          <w:sz w:val="24"/>
          <w:szCs w:val="24"/>
          <w:lang w:eastAsia="en-US"/>
        </w:rPr>
      </w:pPr>
      <w:r w:rsidRPr="00106861">
        <w:rPr>
          <w:rFonts w:ascii="Times New Roman" w:hAnsi="Times New Roman"/>
          <w:sz w:val="24"/>
          <w:szCs w:val="24"/>
          <w:lang w:eastAsia="en-US"/>
        </w:rPr>
        <w:t xml:space="preserve">Ведомственная </w:t>
      </w:r>
      <w:r w:rsidR="00AF352E" w:rsidRPr="00106861">
        <w:rPr>
          <w:rFonts w:ascii="Times New Roman" w:hAnsi="Times New Roman"/>
          <w:sz w:val="24"/>
          <w:szCs w:val="24"/>
          <w:lang w:eastAsia="en-US"/>
        </w:rPr>
        <w:t>целевая программа</w:t>
      </w:r>
      <w:r w:rsidRPr="00106861">
        <w:rPr>
          <w:rFonts w:ascii="Times New Roman" w:hAnsi="Times New Roman"/>
          <w:sz w:val="24"/>
          <w:szCs w:val="24"/>
          <w:lang w:eastAsia="en-US"/>
        </w:rPr>
        <w:t xml:space="preserve"> размещена в сети Интернет по электронному адресу</w:t>
      </w:r>
      <w:r w:rsidR="00A823D5">
        <w:rPr>
          <w:rFonts w:ascii="Times New Roman" w:eastAsiaTheme="minorHAnsi" w:hAnsi="Times New Roman"/>
          <w:sz w:val="24"/>
          <w:szCs w:val="24"/>
          <w:lang w:eastAsia="en-US"/>
        </w:rPr>
        <w:t xml:space="preserve">: </w:t>
      </w:r>
      <w:hyperlink r:id="rId31" w:history="1">
        <w:r w:rsidR="00A823D5" w:rsidRPr="00DB7D95">
          <w:rPr>
            <w:rStyle w:val="a6"/>
            <w:rFonts w:ascii="Times New Roman" w:eastAsiaTheme="minorHAnsi" w:hAnsi="Times New Roman"/>
            <w:sz w:val="24"/>
            <w:szCs w:val="24"/>
            <w:lang w:eastAsia="en-US"/>
          </w:rPr>
          <w:t>http://adm.gov86.org/files/2017/mun-uslugi/aktual-redaktsiya-N-348-pa-ot-27-12-2016-N-77-pa-151-pa-206-pa.doc</w:t>
        </w:r>
      </w:hyperlink>
    </w:p>
    <w:p w:rsidR="00D320A2" w:rsidRPr="00106861" w:rsidRDefault="00D320A2" w:rsidP="00106861">
      <w:pPr>
        <w:tabs>
          <w:tab w:val="left" w:pos="1515"/>
        </w:tabs>
        <w:spacing w:line="360" w:lineRule="auto"/>
        <w:ind w:firstLine="709"/>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Ведомственная целевая программа «Благоустройство города Пыть-Яха на 2017 – 2019 годы» состоит из 6 основных мероприятий и не содержит подпрограмм.</w:t>
      </w:r>
    </w:p>
    <w:p w:rsidR="00D320A2" w:rsidRPr="00106861" w:rsidRDefault="00D320A2" w:rsidP="00106861">
      <w:pPr>
        <w:spacing w:after="0" w:line="360" w:lineRule="auto"/>
        <w:ind w:firstLine="708"/>
        <w:jc w:val="right"/>
        <w:rPr>
          <w:rFonts w:ascii="Times New Roman" w:eastAsiaTheme="minorHAnsi" w:hAnsi="Times New Roman"/>
          <w:sz w:val="24"/>
          <w:szCs w:val="24"/>
          <w:lang w:eastAsia="en-US"/>
        </w:rPr>
      </w:pPr>
      <w:r w:rsidRPr="00A823D5">
        <w:rPr>
          <w:rFonts w:ascii="Times New Roman" w:eastAsiaTheme="minorHAnsi" w:hAnsi="Times New Roman"/>
          <w:sz w:val="24"/>
          <w:szCs w:val="24"/>
          <w:lang w:eastAsia="en-US"/>
        </w:rPr>
        <w:t xml:space="preserve">Таблица </w:t>
      </w:r>
      <w:r w:rsidR="00A823D5" w:rsidRPr="00A823D5">
        <w:rPr>
          <w:rFonts w:ascii="Times New Roman" w:eastAsiaTheme="minorHAnsi" w:hAnsi="Times New Roman"/>
          <w:sz w:val="24"/>
          <w:szCs w:val="24"/>
          <w:lang w:eastAsia="en-US"/>
        </w:rPr>
        <w:t>50</w:t>
      </w:r>
    </w:p>
    <w:p w:rsidR="00D320A2" w:rsidRDefault="00A823D5" w:rsidP="00106861">
      <w:pPr>
        <w:spacing w:after="0" w:line="360" w:lineRule="auto"/>
        <w:jc w:val="center"/>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Структура расходов ведомственной</w:t>
      </w:r>
      <w:r w:rsidRPr="00106861">
        <w:rPr>
          <w:rFonts w:ascii="Times New Roman" w:hAnsi="Times New Roman"/>
          <w:sz w:val="24"/>
          <w:szCs w:val="24"/>
        </w:rPr>
        <w:t xml:space="preserve"> целевой программы</w:t>
      </w:r>
      <w:r w:rsidR="00D320A2" w:rsidRPr="00106861">
        <w:rPr>
          <w:rFonts w:ascii="Times New Roman" w:hAnsi="Times New Roman"/>
          <w:sz w:val="24"/>
          <w:szCs w:val="24"/>
        </w:rPr>
        <w:t xml:space="preserve"> «Благоустройство города Пыть-Яха на 2017 – 2019 годы» </w:t>
      </w:r>
      <w:r w:rsidR="00D320A2" w:rsidRPr="00106861">
        <w:rPr>
          <w:rFonts w:ascii="Times New Roman" w:eastAsiaTheme="minorHAnsi" w:hAnsi="Times New Roman"/>
          <w:sz w:val="24"/>
          <w:szCs w:val="24"/>
          <w:lang w:eastAsia="en-US"/>
        </w:rPr>
        <w:t>на 2018</w:t>
      </w:r>
      <w:r w:rsidR="00D320A2" w:rsidRPr="00106861">
        <w:rPr>
          <w:rFonts w:ascii="Times New Roman" w:eastAsiaTheme="minorHAnsi" w:hAnsi="Times New Roman"/>
          <w:color w:val="000000"/>
          <w:sz w:val="24"/>
          <w:szCs w:val="24"/>
          <w:lang w:eastAsia="en-US"/>
        </w:rPr>
        <w:t>–</w:t>
      </w:r>
      <w:r w:rsidR="00D320A2" w:rsidRPr="00106861">
        <w:rPr>
          <w:rFonts w:ascii="Times New Roman" w:eastAsiaTheme="minorHAnsi" w:hAnsi="Times New Roman"/>
          <w:sz w:val="24"/>
          <w:szCs w:val="24"/>
          <w:lang w:eastAsia="en-US"/>
        </w:rPr>
        <w:t>2019 годы</w:t>
      </w:r>
    </w:p>
    <w:p w:rsidR="00A823D5" w:rsidRDefault="00A823D5" w:rsidP="00A823D5">
      <w:pPr>
        <w:spacing w:after="0" w:line="360" w:lineRule="auto"/>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(тыс. рублей)</w:t>
      </w:r>
    </w:p>
    <w:tbl>
      <w:tblPr>
        <w:tblW w:w="9355" w:type="dxa"/>
        <w:tblInd w:w="-5" w:type="dxa"/>
        <w:tblLayout w:type="fixed"/>
        <w:tblCellMar>
          <w:left w:w="28" w:type="dxa"/>
          <w:right w:w="28" w:type="dxa"/>
        </w:tblCellMar>
        <w:tblLook w:val="04A0" w:firstRow="1" w:lastRow="0" w:firstColumn="1" w:lastColumn="0" w:noHBand="0" w:noVBand="1"/>
      </w:tblPr>
      <w:tblGrid>
        <w:gridCol w:w="451"/>
        <w:gridCol w:w="2384"/>
        <w:gridCol w:w="850"/>
        <w:gridCol w:w="851"/>
        <w:gridCol w:w="850"/>
        <w:gridCol w:w="709"/>
        <w:gridCol w:w="851"/>
        <w:gridCol w:w="816"/>
        <w:gridCol w:w="743"/>
        <w:gridCol w:w="850"/>
      </w:tblGrid>
      <w:tr w:rsidR="00A823D5" w:rsidRPr="00A823D5" w:rsidTr="00A823D5">
        <w:trPr>
          <w:cantSplit/>
          <w:trHeight w:val="20"/>
        </w:trPr>
        <w:tc>
          <w:tcPr>
            <w:tcW w:w="4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N п/п</w:t>
            </w:r>
          </w:p>
        </w:tc>
        <w:tc>
          <w:tcPr>
            <w:tcW w:w="23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Наименование муниципальной программы, подпрограммы муниципальной программы</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2016 год (отчёт)</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2017 год (Решение Думы от 07.09.2017 №107*)</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2018 год (проект)</w:t>
            </w:r>
          </w:p>
        </w:tc>
        <w:tc>
          <w:tcPr>
            <w:tcW w:w="2409" w:type="dxa"/>
            <w:gridSpan w:val="3"/>
            <w:tcBorders>
              <w:top w:val="single" w:sz="4" w:space="0" w:color="auto"/>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2019 год (проект)</w:t>
            </w:r>
          </w:p>
        </w:tc>
      </w:tr>
      <w:tr w:rsidR="00A823D5" w:rsidRPr="00A823D5" w:rsidTr="00A823D5">
        <w:trPr>
          <w:cantSplit/>
          <w:trHeight w:val="20"/>
        </w:trPr>
        <w:tc>
          <w:tcPr>
            <w:tcW w:w="451" w:type="dxa"/>
            <w:vMerge/>
            <w:tcBorders>
              <w:top w:val="single" w:sz="4" w:space="0" w:color="auto"/>
              <w:left w:val="single" w:sz="4" w:space="0" w:color="auto"/>
              <w:bottom w:val="single" w:sz="4" w:space="0" w:color="auto"/>
              <w:right w:val="single" w:sz="4" w:space="0" w:color="auto"/>
            </w:tcBorders>
            <w:vAlign w:val="center"/>
            <w:hideMark/>
          </w:tcPr>
          <w:p w:rsidR="00A823D5" w:rsidRPr="00A823D5" w:rsidRDefault="00A823D5" w:rsidP="00A823D5">
            <w:pPr>
              <w:spacing w:after="0" w:line="240" w:lineRule="auto"/>
              <w:rPr>
                <w:rFonts w:ascii="Times New Roman" w:hAnsi="Times New Roman"/>
                <w:color w:val="000000"/>
                <w:sz w:val="16"/>
                <w:szCs w:val="16"/>
              </w:rPr>
            </w:pPr>
          </w:p>
        </w:tc>
        <w:tc>
          <w:tcPr>
            <w:tcW w:w="2384" w:type="dxa"/>
            <w:vMerge/>
            <w:tcBorders>
              <w:top w:val="single" w:sz="4" w:space="0" w:color="auto"/>
              <w:left w:val="single" w:sz="4" w:space="0" w:color="auto"/>
              <w:bottom w:val="single" w:sz="4" w:space="0" w:color="auto"/>
              <w:right w:val="single" w:sz="4" w:space="0" w:color="auto"/>
            </w:tcBorders>
            <w:vAlign w:val="center"/>
            <w:hideMark/>
          </w:tcPr>
          <w:p w:rsidR="00A823D5" w:rsidRPr="00A823D5" w:rsidRDefault="00A823D5" w:rsidP="00A823D5">
            <w:pPr>
              <w:spacing w:after="0" w:line="240" w:lineRule="auto"/>
              <w:rPr>
                <w:rFonts w:ascii="Times New Roman" w:hAnsi="Times New Roman"/>
                <w:color w:val="000000"/>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823D5" w:rsidRPr="00A823D5" w:rsidRDefault="00A823D5" w:rsidP="00A823D5">
            <w:pPr>
              <w:spacing w:after="0" w:line="240" w:lineRule="auto"/>
              <w:rPr>
                <w:rFonts w:ascii="Times New Roman" w:hAnsi="Times New Roman"/>
                <w:color w:val="000000"/>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823D5" w:rsidRPr="00A823D5" w:rsidRDefault="00A823D5" w:rsidP="00A823D5">
            <w:pPr>
              <w:spacing w:after="0" w:line="240" w:lineRule="auto"/>
              <w:rPr>
                <w:rFonts w:ascii="Times New Roman" w:hAnsi="Times New Roman"/>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сумма, тыс. руб.</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в общем объёме расходов</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Изменение к предыдущему. году, %</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сумма, тыс. руб.</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в общем объёме расходов</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Изменение к предыдущему. году, %</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4</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5</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6=4/3*100</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7</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8</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9=7/4*100</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b/>
                <w:bCs/>
                <w:color w:val="000000"/>
                <w:sz w:val="16"/>
                <w:szCs w:val="16"/>
              </w:rPr>
            </w:pPr>
            <w:r w:rsidRPr="00A823D5">
              <w:rPr>
                <w:rFonts w:ascii="Times New Roman" w:hAnsi="Times New Roman"/>
                <w:b/>
                <w:bCs/>
                <w:color w:val="000000"/>
                <w:sz w:val="16"/>
                <w:szCs w:val="16"/>
              </w:rPr>
              <w:t>Всего по ведомственной целевой программе</w:t>
            </w:r>
            <w:r w:rsidRPr="00A823D5">
              <w:rPr>
                <w:rFonts w:ascii="Times New Roman" w:hAnsi="Times New Roman"/>
                <w:color w:val="000000"/>
                <w:sz w:val="16"/>
                <w:szCs w:val="16"/>
              </w:rPr>
              <w:t>, в т. ч:</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83 176,4</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55 457,5</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56 752,8</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100,0</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102,3</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57 127,1</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b/>
                <w:bCs/>
                <w:color w:val="000000"/>
                <w:sz w:val="16"/>
                <w:szCs w:val="16"/>
              </w:rPr>
            </w:pPr>
            <w:r w:rsidRPr="00A823D5">
              <w:rPr>
                <w:rFonts w:ascii="Times New Roman" w:hAnsi="Times New Roman"/>
                <w:b/>
                <w:bCs/>
                <w:color w:val="000000"/>
                <w:sz w:val="16"/>
                <w:szCs w:val="16"/>
              </w:rPr>
              <w:t>100,7</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бюджет городского округа</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68 711,7</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55 457,5</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56 752,8</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100,0</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102,3</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57 127,1</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100,0</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100,7</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бюджет автономного округа</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14 464,7</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 федеральный бюджет</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Организация освещения улиц</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14 370,5</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13 440,0</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14 440,0</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25,4</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107,4</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14 440,0</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25,3</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100,0</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Озеленение городских территорий</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10 557,1</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10 498,0</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7 694,8</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13,6</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73,3</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7 694,8</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13,5</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100,0</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3</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Содержание мест захоронений</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4 193,0</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4 436,0</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4 713,5</w:t>
            </w:r>
          </w:p>
        </w:tc>
        <w:tc>
          <w:tcPr>
            <w:tcW w:w="709"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8,3</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106,3</w:t>
            </w:r>
          </w:p>
        </w:tc>
        <w:tc>
          <w:tcPr>
            <w:tcW w:w="816"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4 713,5</w:t>
            </w:r>
          </w:p>
        </w:tc>
        <w:tc>
          <w:tcPr>
            <w:tcW w:w="743"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8,3</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100,0</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4</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Содержание городских территорий в соответствии с установленными Правилами и нормами</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16 692,2</w:t>
            </w:r>
          </w:p>
        </w:tc>
        <w:tc>
          <w:tcPr>
            <w:tcW w:w="851"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26 713,5</w:t>
            </w:r>
          </w:p>
        </w:tc>
        <w:tc>
          <w:tcPr>
            <w:tcW w:w="850"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29 809,5</w:t>
            </w:r>
          </w:p>
        </w:tc>
        <w:tc>
          <w:tcPr>
            <w:tcW w:w="709"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52,5</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111,6</w:t>
            </w:r>
          </w:p>
        </w:tc>
        <w:tc>
          <w:tcPr>
            <w:tcW w:w="816"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30 183,8</w:t>
            </w:r>
          </w:p>
        </w:tc>
        <w:tc>
          <w:tcPr>
            <w:tcW w:w="743"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52,8</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101,3</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5</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Улучшение и совершенствование городских объектов, эстетического облика городской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37 270,6</w:t>
            </w:r>
          </w:p>
        </w:tc>
        <w:tc>
          <w:tcPr>
            <w:tcW w:w="851"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275,0</w:t>
            </w:r>
          </w:p>
        </w:tc>
        <w:tc>
          <w:tcPr>
            <w:tcW w:w="850"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0,0</w:t>
            </w:r>
          </w:p>
        </w:tc>
        <w:tc>
          <w:tcPr>
            <w:tcW w:w="709"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0,0</w:t>
            </w:r>
          </w:p>
        </w:tc>
        <w:tc>
          <w:tcPr>
            <w:tcW w:w="816"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0,0</w:t>
            </w:r>
          </w:p>
        </w:tc>
        <w:tc>
          <w:tcPr>
            <w:tcW w:w="743"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 </w:t>
            </w:r>
          </w:p>
        </w:tc>
      </w:tr>
      <w:tr w:rsidR="00A823D5" w:rsidRPr="00A823D5" w:rsidTr="00A823D5">
        <w:trPr>
          <w:cantSplit/>
          <w:trHeight w:val="20"/>
        </w:trPr>
        <w:tc>
          <w:tcPr>
            <w:tcW w:w="451" w:type="dxa"/>
            <w:tcBorders>
              <w:top w:val="nil"/>
              <w:left w:val="single" w:sz="4" w:space="0" w:color="auto"/>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6</w:t>
            </w:r>
          </w:p>
        </w:tc>
        <w:tc>
          <w:tcPr>
            <w:tcW w:w="2384"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rPr>
                <w:rFonts w:ascii="Times New Roman" w:hAnsi="Times New Roman"/>
                <w:color w:val="000000"/>
                <w:sz w:val="16"/>
                <w:szCs w:val="16"/>
              </w:rPr>
            </w:pPr>
            <w:r w:rsidRPr="00A823D5">
              <w:rPr>
                <w:rFonts w:ascii="Times New Roman" w:hAnsi="Times New Roman"/>
                <w:color w:val="000000"/>
                <w:sz w:val="16"/>
                <w:szCs w:val="16"/>
              </w:rPr>
              <w:t>Повышение уровня культуры населения</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93,0</w:t>
            </w:r>
          </w:p>
        </w:tc>
        <w:tc>
          <w:tcPr>
            <w:tcW w:w="851"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95,0</w:t>
            </w:r>
          </w:p>
        </w:tc>
        <w:tc>
          <w:tcPr>
            <w:tcW w:w="850"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95,0</w:t>
            </w:r>
          </w:p>
        </w:tc>
        <w:tc>
          <w:tcPr>
            <w:tcW w:w="709"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0,2</w:t>
            </w:r>
          </w:p>
        </w:tc>
        <w:tc>
          <w:tcPr>
            <w:tcW w:w="851"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100,0</w:t>
            </w:r>
          </w:p>
        </w:tc>
        <w:tc>
          <w:tcPr>
            <w:tcW w:w="816"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95,0</w:t>
            </w:r>
          </w:p>
        </w:tc>
        <w:tc>
          <w:tcPr>
            <w:tcW w:w="743" w:type="dxa"/>
            <w:tcBorders>
              <w:top w:val="nil"/>
              <w:left w:val="nil"/>
              <w:bottom w:val="single" w:sz="4" w:space="0" w:color="auto"/>
              <w:right w:val="single" w:sz="4" w:space="0" w:color="auto"/>
            </w:tcBorders>
            <w:shd w:val="clear" w:color="auto" w:fill="auto"/>
            <w:noWrap/>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0,2</w:t>
            </w:r>
          </w:p>
        </w:tc>
        <w:tc>
          <w:tcPr>
            <w:tcW w:w="850" w:type="dxa"/>
            <w:tcBorders>
              <w:top w:val="nil"/>
              <w:left w:val="nil"/>
              <w:bottom w:val="single" w:sz="4" w:space="0" w:color="auto"/>
              <w:right w:val="single" w:sz="4" w:space="0" w:color="auto"/>
            </w:tcBorders>
            <w:shd w:val="clear" w:color="auto" w:fill="auto"/>
            <w:vAlign w:val="center"/>
            <w:hideMark/>
          </w:tcPr>
          <w:p w:rsidR="00A823D5" w:rsidRPr="00A823D5" w:rsidRDefault="00A823D5" w:rsidP="00A823D5">
            <w:pPr>
              <w:spacing w:after="0" w:line="240" w:lineRule="auto"/>
              <w:jc w:val="center"/>
              <w:rPr>
                <w:rFonts w:ascii="Times New Roman" w:hAnsi="Times New Roman"/>
                <w:color w:val="000000"/>
                <w:sz w:val="16"/>
                <w:szCs w:val="16"/>
              </w:rPr>
            </w:pPr>
            <w:r w:rsidRPr="00A823D5">
              <w:rPr>
                <w:rFonts w:ascii="Times New Roman" w:hAnsi="Times New Roman"/>
                <w:color w:val="000000"/>
                <w:sz w:val="16"/>
                <w:szCs w:val="16"/>
              </w:rPr>
              <w:t>100,0</w:t>
            </w:r>
          </w:p>
        </w:tc>
      </w:tr>
    </w:tbl>
    <w:p w:rsidR="00A823D5" w:rsidRDefault="00A823D5" w:rsidP="00106861">
      <w:pPr>
        <w:spacing w:after="0" w:line="360" w:lineRule="auto"/>
        <w:jc w:val="center"/>
        <w:rPr>
          <w:rFonts w:ascii="Times New Roman" w:eastAsiaTheme="minorHAnsi" w:hAnsi="Times New Roman"/>
          <w:sz w:val="24"/>
          <w:szCs w:val="24"/>
          <w:lang w:eastAsia="en-US"/>
        </w:rPr>
      </w:pPr>
    </w:p>
    <w:p w:rsidR="00D320A2" w:rsidRPr="00106861" w:rsidRDefault="00D320A2" w:rsidP="005B1609">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Наибольший удельный вес финансового обеспечения 52,2 % приходится на содержание городских территорий в соответствии с установленными Правилами и нормами в сумме 29 809,50 рублей на 2018 год и 30 183,80 рублей на 2019 год, в том числе на санитарное содержание мест массового отдыха, а также подготовку мест массового отдыха к праздничным мероприятиям, обеспечение чистоты и порядка на улицах города, в микрорайонах, содержание, текущий ремонт, демонтаж МАФ, приобретение и монтаж малых архитектурных форм (детские игровые (спортивные) комплексы, урны, скамейки), ремонт и содержание городского фонтана. Расходы предусмотрены с учетом действующих расходных обязательств. В рамках данного мероприятия предусмотрены расходы на</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ремонт и содержание городского фонтана в сумме 1 500,00 тыс. рублей ежегодно;</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lastRenderedPageBreak/>
        <w:t>капитальный ремонт, текущий ремонт (7 календарных дней) городского туалета в праздничные дни в сумме 151,00 тыс. руб. ежегодно;</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зимнее и летнее содержание объектов благоустройства по 5 489,4 тыс. руб. ежегодно;</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содержание, текущий ремонт, демонтаж МАФ, приобретение и монтаж малых архитектурных форм (детские игровые (спортивные) комплексы, урны, скамейки) в сумме 2 016,0 тыс. руб. ежегодно;</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зимнее и летнее содержание городских территорий по 14 385,00 тыс. руб. ежегодно;</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оформление доски почета по 91,00 тыс. руб. в год;</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монтаж, демонтаж уличных флагов расцвечивания; подключение электроаппаратуры и обслуживание по 870,00 тыс. руб. в год;</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транспортировка, монтаж, содержание, демонтаж биотуалетов в праздничные дни (Проводы зимы, 9 Мая, Сабантуй, День города) по 53,00 тыс. руб. в год;</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подготовка к Новому году, в том числе строительство ледового городка, охрана, устройство новогодней иллюминации. Демонтаж городка и новогодней иллюминации по 4 939,00 тыс. руб. в год;</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перекрытие улиц города и санитарная уборка улиц и объектов в праздничные дни в сумме 245,10 тыс. руб. на 2018 год и 169,4 тыс. руб. на 2019 год;</w:t>
      </w:r>
    </w:p>
    <w:p w:rsidR="00D320A2" w:rsidRPr="00106861" w:rsidRDefault="00D320A2" w:rsidP="005B1609">
      <w:pPr>
        <w:widowControl w:val="0"/>
        <w:numPr>
          <w:ilvl w:val="0"/>
          <w:numId w:val="2"/>
        </w:numPr>
        <w:autoSpaceDE w:val="0"/>
        <w:autoSpaceDN w:val="0"/>
        <w:adjustRightInd w:val="0"/>
        <w:spacing w:after="0" w:line="360" w:lineRule="auto"/>
        <w:ind w:left="0" w:firstLine="709"/>
        <w:contextualSpacing/>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приобретение флагов России, ХМАО, г. Пыть-Ях, в том числе транспортировка в сумме 70,00 тыс. руб. ежегодно.</w:t>
      </w:r>
    </w:p>
    <w:p w:rsidR="00D320A2" w:rsidRPr="00106861" w:rsidRDefault="00D320A2" w:rsidP="005B1609">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Вторым по объему финансового обеспечения мероприятием является «Организация освещения улиц» более 25 % от общего финансового обеспечения ведомственной целевой программы в сумме 14 440,00 тыс. руб. ежегодно. Данное мероприятие включает расходы на поставку электроэнергии, обслуживание и содержание электрооборудования и электрических сетей.</w:t>
      </w:r>
    </w:p>
    <w:p w:rsidR="00D320A2" w:rsidRPr="00106861" w:rsidRDefault="00D320A2" w:rsidP="005B1609">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13,5 % финансового обеспечения предусмотрено на озеленение городских территорий в сумме 7 694,80 тыс. руб. ежегодно. Данные расходы направлены на охрану, защиту и восстановление зеленых насаждений в парках и скверах, ремонт малых архитектурных форм. Прореживание в лесопарковых зонах вдоль пешеходных дорожек, троп от поросли и поврежденных деревьев.</w:t>
      </w:r>
    </w:p>
    <w:p w:rsidR="00D320A2" w:rsidRPr="00106861" w:rsidRDefault="00D320A2" w:rsidP="005B1609">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Также предусмотрено финансовое обеспечение на содержание мест захоронений в сумме 4 713,5 тыс. руб. ежегодно, в том числе: на уход за территорией и охрану кладбища.</w:t>
      </w:r>
    </w:p>
    <w:p w:rsidR="00D320A2" w:rsidRPr="00106861" w:rsidRDefault="00D320A2" w:rsidP="005B1609">
      <w:pPr>
        <w:widowControl w:val="0"/>
        <w:autoSpaceDE w:val="0"/>
        <w:autoSpaceDN w:val="0"/>
        <w:adjustRightInd w:val="0"/>
        <w:spacing w:after="0" w:line="360" w:lineRule="auto"/>
        <w:ind w:firstLine="709"/>
        <w:jc w:val="both"/>
        <w:rPr>
          <w:rFonts w:ascii="Times New Roman" w:eastAsiaTheme="minorHAnsi" w:hAnsi="Times New Roman"/>
          <w:sz w:val="24"/>
          <w:szCs w:val="24"/>
          <w:lang w:eastAsia="en-US"/>
        </w:rPr>
      </w:pPr>
      <w:r w:rsidRPr="00106861">
        <w:rPr>
          <w:rFonts w:ascii="Times New Roman" w:eastAsiaTheme="minorHAnsi" w:hAnsi="Times New Roman"/>
          <w:sz w:val="24"/>
          <w:szCs w:val="24"/>
          <w:lang w:eastAsia="en-US"/>
        </w:rPr>
        <w:t>Кроме того, запланировано участие в конкурсе «Самый благоустроенный город, поселок, село» на что запланированы расходы в сумме 95,00 тыс. руб. в год.</w:t>
      </w:r>
    </w:p>
    <w:p w:rsidR="004F31A3" w:rsidRPr="00106861" w:rsidRDefault="004F31A3" w:rsidP="005B1609">
      <w:pPr>
        <w:spacing w:after="0" w:line="360" w:lineRule="auto"/>
        <w:ind w:firstLine="708"/>
        <w:jc w:val="both"/>
        <w:rPr>
          <w:rFonts w:ascii="Times New Roman" w:eastAsiaTheme="minorHAnsi" w:hAnsi="Times New Roman"/>
          <w:sz w:val="24"/>
          <w:szCs w:val="24"/>
          <w:lang w:eastAsia="en-US"/>
        </w:rPr>
      </w:pPr>
    </w:p>
    <w:p w:rsidR="007460DA" w:rsidRPr="005B1609" w:rsidRDefault="007460DA" w:rsidP="005B1609">
      <w:pPr>
        <w:pStyle w:val="4"/>
        <w:jc w:val="center"/>
        <w:rPr>
          <w:rFonts w:ascii="Times New Roman" w:eastAsiaTheme="minorEastAsia" w:hAnsi="Times New Roman" w:cs="Times New Roman"/>
          <w:b/>
          <w:i w:val="0"/>
          <w:color w:val="auto"/>
          <w:sz w:val="24"/>
          <w:szCs w:val="24"/>
        </w:rPr>
      </w:pPr>
      <w:r w:rsidRPr="005B1609">
        <w:rPr>
          <w:rFonts w:ascii="Times New Roman" w:eastAsiaTheme="minorEastAsia" w:hAnsi="Times New Roman" w:cs="Times New Roman"/>
          <w:b/>
          <w:i w:val="0"/>
          <w:color w:val="auto"/>
          <w:sz w:val="24"/>
          <w:szCs w:val="24"/>
        </w:rPr>
        <w:t xml:space="preserve">4000000000 Расходы бюджета муниципального образования на осуществление непрограммных направлений деятельности на 2018 год и на плановый период 2019 и </w:t>
      </w:r>
      <w:r w:rsidR="005B1609" w:rsidRPr="005B1609">
        <w:rPr>
          <w:rFonts w:ascii="Times New Roman" w:eastAsiaTheme="minorEastAsia" w:hAnsi="Times New Roman" w:cs="Times New Roman"/>
          <w:b/>
          <w:i w:val="0"/>
          <w:color w:val="auto"/>
          <w:sz w:val="24"/>
          <w:szCs w:val="24"/>
        </w:rPr>
        <w:t>2020 годы</w:t>
      </w:r>
    </w:p>
    <w:p w:rsidR="007460DA" w:rsidRPr="00106861" w:rsidRDefault="007460DA" w:rsidP="005B1609">
      <w:pPr>
        <w:spacing w:after="0" w:line="360" w:lineRule="auto"/>
        <w:jc w:val="center"/>
        <w:rPr>
          <w:rFonts w:ascii="Times New Roman" w:eastAsiaTheme="minorEastAsia" w:hAnsi="Times New Roman"/>
          <w:b/>
          <w:sz w:val="24"/>
          <w:szCs w:val="24"/>
        </w:rPr>
      </w:pPr>
    </w:p>
    <w:p w:rsidR="007460DA" w:rsidRPr="00106861" w:rsidRDefault="007460DA" w:rsidP="00106861">
      <w:pPr>
        <w:spacing w:after="0" w:line="360" w:lineRule="auto"/>
        <w:ind w:firstLine="708"/>
        <w:jc w:val="both"/>
        <w:rPr>
          <w:rFonts w:ascii="Times New Roman" w:eastAsiaTheme="minorEastAsia" w:hAnsi="Times New Roman"/>
          <w:sz w:val="24"/>
          <w:szCs w:val="24"/>
        </w:rPr>
      </w:pPr>
      <w:r w:rsidRPr="00106861">
        <w:rPr>
          <w:rFonts w:ascii="Times New Roman" w:eastAsiaTheme="minorEastAsia" w:hAnsi="Times New Roman"/>
          <w:sz w:val="24"/>
          <w:szCs w:val="24"/>
        </w:rPr>
        <w:t>Непрограммные расходы в муниципальном образовании городской округ город Пыть-Ях на 2018 год и на плановый период 2019 и 2020 годы сложились следующим образом - на 2018 год в сумме 38 517,6 тыс. рублей, на 2019 год – 73 722,2 тыс. рублей, на 2020 год – 162 607,6 тыс. рублей, и составили соответственно в 2018 году -1,3%, в 2019 году – 2,3%, в 2020 году – 5% в общих расходах бюджета города.</w:t>
      </w:r>
    </w:p>
    <w:p w:rsidR="007460DA" w:rsidRDefault="007460DA" w:rsidP="00106861">
      <w:pPr>
        <w:spacing w:after="0" w:line="360" w:lineRule="auto"/>
        <w:jc w:val="center"/>
        <w:rPr>
          <w:rFonts w:ascii="Times New Roman" w:eastAsiaTheme="minorEastAsia" w:hAnsi="Times New Roman"/>
          <w:sz w:val="24"/>
          <w:szCs w:val="24"/>
        </w:rPr>
      </w:pPr>
    </w:p>
    <w:p w:rsidR="00760B54" w:rsidRPr="00106861" w:rsidRDefault="00760B54" w:rsidP="00760B54">
      <w:pPr>
        <w:spacing w:after="0" w:line="360" w:lineRule="auto"/>
        <w:jc w:val="right"/>
        <w:rPr>
          <w:rFonts w:ascii="Times New Roman" w:eastAsiaTheme="minorEastAsia" w:hAnsi="Times New Roman"/>
          <w:sz w:val="24"/>
          <w:szCs w:val="24"/>
        </w:rPr>
      </w:pPr>
      <w:r>
        <w:rPr>
          <w:rFonts w:ascii="Times New Roman" w:eastAsiaTheme="minorEastAsia" w:hAnsi="Times New Roman"/>
          <w:sz w:val="24"/>
          <w:szCs w:val="24"/>
        </w:rPr>
        <w:t>Таблица 51</w:t>
      </w:r>
    </w:p>
    <w:p w:rsidR="007460DA" w:rsidRPr="00106861" w:rsidRDefault="007460DA" w:rsidP="00106861">
      <w:pPr>
        <w:spacing w:after="0" w:line="360" w:lineRule="auto"/>
        <w:ind w:firstLine="709"/>
        <w:jc w:val="center"/>
        <w:rPr>
          <w:rFonts w:ascii="Times New Roman" w:eastAsiaTheme="minorEastAsia" w:hAnsi="Times New Roman"/>
          <w:sz w:val="24"/>
          <w:szCs w:val="24"/>
        </w:rPr>
      </w:pPr>
      <w:r w:rsidRPr="00106861">
        <w:rPr>
          <w:rFonts w:ascii="Times New Roman" w:eastAsiaTheme="minorEastAsia" w:hAnsi="Times New Roman"/>
          <w:sz w:val="24"/>
          <w:szCs w:val="24"/>
        </w:rPr>
        <w:t>Структура расходов по непрограммным направлениям деятельности на 2018 год и плановый период 2019-2020годы</w:t>
      </w:r>
    </w:p>
    <w:p w:rsidR="007460DA" w:rsidRPr="00106861" w:rsidRDefault="007460DA" w:rsidP="00106861">
      <w:pPr>
        <w:spacing w:after="0" w:line="360" w:lineRule="auto"/>
        <w:ind w:firstLine="709"/>
        <w:jc w:val="right"/>
        <w:rPr>
          <w:rFonts w:ascii="Times New Roman" w:eastAsiaTheme="minorEastAsia" w:hAnsi="Times New Roman"/>
          <w:sz w:val="24"/>
          <w:szCs w:val="24"/>
        </w:rPr>
      </w:pPr>
      <w:r w:rsidRPr="00106861">
        <w:rPr>
          <w:rFonts w:ascii="Times New Roman" w:eastAsiaTheme="minorEastAsia" w:hAnsi="Times New Roman"/>
          <w:sz w:val="24"/>
          <w:szCs w:val="24"/>
        </w:rPr>
        <w:t xml:space="preserve"> (тыс.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8"/>
        <w:gridCol w:w="1140"/>
        <w:gridCol w:w="1086"/>
        <w:gridCol w:w="1194"/>
        <w:gridCol w:w="1086"/>
        <w:gridCol w:w="1050"/>
        <w:gridCol w:w="1082"/>
      </w:tblGrid>
      <w:tr w:rsidR="007460DA" w:rsidRPr="005B1609" w:rsidTr="0018687B">
        <w:trPr>
          <w:cantSplit/>
          <w:trHeight w:val="20"/>
          <w:tblHeader/>
        </w:trPr>
        <w:tc>
          <w:tcPr>
            <w:tcW w:w="1448" w:type="pct"/>
            <w:vMerge w:val="restart"/>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Наименование непрограммного направления деятельности</w:t>
            </w:r>
          </w:p>
        </w:tc>
        <w:tc>
          <w:tcPr>
            <w:tcW w:w="1190" w:type="pct"/>
            <w:gridSpan w:val="2"/>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2018 год (проект)</w:t>
            </w:r>
          </w:p>
        </w:tc>
        <w:tc>
          <w:tcPr>
            <w:tcW w:w="1219" w:type="pct"/>
            <w:gridSpan w:val="2"/>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2019 год (проект)</w:t>
            </w:r>
          </w:p>
        </w:tc>
        <w:tc>
          <w:tcPr>
            <w:tcW w:w="1143" w:type="pct"/>
            <w:gridSpan w:val="2"/>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2020 год (проект)</w:t>
            </w:r>
          </w:p>
        </w:tc>
      </w:tr>
      <w:tr w:rsidR="007460DA" w:rsidRPr="005B1609" w:rsidTr="0018687B">
        <w:trPr>
          <w:cantSplit/>
          <w:trHeight w:val="20"/>
          <w:tblHeader/>
        </w:trPr>
        <w:tc>
          <w:tcPr>
            <w:tcW w:w="1448" w:type="pct"/>
            <w:vMerge/>
            <w:vAlign w:val="center"/>
          </w:tcPr>
          <w:p w:rsidR="007460DA" w:rsidRPr="005B1609" w:rsidRDefault="007460DA" w:rsidP="005B1609">
            <w:pPr>
              <w:spacing w:after="0" w:line="240" w:lineRule="auto"/>
              <w:rPr>
                <w:rFonts w:ascii="Times New Roman" w:eastAsiaTheme="minorEastAsia" w:hAnsi="Times New Roman"/>
                <w:color w:val="000000"/>
                <w:sz w:val="16"/>
                <w:szCs w:val="16"/>
              </w:rPr>
            </w:pPr>
          </w:p>
        </w:tc>
        <w:tc>
          <w:tcPr>
            <w:tcW w:w="610" w:type="pct"/>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Сумма, тыс. рублей</w:t>
            </w:r>
          </w:p>
        </w:tc>
        <w:tc>
          <w:tcPr>
            <w:tcW w:w="581" w:type="pct"/>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 в общем объёме расходов</w:t>
            </w:r>
          </w:p>
        </w:tc>
        <w:tc>
          <w:tcPr>
            <w:tcW w:w="639" w:type="pct"/>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Сумма, тыс. рублей</w:t>
            </w:r>
          </w:p>
        </w:tc>
        <w:tc>
          <w:tcPr>
            <w:tcW w:w="581" w:type="pct"/>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 в общем объёме расходов</w:t>
            </w:r>
          </w:p>
        </w:tc>
        <w:tc>
          <w:tcPr>
            <w:tcW w:w="562" w:type="pct"/>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Сумма, тыс. рублей</w:t>
            </w:r>
          </w:p>
        </w:tc>
        <w:tc>
          <w:tcPr>
            <w:tcW w:w="581" w:type="pct"/>
            <w:shd w:val="clear" w:color="000000" w:fill="FFFFFF"/>
            <w:vAlign w:val="center"/>
          </w:tcPr>
          <w:p w:rsidR="007460DA" w:rsidRPr="005B1609" w:rsidRDefault="007460DA" w:rsidP="005B1609">
            <w:pPr>
              <w:spacing w:after="0" w:line="240" w:lineRule="auto"/>
              <w:jc w:val="center"/>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 в общем объёме расходов</w:t>
            </w:r>
          </w:p>
        </w:tc>
      </w:tr>
      <w:tr w:rsidR="007460DA" w:rsidRPr="005B1609" w:rsidTr="0018687B">
        <w:trPr>
          <w:cantSplit/>
          <w:trHeight w:val="20"/>
        </w:trPr>
        <w:tc>
          <w:tcPr>
            <w:tcW w:w="1448" w:type="pct"/>
            <w:vAlign w:val="bottom"/>
          </w:tcPr>
          <w:p w:rsidR="007460DA" w:rsidRPr="005B1609" w:rsidRDefault="007460DA" w:rsidP="005B1609">
            <w:pPr>
              <w:spacing w:after="0" w:line="240" w:lineRule="auto"/>
              <w:rPr>
                <w:rFonts w:ascii="Times New Roman" w:eastAsiaTheme="minorEastAsia" w:hAnsi="Times New Roman"/>
                <w:b/>
                <w:bCs/>
                <w:sz w:val="16"/>
                <w:szCs w:val="16"/>
              </w:rPr>
            </w:pPr>
            <w:r w:rsidRPr="005B1609">
              <w:rPr>
                <w:rFonts w:ascii="Times New Roman" w:eastAsiaTheme="minorEastAsia" w:hAnsi="Times New Roman"/>
                <w:b/>
                <w:bCs/>
                <w:sz w:val="16"/>
                <w:szCs w:val="16"/>
              </w:rPr>
              <w:t xml:space="preserve">Всего по непрограммным направлениям деятельности, </w:t>
            </w:r>
            <w:r w:rsidRPr="005B1609">
              <w:rPr>
                <w:rFonts w:ascii="Times New Roman" w:eastAsiaTheme="minorEastAsia" w:hAnsi="Times New Roman"/>
                <w:sz w:val="16"/>
                <w:szCs w:val="16"/>
              </w:rPr>
              <w:t>в том числе:</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b/>
                <w:bCs/>
                <w:sz w:val="16"/>
                <w:szCs w:val="16"/>
              </w:rPr>
            </w:pPr>
            <w:r w:rsidRPr="005B1609">
              <w:rPr>
                <w:rFonts w:ascii="Times New Roman" w:eastAsiaTheme="minorEastAsia" w:hAnsi="Times New Roman"/>
                <w:b/>
                <w:bCs/>
                <w:sz w:val="16"/>
                <w:szCs w:val="16"/>
              </w:rPr>
              <w:t>38 517,6</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b/>
                <w:bCs/>
                <w:sz w:val="16"/>
                <w:szCs w:val="16"/>
              </w:rPr>
            </w:pPr>
            <w:r w:rsidRPr="005B1609">
              <w:rPr>
                <w:rFonts w:ascii="Times New Roman" w:eastAsiaTheme="minorEastAsia" w:hAnsi="Times New Roman"/>
                <w:b/>
                <w:bCs/>
                <w:sz w:val="16"/>
                <w:szCs w:val="16"/>
              </w:rPr>
              <w:t>100,0</w:t>
            </w: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b/>
                <w:bCs/>
                <w:sz w:val="16"/>
                <w:szCs w:val="16"/>
              </w:rPr>
            </w:pPr>
            <w:r w:rsidRPr="005B1609">
              <w:rPr>
                <w:rFonts w:ascii="Times New Roman" w:eastAsiaTheme="minorEastAsia" w:hAnsi="Times New Roman"/>
                <w:b/>
                <w:bCs/>
                <w:sz w:val="16"/>
                <w:szCs w:val="16"/>
              </w:rPr>
              <w:t>73 722,2</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b/>
                <w:bCs/>
                <w:sz w:val="16"/>
                <w:szCs w:val="16"/>
              </w:rPr>
            </w:pPr>
            <w:r w:rsidRPr="005B1609">
              <w:rPr>
                <w:rFonts w:ascii="Times New Roman" w:eastAsiaTheme="minorEastAsia" w:hAnsi="Times New Roman"/>
                <w:b/>
                <w:bCs/>
                <w:sz w:val="16"/>
                <w:szCs w:val="16"/>
              </w:rPr>
              <w:t>100,0</w:t>
            </w: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b/>
                <w:bCs/>
                <w:sz w:val="16"/>
                <w:szCs w:val="16"/>
              </w:rPr>
            </w:pPr>
            <w:r w:rsidRPr="005B1609">
              <w:rPr>
                <w:rFonts w:ascii="Times New Roman" w:eastAsiaTheme="minorEastAsia" w:hAnsi="Times New Roman"/>
                <w:b/>
                <w:bCs/>
                <w:sz w:val="16"/>
                <w:szCs w:val="16"/>
              </w:rPr>
              <w:t>162 607,6</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b/>
                <w:bCs/>
                <w:sz w:val="16"/>
                <w:szCs w:val="16"/>
              </w:rPr>
            </w:pPr>
            <w:r w:rsidRPr="005B1609">
              <w:rPr>
                <w:rFonts w:ascii="Times New Roman" w:eastAsiaTheme="minorEastAsia" w:hAnsi="Times New Roman"/>
                <w:b/>
                <w:bCs/>
                <w:sz w:val="16"/>
                <w:szCs w:val="16"/>
              </w:rPr>
              <w:t>100,0</w:t>
            </w:r>
          </w:p>
        </w:tc>
      </w:tr>
      <w:tr w:rsidR="007460DA" w:rsidRPr="005B1609" w:rsidTr="0018687B">
        <w:trPr>
          <w:cantSplit/>
          <w:trHeight w:val="20"/>
        </w:trPr>
        <w:tc>
          <w:tcPr>
            <w:tcW w:w="1448" w:type="pct"/>
            <w:vAlign w:val="bottom"/>
          </w:tcPr>
          <w:p w:rsidR="007460DA" w:rsidRPr="005B1609" w:rsidRDefault="007460DA" w:rsidP="005B1609">
            <w:pPr>
              <w:spacing w:after="0" w:line="240" w:lineRule="auto"/>
              <w:rPr>
                <w:rFonts w:ascii="Times New Roman" w:eastAsiaTheme="minorEastAsia" w:hAnsi="Times New Roman"/>
                <w:i/>
                <w:iCs/>
                <w:sz w:val="16"/>
                <w:szCs w:val="16"/>
              </w:rPr>
            </w:pPr>
            <w:r w:rsidRPr="005B1609">
              <w:rPr>
                <w:rFonts w:ascii="Times New Roman" w:eastAsiaTheme="minorEastAsia" w:hAnsi="Times New Roman"/>
                <w:i/>
                <w:iCs/>
                <w:sz w:val="16"/>
                <w:szCs w:val="16"/>
              </w:rPr>
              <w:t>федеральный бюджет</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 4 728,0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12,3x</w:t>
            </w: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 4 762,2</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6,5x</w:t>
            </w: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4 921,8 </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3,0x</w:t>
            </w:r>
          </w:p>
        </w:tc>
      </w:tr>
      <w:tr w:rsidR="007460DA" w:rsidRPr="005B1609" w:rsidTr="0018687B">
        <w:trPr>
          <w:cantSplit/>
          <w:trHeight w:val="20"/>
        </w:trPr>
        <w:tc>
          <w:tcPr>
            <w:tcW w:w="1448" w:type="pct"/>
            <w:vAlign w:val="bottom"/>
          </w:tcPr>
          <w:p w:rsidR="007460DA" w:rsidRPr="005B1609" w:rsidRDefault="007460DA" w:rsidP="005B1609">
            <w:pPr>
              <w:spacing w:after="0" w:line="240" w:lineRule="auto"/>
              <w:rPr>
                <w:rFonts w:ascii="Times New Roman" w:eastAsiaTheme="minorEastAsia" w:hAnsi="Times New Roman"/>
                <w:i/>
                <w:iCs/>
                <w:sz w:val="16"/>
                <w:szCs w:val="16"/>
              </w:rPr>
            </w:pPr>
            <w:r w:rsidRPr="005B1609">
              <w:rPr>
                <w:rFonts w:ascii="Times New Roman" w:eastAsiaTheme="minorEastAsia" w:hAnsi="Times New Roman"/>
                <w:i/>
                <w:iCs/>
                <w:sz w:val="16"/>
                <w:szCs w:val="16"/>
              </w:rPr>
              <w:t>бюджет автономного округа</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0,0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0,0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0,0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p>
        </w:tc>
      </w:tr>
      <w:tr w:rsidR="007460DA" w:rsidRPr="005B1609" w:rsidTr="0018687B">
        <w:trPr>
          <w:cantSplit/>
          <w:trHeight w:val="20"/>
        </w:trPr>
        <w:tc>
          <w:tcPr>
            <w:tcW w:w="1448" w:type="pct"/>
            <w:vAlign w:val="bottom"/>
          </w:tcPr>
          <w:p w:rsidR="007460DA" w:rsidRPr="005B1609" w:rsidRDefault="007460DA" w:rsidP="005B1609">
            <w:pPr>
              <w:spacing w:after="0" w:line="240" w:lineRule="auto"/>
              <w:rPr>
                <w:rFonts w:ascii="Times New Roman" w:eastAsiaTheme="minorEastAsia" w:hAnsi="Times New Roman"/>
                <w:i/>
                <w:iCs/>
                <w:sz w:val="16"/>
                <w:szCs w:val="16"/>
              </w:rPr>
            </w:pPr>
            <w:r w:rsidRPr="005B1609">
              <w:rPr>
                <w:rFonts w:ascii="Times New Roman" w:eastAsiaTheme="minorEastAsia" w:hAnsi="Times New Roman"/>
                <w:i/>
                <w:iCs/>
                <w:sz w:val="16"/>
                <w:szCs w:val="16"/>
              </w:rPr>
              <w:t>бюджет города</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33 789,6</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87,7</w:t>
            </w: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68 960,0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93,5</w:t>
            </w: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157 685,8</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i/>
                <w:iCs/>
                <w:sz w:val="16"/>
                <w:szCs w:val="16"/>
              </w:rPr>
            </w:pPr>
            <w:r w:rsidRPr="005B1609">
              <w:rPr>
                <w:rFonts w:ascii="Times New Roman" w:eastAsiaTheme="minorEastAsia" w:hAnsi="Times New Roman"/>
                <w:i/>
                <w:iCs/>
                <w:sz w:val="16"/>
                <w:szCs w:val="16"/>
              </w:rPr>
              <w:t>97,0</w:t>
            </w:r>
          </w:p>
        </w:tc>
      </w:tr>
      <w:tr w:rsidR="007460DA" w:rsidRPr="005B1609" w:rsidTr="0018687B">
        <w:trPr>
          <w:cantSplit/>
          <w:trHeight w:val="20"/>
        </w:trPr>
        <w:tc>
          <w:tcPr>
            <w:tcW w:w="1448" w:type="pct"/>
            <w:vAlign w:val="bottom"/>
          </w:tcPr>
          <w:p w:rsidR="007460DA" w:rsidRPr="005B1609" w:rsidRDefault="007460DA" w:rsidP="005B1609">
            <w:pPr>
              <w:spacing w:after="0" w:line="240" w:lineRule="auto"/>
              <w:rPr>
                <w:rFonts w:ascii="Times New Roman" w:eastAsiaTheme="minorEastAsia" w:hAnsi="Times New Roman"/>
                <w:sz w:val="16"/>
                <w:szCs w:val="16"/>
              </w:rPr>
            </w:pPr>
            <w:r w:rsidRPr="005B1609">
              <w:rPr>
                <w:rFonts w:ascii="Times New Roman" w:eastAsiaTheme="minorEastAsia" w:hAnsi="Times New Roman"/>
                <w:sz w:val="16"/>
                <w:szCs w:val="16"/>
              </w:rPr>
              <w:t>Дума города Пыть-Яха</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33 245,6</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86,3</w:t>
            </w: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33 245,6</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45,1</w:t>
            </w: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33 245,6</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20,5</w:t>
            </w:r>
          </w:p>
        </w:tc>
      </w:tr>
      <w:tr w:rsidR="007460DA" w:rsidRPr="005B1609" w:rsidTr="0018687B">
        <w:trPr>
          <w:cantSplit/>
          <w:trHeight w:val="20"/>
        </w:trPr>
        <w:tc>
          <w:tcPr>
            <w:tcW w:w="1448" w:type="pct"/>
            <w:vAlign w:val="bottom"/>
          </w:tcPr>
          <w:p w:rsidR="007460DA" w:rsidRPr="005B1609" w:rsidRDefault="007460DA" w:rsidP="005B1609">
            <w:pPr>
              <w:spacing w:after="0" w:line="240" w:lineRule="auto"/>
              <w:rPr>
                <w:rFonts w:ascii="Times New Roman" w:eastAsiaTheme="minorEastAsia" w:hAnsi="Times New Roman"/>
                <w:sz w:val="16"/>
                <w:szCs w:val="16"/>
              </w:rPr>
            </w:pPr>
            <w:r w:rsidRPr="005B1609">
              <w:rPr>
                <w:rFonts w:ascii="Times New Roman" w:eastAsiaTheme="minorEastAsia" w:hAnsi="Times New Roman"/>
                <w:sz w:val="16"/>
                <w:szCs w:val="16"/>
              </w:rPr>
              <w:t>Выполнение полномочий Думы города Пыть-Яха в сфере наград и почётных званий</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544,0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1,4</w:t>
            </w: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544,0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0,7</w:t>
            </w: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544,0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0,3</w:t>
            </w:r>
          </w:p>
        </w:tc>
      </w:tr>
      <w:tr w:rsidR="007460DA" w:rsidRPr="005B1609" w:rsidTr="0018687B">
        <w:trPr>
          <w:cantSplit/>
          <w:trHeight w:val="20"/>
        </w:trPr>
        <w:tc>
          <w:tcPr>
            <w:tcW w:w="1448" w:type="pct"/>
            <w:vAlign w:val="bottom"/>
          </w:tcPr>
          <w:p w:rsidR="007460DA" w:rsidRPr="005B1609" w:rsidRDefault="007460DA" w:rsidP="005B1609">
            <w:pPr>
              <w:spacing w:after="0" w:line="240" w:lineRule="auto"/>
              <w:rPr>
                <w:rFonts w:ascii="Times New Roman" w:eastAsiaTheme="minorEastAsia" w:hAnsi="Times New Roman"/>
                <w:sz w:val="16"/>
                <w:szCs w:val="16"/>
              </w:rPr>
            </w:pPr>
            <w:r w:rsidRPr="005B1609">
              <w:rPr>
                <w:rFonts w:ascii="Times New Roman" w:eastAsiaTheme="minorEastAsia" w:hAnsi="Times New Roman"/>
                <w:sz w:val="16"/>
                <w:szCs w:val="16"/>
              </w:rPr>
              <w:t>Осуществление переданных отдельных государственных полномочий, не отнесённых к муниципальным программам (Осуществление первичного воинского учета на территориях, где отсутствуют военные комиссариаты)</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4 728,0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12,3</w:t>
            </w: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4 762,2</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6,5</w:t>
            </w: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4 921,8</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3,0</w:t>
            </w:r>
          </w:p>
        </w:tc>
      </w:tr>
      <w:tr w:rsidR="007460DA" w:rsidRPr="005B1609" w:rsidTr="0018687B">
        <w:trPr>
          <w:cantSplit/>
          <w:trHeight w:val="20"/>
        </w:trPr>
        <w:tc>
          <w:tcPr>
            <w:tcW w:w="1448" w:type="pct"/>
            <w:noWrap/>
            <w:vAlign w:val="bottom"/>
          </w:tcPr>
          <w:p w:rsidR="007460DA" w:rsidRPr="005B1609" w:rsidRDefault="007460DA" w:rsidP="005B1609">
            <w:pPr>
              <w:spacing w:after="0" w:line="240" w:lineRule="auto"/>
              <w:rPr>
                <w:rFonts w:ascii="Times New Roman" w:eastAsiaTheme="minorEastAsia" w:hAnsi="Times New Roman"/>
                <w:color w:val="000000"/>
                <w:sz w:val="16"/>
                <w:szCs w:val="16"/>
              </w:rPr>
            </w:pPr>
            <w:r w:rsidRPr="005B1609">
              <w:rPr>
                <w:rFonts w:ascii="Times New Roman" w:eastAsiaTheme="minorEastAsia" w:hAnsi="Times New Roman"/>
                <w:color w:val="000000"/>
                <w:sz w:val="16"/>
                <w:szCs w:val="16"/>
              </w:rPr>
              <w:t>Условно утверждённые расходы</w:t>
            </w:r>
          </w:p>
        </w:tc>
        <w:tc>
          <w:tcPr>
            <w:tcW w:w="610"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0,0</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p>
        </w:tc>
        <w:tc>
          <w:tcPr>
            <w:tcW w:w="639"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35 170,4</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47,7</w:t>
            </w:r>
          </w:p>
        </w:tc>
        <w:tc>
          <w:tcPr>
            <w:tcW w:w="562"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123 896,2</w:t>
            </w:r>
          </w:p>
        </w:tc>
        <w:tc>
          <w:tcPr>
            <w:tcW w:w="581" w:type="pct"/>
            <w:noWrap/>
            <w:vAlign w:val="center"/>
          </w:tcPr>
          <w:p w:rsidR="007460DA" w:rsidRPr="005B1609" w:rsidRDefault="007460DA" w:rsidP="005B1609">
            <w:pPr>
              <w:spacing w:after="0" w:line="240" w:lineRule="auto"/>
              <w:jc w:val="center"/>
              <w:rPr>
                <w:rFonts w:ascii="Times New Roman" w:eastAsiaTheme="minorEastAsia" w:hAnsi="Times New Roman"/>
                <w:sz w:val="16"/>
                <w:szCs w:val="16"/>
              </w:rPr>
            </w:pPr>
            <w:r w:rsidRPr="005B1609">
              <w:rPr>
                <w:rFonts w:ascii="Times New Roman" w:eastAsiaTheme="minorEastAsia" w:hAnsi="Times New Roman"/>
                <w:sz w:val="16"/>
                <w:szCs w:val="16"/>
              </w:rPr>
              <w:t>76,2</w:t>
            </w:r>
          </w:p>
        </w:tc>
      </w:tr>
    </w:tbl>
    <w:p w:rsidR="007460DA" w:rsidRPr="00106861" w:rsidRDefault="007460DA" w:rsidP="00106861">
      <w:pPr>
        <w:spacing w:after="0" w:line="360" w:lineRule="auto"/>
        <w:ind w:firstLine="709"/>
        <w:jc w:val="both"/>
        <w:rPr>
          <w:rFonts w:ascii="Times New Roman" w:eastAsiaTheme="minorEastAsia" w:hAnsi="Times New Roman"/>
          <w:sz w:val="24"/>
          <w:szCs w:val="24"/>
        </w:rPr>
      </w:pPr>
    </w:p>
    <w:p w:rsidR="007460DA" w:rsidRPr="00106861" w:rsidRDefault="007460DA" w:rsidP="00106861">
      <w:pPr>
        <w:spacing w:after="0" w:line="360" w:lineRule="auto"/>
        <w:ind w:firstLine="709"/>
        <w:jc w:val="both"/>
        <w:rPr>
          <w:rFonts w:ascii="Times New Roman" w:eastAsiaTheme="minorEastAsia" w:hAnsi="Times New Roman"/>
          <w:sz w:val="24"/>
          <w:szCs w:val="24"/>
        </w:rPr>
      </w:pPr>
      <w:r w:rsidRPr="00106861">
        <w:rPr>
          <w:rFonts w:ascii="Times New Roman" w:eastAsiaTheme="minorEastAsia" w:hAnsi="Times New Roman"/>
          <w:sz w:val="24"/>
          <w:szCs w:val="24"/>
        </w:rPr>
        <w:t>На функционирование Думы города на 2018 год предусмотрены бюджетные ассигнования в сумме 33 245,6 тыс. рублей, которые планируется направить на осуществление аппаратом Думы города правового, организационного, документационного, аналитического, информационного, финансового, материально-технического обеспечения деятельности депутатов Думы и постоянных комиссий Думы города, председателя Думы города и заместителя председателя Думы, Счётно- контрольной палаты. На 2019 и 2020 годы на данные расходы предусмотрено также по 33 245,6 тыс. рублей соответственно.</w:t>
      </w:r>
    </w:p>
    <w:p w:rsidR="007460DA" w:rsidRPr="00106861" w:rsidRDefault="007460DA" w:rsidP="00106861">
      <w:pPr>
        <w:spacing w:after="0" w:line="360" w:lineRule="auto"/>
        <w:ind w:firstLine="709"/>
        <w:jc w:val="both"/>
        <w:rPr>
          <w:rFonts w:ascii="Times New Roman" w:eastAsiaTheme="minorEastAsia" w:hAnsi="Times New Roman"/>
          <w:sz w:val="24"/>
          <w:szCs w:val="24"/>
        </w:rPr>
      </w:pPr>
      <w:r w:rsidRPr="00106861">
        <w:rPr>
          <w:rFonts w:ascii="Times New Roman" w:eastAsiaTheme="minorEastAsia" w:hAnsi="Times New Roman"/>
          <w:sz w:val="24"/>
          <w:szCs w:val="24"/>
        </w:rPr>
        <w:t xml:space="preserve">Выполнение полномочий Думы города в сфере наград и почётных званий в 2018-2020 годы составит по 544,0 тыс. рублей ежегодно.  </w:t>
      </w:r>
    </w:p>
    <w:p w:rsidR="007460DA" w:rsidRDefault="007460DA" w:rsidP="00106861">
      <w:pPr>
        <w:spacing w:after="0" w:line="360" w:lineRule="auto"/>
        <w:ind w:left="79" w:right="227" w:firstLine="709"/>
        <w:jc w:val="both"/>
        <w:rPr>
          <w:rFonts w:ascii="Times New Roman" w:hAnsi="Times New Roman"/>
          <w:color w:val="000000"/>
          <w:sz w:val="24"/>
          <w:szCs w:val="24"/>
          <w:lang w:eastAsia="en-US"/>
        </w:rPr>
      </w:pPr>
      <w:r w:rsidRPr="00106861">
        <w:rPr>
          <w:rFonts w:ascii="Times New Roman" w:hAnsi="Times New Roman"/>
          <w:sz w:val="24"/>
          <w:szCs w:val="24"/>
          <w:lang w:eastAsia="en-US"/>
        </w:rPr>
        <w:lastRenderedPageBreak/>
        <w:t xml:space="preserve">Кроме того, в рамках непрограммных расходов предусмотрены бюджетные ассигнования на осуществление переданных полномочий Российской Федерации </w:t>
      </w:r>
      <w:r w:rsidRPr="00106861">
        <w:rPr>
          <w:rFonts w:ascii="Times New Roman" w:hAnsi="Times New Roman"/>
          <w:color w:val="000000"/>
          <w:sz w:val="24"/>
          <w:szCs w:val="24"/>
          <w:lang w:eastAsia="en-US"/>
        </w:rPr>
        <w:t xml:space="preserve">по первичному воинскому учету на территориях, где отсутствуют военные комиссариаты, за счет средств федерального бюджета на 2018 год- 4 728,0 тыс.рублей, на и2019 год – 4 762,2 тыс.рублей и на 2020 год – 4 921,8 </w:t>
      </w:r>
      <w:r w:rsidR="005B1609" w:rsidRPr="00106861">
        <w:rPr>
          <w:rFonts w:ascii="Times New Roman" w:hAnsi="Times New Roman"/>
          <w:color w:val="000000"/>
          <w:sz w:val="24"/>
          <w:szCs w:val="24"/>
          <w:lang w:eastAsia="en-US"/>
        </w:rPr>
        <w:t>тыс. рублей</w:t>
      </w:r>
      <w:r w:rsidRPr="00106861">
        <w:rPr>
          <w:rFonts w:ascii="Times New Roman" w:hAnsi="Times New Roman"/>
          <w:color w:val="000000"/>
          <w:sz w:val="24"/>
          <w:szCs w:val="24"/>
          <w:lang w:eastAsia="en-US"/>
        </w:rPr>
        <w:t>.</w:t>
      </w:r>
    </w:p>
    <w:p w:rsidR="005B1609" w:rsidRDefault="005B1609" w:rsidP="005B1609">
      <w:pPr>
        <w:spacing w:after="0" w:line="360" w:lineRule="auto"/>
        <w:ind w:left="79" w:right="227" w:firstLine="709"/>
        <w:jc w:val="both"/>
        <w:rPr>
          <w:rFonts w:ascii="Times New Roman" w:hAnsi="Times New Roman"/>
          <w:color w:val="000000"/>
          <w:sz w:val="24"/>
          <w:szCs w:val="24"/>
          <w:lang w:eastAsia="en-US"/>
        </w:rPr>
      </w:pPr>
    </w:p>
    <w:p w:rsidR="005B1609" w:rsidRPr="00171F1B" w:rsidRDefault="005B1609" w:rsidP="00171F1B">
      <w:pPr>
        <w:pStyle w:val="3"/>
        <w:jc w:val="center"/>
        <w:rPr>
          <w:rFonts w:ascii="Times New Roman" w:hAnsi="Times New Roman" w:cs="Times New Roman"/>
          <w:b/>
          <w:color w:val="auto"/>
          <w:lang w:eastAsia="en-US"/>
        </w:rPr>
      </w:pPr>
      <w:r w:rsidRPr="00171F1B">
        <w:rPr>
          <w:rFonts w:ascii="Times New Roman" w:hAnsi="Times New Roman" w:cs="Times New Roman"/>
          <w:b/>
          <w:color w:val="auto"/>
          <w:lang w:eastAsia="en-US"/>
        </w:rPr>
        <w:t xml:space="preserve">Расходы бюджета города Пыть-Яха по разделам классификации расходов </w:t>
      </w:r>
      <w:r w:rsidR="00171F1B">
        <w:rPr>
          <w:rFonts w:ascii="Times New Roman" w:hAnsi="Times New Roman" w:cs="Times New Roman"/>
          <w:b/>
          <w:color w:val="auto"/>
          <w:lang w:eastAsia="en-US"/>
        </w:rPr>
        <w:t>в</w:t>
      </w:r>
      <w:r w:rsidRPr="00171F1B">
        <w:rPr>
          <w:rFonts w:ascii="Times New Roman" w:hAnsi="Times New Roman" w:cs="Times New Roman"/>
          <w:b/>
          <w:color w:val="auto"/>
          <w:lang w:eastAsia="en-US"/>
        </w:rPr>
        <w:t xml:space="preserve"> 201</w:t>
      </w:r>
      <w:r w:rsidR="00171F1B">
        <w:rPr>
          <w:rFonts w:ascii="Times New Roman" w:hAnsi="Times New Roman" w:cs="Times New Roman"/>
          <w:b/>
          <w:color w:val="auto"/>
          <w:lang w:eastAsia="en-US"/>
        </w:rPr>
        <w:t>6-2020 годах</w:t>
      </w:r>
    </w:p>
    <w:p w:rsidR="00760B54" w:rsidRDefault="00760B54" w:rsidP="00760B54">
      <w:pPr>
        <w:rPr>
          <w:lang w:eastAsia="en-US"/>
        </w:rPr>
      </w:pPr>
    </w:p>
    <w:p w:rsidR="00760B54" w:rsidRDefault="00760B54" w:rsidP="00760B54">
      <w:pPr>
        <w:spacing w:after="0" w:line="360" w:lineRule="auto"/>
        <w:ind w:firstLine="709"/>
        <w:jc w:val="both"/>
        <w:rPr>
          <w:rFonts w:ascii="Times New Roman" w:hAnsi="Times New Roman"/>
          <w:sz w:val="24"/>
          <w:szCs w:val="24"/>
        </w:rPr>
      </w:pPr>
      <w:r w:rsidRPr="00D9290C">
        <w:rPr>
          <w:rFonts w:ascii="Times New Roman" w:hAnsi="Times New Roman"/>
          <w:sz w:val="24"/>
          <w:szCs w:val="24"/>
        </w:rPr>
        <w:t xml:space="preserve">Объем расходов бюджета </w:t>
      </w:r>
      <w:r>
        <w:rPr>
          <w:rFonts w:ascii="Times New Roman" w:hAnsi="Times New Roman"/>
          <w:sz w:val="24"/>
          <w:szCs w:val="24"/>
        </w:rPr>
        <w:t>города</w:t>
      </w:r>
      <w:r w:rsidRPr="00D9290C">
        <w:rPr>
          <w:rFonts w:ascii="Times New Roman" w:hAnsi="Times New Roman"/>
          <w:sz w:val="24"/>
          <w:szCs w:val="24"/>
        </w:rPr>
        <w:t xml:space="preserve"> по разделам классификации расходов бюджетов характеризуется следующими </w:t>
      </w:r>
      <w:r w:rsidRPr="00A1572C">
        <w:rPr>
          <w:rFonts w:ascii="Times New Roman" w:hAnsi="Times New Roman"/>
          <w:sz w:val="24"/>
          <w:szCs w:val="24"/>
        </w:rPr>
        <w:t xml:space="preserve">данными (таблица </w:t>
      </w:r>
      <w:r>
        <w:rPr>
          <w:rFonts w:ascii="Times New Roman" w:hAnsi="Times New Roman"/>
          <w:sz w:val="24"/>
          <w:szCs w:val="24"/>
        </w:rPr>
        <w:t>5</w:t>
      </w:r>
      <w:r w:rsidR="00171F1B">
        <w:rPr>
          <w:rFonts w:ascii="Times New Roman" w:hAnsi="Times New Roman"/>
          <w:sz w:val="24"/>
          <w:szCs w:val="24"/>
        </w:rPr>
        <w:t>2</w:t>
      </w:r>
      <w:r w:rsidRPr="00794C06">
        <w:rPr>
          <w:rFonts w:ascii="Times New Roman" w:hAnsi="Times New Roman"/>
          <w:sz w:val="24"/>
          <w:szCs w:val="24"/>
        </w:rPr>
        <w:t xml:space="preserve">, приложение </w:t>
      </w:r>
      <w:r>
        <w:rPr>
          <w:rFonts w:ascii="Times New Roman" w:hAnsi="Times New Roman"/>
          <w:sz w:val="24"/>
          <w:szCs w:val="24"/>
        </w:rPr>
        <w:t>2</w:t>
      </w:r>
      <w:r w:rsidRPr="00794C06">
        <w:rPr>
          <w:rFonts w:ascii="Times New Roman" w:hAnsi="Times New Roman"/>
          <w:sz w:val="24"/>
          <w:szCs w:val="24"/>
        </w:rPr>
        <w:t xml:space="preserve"> к настоящей пояснительной записке):</w:t>
      </w:r>
    </w:p>
    <w:p w:rsidR="00171F1B" w:rsidRPr="00F73C57" w:rsidRDefault="00171F1B" w:rsidP="00171F1B">
      <w:pPr>
        <w:spacing w:after="0"/>
        <w:ind w:left="7090" w:firstLine="709"/>
        <w:jc w:val="right"/>
        <w:rPr>
          <w:rFonts w:ascii="Times New Roman" w:hAnsi="Times New Roman"/>
          <w:sz w:val="24"/>
          <w:szCs w:val="24"/>
        </w:rPr>
      </w:pPr>
      <w:r w:rsidRPr="00A1572C">
        <w:rPr>
          <w:rFonts w:ascii="Times New Roman" w:hAnsi="Times New Roman"/>
          <w:sz w:val="24"/>
          <w:szCs w:val="24"/>
        </w:rPr>
        <w:t xml:space="preserve">Таблица </w:t>
      </w:r>
      <w:r>
        <w:rPr>
          <w:rFonts w:ascii="Times New Roman" w:hAnsi="Times New Roman"/>
          <w:sz w:val="24"/>
          <w:szCs w:val="24"/>
        </w:rPr>
        <w:t>52</w:t>
      </w:r>
    </w:p>
    <w:p w:rsidR="00171F1B" w:rsidRPr="00F73C57" w:rsidRDefault="00171F1B" w:rsidP="00171F1B">
      <w:pPr>
        <w:spacing w:after="0" w:line="240" w:lineRule="auto"/>
        <w:ind w:left="7090" w:firstLine="709"/>
        <w:jc w:val="right"/>
        <w:rPr>
          <w:rFonts w:ascii="Times New Roman" w:hAnsi="Times New Roman"/>
        </w:rPr>
      </w:pPr>
      <w:r w:rsidRPr="00F73C57">
        <w:rPr>
          <w:rFonts w:ascii="Times New Roman" w:hAnsi="Times New Roman"/>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30"/>
        <w:gridCol w:w="1181"/>
        <w:gridCol w:w="1310"/>
        <w:gridCol w:w="1166"/>
        <w:gridCol w:w="1202"/>
        <w:gridCol w:w="1165"/>
      </w:tblGrid>
      <w:tr w:rsidR="00171F1B" w:rsidRPr="00171F1B" w:rsidTr="0018687B">
        <w:trPr>
          <w:cantSplit/>
          <w:trHeight w:val="20"/>
          <w:tblHeader/>
        </w:trPr>
        <w:tc>
          <w:tcPr>
            <w:tcW w:w="1440"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Наименование</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Рз</w:t>
            </w:r>
          </w:p>
        </w:tc>
        <w:tc>
          <w:tcPr>
            <w:tcW w:w="632" w:type="pct"/>
            <w:shd w:val="clear" w:color="auto" w:fill="auto"/>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2016 год (отчет)</w:t>
            </w:r>
          </w:p>
        </w:tc>
        <w:tc>
          <w:tcPr>
            <w:tcW w:w="701" w:type="pct"/>
            <w:shd w:val="clear" w:color="auto" w:fill="auto"/>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2017 год (утверждено решением Думы от 07.09.2017 №107)</w:t>
            </w:r>
          </w:p>
        </w:tc>
        <w:tc>
          <w:tcPr>
            <w:tcW w:w="624" w:type="pct"/>
            <w:shd w:val="clear" w:color="auto" w:fill="auto"/>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2018 год (проект)</w:t>
            </w:r>
          </w:p>
        </w:tc>
        <w:tc>
          <w:tcPr>
            <w:tcW w:w="643" w:type="pct"/>
            <w:shd w:val="clear" w:color="auto" w:fill="auto"/>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2019 год (проект)</w:t>
            </w:r>
          </w:p>
        </w:tc>
        <w:tc>
          <w:tcPr>
            <w:tcW w:w="624" w:type="pct"/>
            <w:shd w:val="clear" w:color="auto" w:fill="auto"/>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2020 год (проект)</w:t>
            </w:r>
          </w:p>
        </w:tc>
      </w:tr>
      <w:tr w:rsidR="00171F1B" w:rsidRPr="0059308B" w:rsidTr="0018687B">
        <w:trPr>
          <w:cantSplit/>
          <w:trHeight w:val="20"/>
          <w:tblHeader/>
        </w:trPr>
        <w:tc>
          <w:tcPr>
            <w:tcW w:w="1440"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w:t>
            </w:r>
          </w:p>
        </w:tc>
        <w:tc>
          <w:tcPr>
            <w:tcW w:w="701"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5</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6</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7,0</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8</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ВСЕГО, в том числе:</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3209107,4</w:t>
            </w:r>
          </w:p>
        </w:tc>
        <w:tc>
          <w:tcPr>
            <w:tcW w:w="701"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xml:space="preserve">3 067 281,2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xml:space="preserve">2 887 475,3 </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xml:space="preserve">3 140 898,0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xml:space="preserve">3 196 568,3 </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Общегосударственные вопросы</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01</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355030,9</w:t>
            </w:r>
          </w:p>
        </w:tc>
        <w:tc>
          <w:tcPr>
            <w:tcW w:w="701" w:type="pct"/>
            <w:shd w:val="clear" w:color="000000" w:fill="FFFFFF"/>
            <w:noWrap/>
            <w:vAlign w:val="bottom"/>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410 147,5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438 068,1</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452 714,2</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539 029,4</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 xml:space="preserve">  из них: условно утвержденные расходы</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w:t>
            </w:r>
          </w:p>
        </w:tc>
        <w:tc>
          <w:tcPr>
            <w:tcW w:w="701" w:type="pct"/>
            <w:shd w:val="clear" w:color="000000" w:fill="FFFFFF"/>
            <w:noWrap/>
            <w:vAlign w:val="bottom"/>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 </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35 170,4</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123 896,2</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Национальная оборона</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02</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5227,4</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4 959,2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4 728,0</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4 762,2</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4 921,8</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Национальная безопасность и правоохранительная деятельность</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03</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35206</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38 951,3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52 926,5</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42 090,9</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42 064,9</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Национальная экономика</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04</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302336,4</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257 063,0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261 046,7</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251 182,4</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251 997,3</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Жилищно-коммунальное хозяйство</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05</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536029,1</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279 625,0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148 701,2</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484 652,4</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461 335,1</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Охрана окружающей среды</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06</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1697,2</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1 539,4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1 808,1</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1 688,1</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1 218,1</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Образование</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07</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1634529,4</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1 541 833,3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1 593 402,5</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1 527 983,6</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1 521 753,6</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Культура, кинематография</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08</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155311,8</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137 737,3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146 670,9</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140 242,2</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143 988,5</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Здравоохранение</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09</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0</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3 277,8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3 223,1</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3 223,1</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3 223,1</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Социальная политика</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10</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134985,8</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167 030,0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112 457,9</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110 436,6</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107 541,2</w:t>
            </w:r>
          </w:p>
        </w:tc>
      </w:tr>
      <w:tr w:rsidR="00171F1B" w:rsidRPr="00171F1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Физическая культура и спорт</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11</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24497,3</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193 102,3 </w:t>
            </w:r>
          </w:p>
        </w:tc>
        <w:tc>
          <w:tcPr>
            <w:tcW w:w="624"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95 066,0 </w:t>
            </w:r>
          </w:p>
        </w:tc>
        <w:tc>
          <w:tcPr>
            <w:tcW w:w="643"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95 066,0 </w:t>
            </w:r>
          </w:p>
        </w:tc>
        <w:tc>
          <w:tcPr>
            <w:tcW w:w="624"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95 066,0 </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Средства массовой информации</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12</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23019,4</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23 352,5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23 749,3</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23 749,3</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23 749,3</w:t>
            </w:r>
          </w:p>
        </w:tc>
      </w:tr>
      <w:tr w:rsidR="00171F1B" w:rsidRPr="0059308B" w:rsidTr="0018687B">
        <w:trPr>
          <w:cantSplit/>
          <w:trHeight w:val="20"/>
        </w:trPr>
        <w:tc>
          <w:tcPr>
            <w:tcW w:w="1440" w:type="pct"/>
            <w:shd w:val="clear" w:color="auto" w:fill="auto"/>
            <w:vAlign w:val="center"/>
            <w:hideMark/>
          </w:tcPr>
          <w:p w:rsidR="0059308B" w:rsidRPr="0059308B" w:rsidRDefault="0059308B" w:rsidP="00171F1B">
            <w:pPr>
              <w:spacing w:after="0" w:line="240" w:lineRule="auto"/>
              <w:rPr>
                <w:rFonts w:ascii="Times New Roman" w:hAnsi="Times New Roman"/>
                <w:color w:val="000000"/>
                <w:sz w:val="16"/>
                <w:szCs w:val="16"/>
              </w:rPr>
            </w:pPr>
            <w:r w:rsidRPr="0059308B">
              <w:rPr>
                <w:rFonts w:ascii="Times New Roman" w:hAnsi="Times New Roman"/>
                <w:color w:val="000000"/>
                <w:sz w:val="16"/>
                <w:szCs w:val="16"/>
              </w:rPr>
              <w:t>Обслуживание государственного и муниципального долга</w:t>
            </w:r>
          </w:p>
        </w:tc>
        <w:tc>
          <w:tcPr>
            <w:tcW w:w="337"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13</w:t>
            </w:r>
          </w:p>
        </w:tc>
        <w:tc>
          <w:tcPr>
            <w:tcW w:w="632"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1236,6</w:t>
            </w:r>
          </w:p>
        </w:tc>
        <w:tc>
          <w:tcPr>
            <w:tcW w:w="701" w:type="pct"/>
            <w:shd w:val="clear" w:color="000000" w:fill="FFFFFF"/>
            <w:noWrap/>
            <w:vAlign w:val="center"/>
            <w:hideMark/>
          </w:tcPr>
          <w:p w:rsidR="0059308B" w:rsidRPr="0059308B" w:rsidRDefault="0059308B" w:rsidP="00171F1B">
            <w:pPr>
              <w:spacing w:after="0" w:line="240" w:lineRule="auto"/>
              <w:jc w:val="center"/>
              <w:rPr>
                <w:rFonts w:ascii="Times New Roman" w:hAnsi="Times New Roman"/>
                <w:sz w:val="16"/>
                <w:szCs w:val="16"/>
              </w:rPr>
            </w:pPr>
            <w:r w:rsidRPr="0059308B">
              <w:rPr>
                <w:rFonts w:ascii="Times New Roman" w:hAnsi="Times New Roman"/>
                <w:sz w:val="16"/>
                <w:szCs w:val="16"/>
              </w:rPr>
              <w:t xml:space="preserve">8 662,6 </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5 627,0</w:t>
            </w:r>
          </w:p>
        </w:tc>
        <w:tc>
          <w:tcPr>
            <w:tcW w:w="643"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3 107,0</w:t>
            </w:r>
          </w:p>
        </w:tc>
        <w:tc>
          <w:tcPr>
            <w:tcW w:w="624" w:type="pct"/>
            <w:shd w:val="clear" w:color="auto" w:fill="auto"/>
            <w:noWrap/>
            <w:vAlign w:val="center"/>
            <w:hideMark/>
          </w:tcPr>
          <w:p w:rsidR="0059308B" w:rsidRPr="0059308B" w:rsidRDefault="0059308B" w:rsidP="00171F1B">
            <w:pPr>
              <w:spacing w:after="0" w:line="240" w:lineRule="auto"/>
              <w:jc w:val="center"/>
              <w:rPr>
                <w:rFonts w:ascii="Times New Roman" w:hAnsi="Times New Roman"/>
                <w:color w:val="000000"/>
                <w:sz w:val="16"/>
                <w:szCs w:val="16"/>
              </w:rPr>
            </w:pPr>
            <w:r w:rsidRPr="0059308B">
              <w:rPr>
                <w:rFonts w:ascii="Times New Roman" w:hAnsi="Times New Roman"/>
                <w:color w:val="000000"/>
                <w:sz w:val="16"/>
                <w:szCs w:val="16"/>
              </w:rPr>
              <w:t>680,0</w:t>
            </w:r>
          </w:p>
        </w:tc>
      </w:tr>
    </w:tbl>
    <w:p w:rsidR="00760B54" w:rsidRDefault="00760B54" w:rsidP="00760B54">
      <w:pPr>
        <w:spacing w:after="0" w:line="360" w:lineRule="auto"/>
        <w:ind w:firstLine="709"/>
        <w:jc w:val="both"/>
        <w:rPr>
          <w:rFonts w:ascii="Times New Roman" w:hAnsi="Times New Roman"/>
          <w:sz w:val="24"/>
          <w:szCs w:val="24"/>
        </w:rPr>
      </w:pPr>
    </w:p>
    <w:p w:rsidR="00760B54" w:rsidRDefault="00171F1B" w:rsidP="00760B54">
      <w:pPr>
        <w:spacing w:after="0" w:line="360" w:lineRule="auto"/>
        <w:ind w:firstLine="709"/>
        <w:jc w:val="both"/>
        <w:rPr>
          <w:rFonts w:ascii="Times New Roman" w:hAnsi="Times New Roman"/>
          <w:sz w:val="24"/>
          <w:szCs w:val="24"/>
        </w:rPr>
      </w:pPr>
      <w:r w:rsidRPr="00D6744F">
        <w:rPr>
          <w:rFonts w:ascii="Times New Roman" w:hAnsi="Times New Roman"/>
          <w:sz w:val="24"/>
          <w:szCs w:val="24"/>
        </w:rPr>
        <w:t>Структур</w:t>
      </w:r>
      <w:r w:rsidRPr="00D9290C">
        <w:rPr>
          <w:rFonts w:ascii="Times New Roman" w:hAnsi="Times New Roman"/>
          <w:sz w:val="24"/>
          <w:szCs w:val="24"/>
        </w:rPr>
        <w:t xml:space="preserve">а расходов бюджета </w:t>
      </w:r>
      <w:r>
        <w:rPr>
          <w:rFonts w:ascii="Times New Roman" w:hAnsi="Times New Roman"/>
          <w:sz w:val="24"/>
          <w:szCs w:val="24"/>
        </w:rPr>
        <w:t>города в</w:t>
      </w:r>
      <w:r w:rsidRPr="00D9290C">
        <w:rPr>
          <w:rFonts w:ascii="Times New Roman" w:hAnsi="Times New Roman"/>
          <w:sz w:val="24"/>
          <w:szCs w:val="24"/>
        </w:rPr>
        <w:t xml:space="preserve"> 201</w:t>
      </w:r>
      <w:r>
        <w:rPr>
          <w:rFonts w:ascii="Times New Roman" w:hAnsi="Times New Roman"/>
          <w:sz w:val="24"/>
          <w:szCs w:val="24"/>
        </w:rPr>
        <w:t>6</w:t>
      </w:r>
      <w:r w:rsidRPr="00CC4A63">
        <w:rPr>
          <w:rFonts w:ascii="Times New Roman" w:eastAsia="Calibri" w:hAnsi="Times New Roman"/>
          <w:sz w:val="24"/>
          <w:szCs w:val="24"/>
        </w:rPr>
        <w:t>–</w:t>
      </w:r>
      <w:r w:rsidRPr="00D9290C">
        <w:rPr>
          <w:rFonts w:ascii="Times New Roman" w:hAnsi="Times New Roman"/>
          <w:sz w:val="24"/>
          <w:szCs w:val="24"/>
        </w:rPr>
        <w:t>20</w:t>
      </w:r>
      <w:r>
        <w:rPr>
          <w:rFonts w:ascii="Times New Roman" w:hAnsi="Times New Roman"/>
          <w:sz w:val="24"/>
          <w:szCs w:val="24"/>
        </w:rPr>
        <w:t>20</w:t>
      </w:r>
      <w:r w:rsidRPr="00D9290C">
        <w:rPr>
          <w:rFonts w:ascii="Times New Roman" w:hAnsi="Times New Roman"/>
          <w:sz w:val="24"/>
          <w:szCs w:val="24"/>
        </w:rPr>
        <w:t xml:space="preserve"> год</w:t>
      </w:r>
      <w:r>
        <w:rPr>
          <w:rFonts w:ascii="Times New Roman" w:hAnsi="Times New Roman"/>
          <w:sz w:val="24"/>
          <w:szCs w:val="24"/>
        </w:rPr>
        <w:t>ах</w:t>
      </w:r>
      <w:r w:rsidRPr="00D9290C">
        <w:rPr>
          <w:rFonts w:ascii="Times New Roman" w:hAnsi="Times New Roman"/>
          <w:sz w:val="24"/>
          <w:szCs w:val="24"/>
        </w:rPr>
        <w:t xml:space="preserve"> в функциональном разрезе </w:t>
      </w:r>
      <w:r w:rsidRPr="000A0D94">
        <w:rPr>
          <w:rFonts w:ascii="Times New Roman" w:hAnsi="Times New Roman"/>
          <w:sz w:val="24"/>
          <w:szCs w:val="24"/>
        </w:rPr>
        <w:t xml:space="preserve">без учета условно </w:t>
      </w:r>
      <w:r w:rsidRPr="00741866">
        <w:rPr>
          <w:rFonts w:ascii="Times New Roman" w:hAnsi="Times New Roman"/>
          <w:sz w:val="24"/>
          <w:szCs w:val="24"/>
        </w:rPr>
        <w:t>утвержд</w:t>
      </w:r>
      <w:r>
        <w:rPr>
          <w:rFonts w:ascii="Times New Roman" w:hAnsi="Times New Roman"/>
          <w:sz w:val="24"/>
          <w:szCs w:val="24"/>
        </w:rPr>
        <w:t>енных</w:t>
      </w:r>
      <w:r w:rsidRPr="00741866">
        <w:rPr>
          <w:rFonts w:ascii="Times New Roman" w:hAnsi="Times New Roman"/>
          <w:sz w:val="24"/>
          <w:szCs w:val="24"/>
        </w:rPr>
        <w:t xml:space="preserve"> расходов </w:t>
      </w:r>
      <w:r w:rsidRPr="00D9290C">
        <w:rPr>
          <w:rFonts w:ascii="Times New Roman" w:hAnsi="Times New Roman"/>
          <w:sz w:val="24"/>
          <w:szCs w:val="24"/>
        </w:rPr>
        <w:t xml:space="preserve">представлена ниже в </w:t>
      </w:r>
      <w:r w:rsidRPr="000641C5">
        <w:rPr>
          <w:rFonts w:ascii="Times New Roman" w:hAnsi="Times New Roman"/>
          <w:sz w:val="24"/>
          <w:szCs w:val="24"/>
        </w:rPr>
        <w:t xml:space="preserve">таблице </w:t>
      </w:r>
      <w:r>
        <w:rPr>
          <w:rFonts w:ascii="Times New Roman" w:hAnsi="Times New Roman"/>
          <w:sz w:val="24"/>
          <w:szCs w:val="24"/>
        </w:rPr>
        <w:t>53</w:t>
      </w:r>
      <w:r w:rsidRPr="000641C5">
        <w:rPr>
          <w:rFonts w:ascii="Times New Roman" w:hAnsi="Times New Roman"/>
          <w:sz w:val="24"/>
          <w:szCs w:val="24"/>
        </w:rPr>
        <w:t>.</w:t>
      </w:r>
    </w:p>
    <w:p w:rsidR="00171F1B" w:rsidRPr="000641C5" w:rsidRDefault="00171F1B" w:rsidP="00171F1B">
      <w:pPr>
        <w:spacing w:after="0" w:line="360" w:lineRule="auto"/>
        <w:ind w:left="7090" w:firstLine="709"/>
        <w:jc w:val="right"/>
        <w:rPr>
          <w:rFonts w:ascii="Times New Roman" w:hAnsi="Times New Roman"/>
          <w:sz w:val="24"/>
          <w:szCs w:val="24"/>
        </w:rPr>
      </w:pPr>
      <w:r w:rsidRPr="00A1572C">
        <w:rPr>
          <w:rFonts w:ascii="Times New Roman" w:hAnsi="Times New Roman"/>
          <w:sz w:val="24"/>
          <w:szCs w:val="24"/>
        </w:rPr>
        <w:t xml:space="preserve">Таблица </w:t>
      </w:r>
      <w:r>
        <w:rPr>
          <w:rFonts w:ascii="Times New Roman" w:hAnsi="Times New Roman"/>
          <w:sz w:val="24"/>
          <w:szCs w:val="24"/>
        </w:rPr>
        <w:t>53</w:t>
      </w:r>
    </w:p>
    <w:p w:rsidR="00171F1B" w:rsidRDefault="00171F1B" w:rsidP="00171F1B">
      <w:pPr>
        <w:spacing w:after="0" w:line="360" w:lineRule="auto"/>
        <w:ind w:firstLine="709"/>
        <w:jc w:val="right"/>
        <w:rPr>
          <w:rFonts w:ascii="Times New Roman" w:hAnsi="Times New Roman"/>
          <w:sz w:val="24"/>
          <w:szCs w:val="24"/>
        </w:rPr>
      </w:pPr>
      <w:r w:rsidRPr="00D9290C">
        <w:rPr>
          <w:rFonts w:ascii="Times New Roman" w:hAnsi="Times New Roman"/>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604"/>
        <w:gridCol w:w="1236"/>
        <w:gridCol w:w="1279"/>
        <w:gridCol w:w="1133"/>
        <w:gridCol w:w="1133"/>
        <w:gridCol w:w="1273"/>
      </w:tblGrid>
      <w:tr w:rsidR="00171F1B" w:rsidRPr="00171F1B" w:rsidTr="00F869A2">
        <w:trPr>
          <w:cantSplit/>
          <w:trHeight w:val="20"/>
          <w:tblHeader/>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Наименование</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Рз</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2016 год (отчет)</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2017 год (утверждено решением Думы от 07.09.2017 №107)</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2018 год (проект)</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2019 год (проект)</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2020 год (проект)</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1</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2</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5</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6</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7,0</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8</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ВСЕГО</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 </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100,0</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100,0</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100,0</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100,0</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100,0</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Общегосударственные вопросы</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11,1</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13,4</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15,2</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13,4</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13,5</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Национальная оборона</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02</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0,2</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0,2</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0,2</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0,2</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0,2</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lastRenderedPageBreak/>
              <w:t>Национальная безопасность и правоохранительная деятельность</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03</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1,1</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1,3</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1,8</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1,4</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1,4</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Национальная экономика</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04</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9,4</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8,4</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9,0</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8,1</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8,2</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Жилищно-коммунальное хозяйство</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05</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16,7</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9,1</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5,1</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15,6</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15,0</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Охрана окружающей среды</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06</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0,0</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Образование</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07</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50,9</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50,3</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55,2</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49,2</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49,5</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Культура, кинематография</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08</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4,8</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4,5</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5,1</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4,5</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4,7</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Здравоохранение</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09</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0,0</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Социальная политика</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10</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4,2</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5,4</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3,9</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3,6</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3,5</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Физическая культура и спорт</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11</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0,8</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6,3</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3,3</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3,1</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3,1</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Средства массовой информации</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12</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0,7</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0,8</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0,8</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0,8</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0,8</w:t>
            </w:r>
          </w:p>
        </w:tc>
      </w:tr>
      <w:tr w:rsidR="00171F1B" w:rsidRPr="00171F1B" w:rsidTr="00F869A2">
        <w:trPr>
          <w:cantSplit/>
          <w:trHeight w:val="20"/>
        </w:trPr>
        <w:tc>
          <w:tcPr>
            <w:tcW w:w="1438" w:type="pct"/>
            <w:shd w:val="clear" w:color="auto" w:fill="auto"/>
            <w:vAlign w:val="center"/>
            <w:hideMark/>
          </w:tcPr>
          <w:p w:rsidR="00171F1B" w:rsidRPr="00171F1B" w:rsidRDefault="00171F1B" w:rsidP="00171F1B">
            <w:pPr>
              <w:spacing w:after="0" w:line="240" w:lineRule="auto"/>
              <w:rPr>
                <w:rFonts w:ascii="Times New Roman" w:hAnsi="Times New Roman"/>
                <w:color w:val="000000"/>
                <w:sz w:val="16"/>
                <w:szCs w:val="16"/>
              </w:rPr>
            </w:pPr>
            <w:r w:rsidRPr="00171F1B">
              <w:rPr>
                <w:rFonts w:ascii="Times New Roman" w:hAnsi="Times New Roman"/>
                <w:color w:val="000000"/>
                <w:sz w:val="16"/>
                <w:szCs w:val="16"/>
              </w:rPr>
              <w:t>Обслуживание государственного и муниципального долга</w:t>
            </w:r>
          </w:p>
        </w:tc>
        <w:tc>
          <w:tcPr>
            <w:tcW w:w="323"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13</w:t>
            </w:r>
          </w:p>
        </w:tc>
        <w:tc>
          <w:tcPr>
            <w:tcW w:w="66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0,0</w:t>
            </w:r>
          </w:p>
        </w:tc>
        <w:tc>
          <w:tcPr>
            <w:tcW w:w="684"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0,3</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0,2</w:t>
            </w:r>
          </w:p>
        </w:tc>
        <w:tc>
          <w:tcPr>
            <w:tcW w:w="606"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0,1</w:t>
            </w:r>
          </w:p>
        </w:tc>
        <w:tc>
          <w:tcPr>
            <w:tcW w:w="681" w:type="pct"/>
            <w:shd w:val="clear" w:color="auto" w:fill="auto"/>
            <w:noWrap/>
            <w:vAlign w:val="center"/>
            <w:hideMark/>
          </w:tcPr>
          <w:p w:rsidR="00171F1B" w:rsidRPr="00171F1B" w:rsidRDefault="00171F1B" w:rsidP="00171F1B">
            <w:pPr>
              <w:spacing w:after="0" w:line="240" w:lineRule="auto"/>
              <w:jc w:val="center"/>
              <w:rPr>
                <w:rFonts w:ascii="Times New Roman" w:hAnsi="Times New Roman"/>
                <w:color w:val="000000"/>
                <w:sz w:val="16"/>
                <w:szCs w:val="16"/>
              </w:rPr>
            </w:pPr>
            <w:r w:rsidRPr="00171F1B">
              <w:rPr>
                <w:rFonts w:ascii="Times New Roman" w:hAnsi="Times New Roman"/>
                <w:color w:val="000000"/>
                <w:sz w:val="16"/>
                <w:szCs w:val="16"/>
              </w:rPr>
              <w:t>0,0</w:t>
            </w:r>
          </w:p>
        </w:tc>
      </w:tr>
    </w:tbl>
    <w:p w:rsidR="00760B54" w:rsidRDefault="00760B54" w:rsidP="00760B54">
      <w:pPr>
        <w:spacing w:after="0" w:line="360" w:lineRule="auto"/>
        <w:ind w:firstLine="709"/>
        <w:jc w:val="both"/>
        <w:rPr>
          <w:rFonts w:ascii="Times New Roman" w:hAnsi="Times New Roman"/>
          <w:sz w:val="24"/>
          <w:szCs w:val="24"/>
        </w:rPr>
      </w:pPr>
    </w:p>
    <w:p w:rsidR="00171F1B" w:rsidRDefault="00171F1B" w:rsidP="00171F1B">
      <w:pPr>
        <w:spacing w:after="0" w:line="360" w:lineRule="auto"/>
        <w:ind w:firstLine="709"/>
        <w:jc w:val="both"/>
        <w:rPr>
          <w:rFonts w:ascii="Times New Roman" w:hAnsi="Times New Roman"/>
          <w:sz w:val="24"/>
          <w:szCs w:val="24"/>
        </w:rPr>
      </w:pPr>
      <w:r w:rsidRPr="00D06761">
        <w:rPr>
          <w:rFonts w:ascii="Times New Roman" w:hAnsi="Times New Roman"/>
          <w:sz w:val="24"/>
          <w:szCs w:val="24"/>
        </w:rPr>
        <w:t xml:space="preserve">Значительную долю расходов в функциональном разрезе как в абсолютном, так и в относительном выражении </w:t>
      </w:r>
      <w:r>
        <w:rPr>
          <w:rFonts w:ascii="Times New Roman" w:hAnsi="Times New Roman"/>
          <w:sz w:val="24"/>
          <w:szCs w:val="24"/>
        </w:rPr>
        <w:t xml:space="preserve">занимают расходы на образование. </w:t>
      </w:r>
      <w:r w:rsidRPr="00D06761">
        <w:rPr>
          <w:rFonts w:ascii="Times New Roman" w:hAnsi="Times New Roman"/>
          <w:sz w:val="24"/>
          <w:szCs w:val="24"/>
        </w:rPr>
        <w:t xml:space="preserve">На 2018 год они составили </w:t>
      </w:r>
      <w:r w:rsidRPr="00171F1B">
        <w:rPr>
          <w:rFonts w:ascii="Times New Roman" w:hAnsi="Times New Roman"/>
          <w:sz w:val="24"/>
          <w:szCs w:val="24"/>
        </w:rPr>
        <w:t>1</w:t>
      </w:r>
      <w:r>
        <w:rPr>
          <w:rFonts w:ascii="Times New Roman" w:hAnsi="Times New Roman"/>
          <w:sz w:val="24"/>
          <w:szCs w:val="24"/>
        </w:rPr>
        <w:t> </w:t>
      </w:r>
      <w:r w:rsidRPr="00171F1B">
        <w:rPr>
          <w:rFonts w:ascii="Times New Roman" w:hAnsi="Times New Roman"/>
          <w:sz w:val="24"/>
          <w:szCs w:val="24"/>
        </w:rPr>
        <w:t>593</w:t>
      </w:r>
      <w:r>
        <w:rPr>
          <w:rFonts w:ascii="Times New Roman" w:hAnsi="Times New Roman"/>
          <w:sz w:val="24"/>
          <w:szCs w:val="24"/>
        </w:rPr>
        <w:t> </w:t>
      </w:r>
      <w:r w:rsidRPr="00171F1B">
        <w:rPr>
          <w:rFonts w:ascii="Times New Roman" w:hAnsi="Times New Roman"/>
          <w:sz w:val="24"/>
          <w:szCs w:val="24"/>
        </w:rPr>
        <w:t>402</w:t>
      </w:r>
      <w:r>
        <w:rPr>
          <w:rFonts w:ascii="Times New Roman" w:hAnsi="Times New Roman"/>
          <w:sz w:val="24"/>
          <w:szCs w:val="24"/>
        </w:rPr>
        <w:t>,</w:t>
      </w:r>
      <w:r w:rsidRPr="00171F1B">
        <w:rPr>
          <w:rFonts w:ascii="Times New Roman" w:hAnsi="Times New Roman"/>
          <w:sz w:val="24"/>
          <w:szCs w:val="24"/>
        </w:rPr>
        <w:t>5</w:t>
      </w:r>
      <w:r>
        <w:rPr>
          <w:rFonts w:ascii="Times New Roman" w:hAnsi="Times New Roman"/>
          <w:sz w:val="24"/>
          <w:szCs w:val="24"/>
        </w:rPr>
        <w:t xml:space="preserve"> </w:t>
      </w:r>
      <w:r w:rsidRPr="00D06761">
        <w:rPr>
          <w:rFonts w:ascii="Times New Roman" w:hAnsi="Times New Roman"/>
          <w:sz w:val="24"/>
          <w:szCs w:val="24"/>
        </w:rPr>
        <w:t xml:space="preserve">тыс. рублей, или </w:t>
      </w:r>
      <w:r>
        <w:rPr>
          <w:rFonts w:ascii="Times New Roman" w:hAnsi="Times New Roman"/>
          <w:sz w:val="24"/>
          <w:szCs w:val="24"/>
        </w:rPr>
        <w:t>55,2</w:t>
      </w:r>
      <w:r w:rsidRPr="00D06761">
        <w:rPr>
          <w:rFonts w:ascii="Times New Roman" w:hAnsi="Times New Roman"/>
          <w:sz w:val="24"/>
          <w:szCs w:val="24"/>
        </w:rPr>
        <w:t xml:space="preserve"> % в общих расходах бюджета, на 2019 год – </w:t>
      </w:r>
      <w:r w:rsidRPr="00171F1B">
        <w:rPr>
          <w:rFonts w:ascii="Times New Roman" w:hAnsi="Times New Roman"/>
          <w:sz w:val="24"/>
          <w:szCs w:val="24"/>
        </w:rPr>
        <w:t>1</w:t>
      </w:r>
      <w:r>
        <w:rPr>
          <w:rFonts w:ascii="Times New Roman" w:hAnsi="Times New Roman"/>
          <w:sz w:val="24"/>
          <w:szCs w:val="24"/>
        </w:rPr>
        <w:t> </w:t>
      </w:r>
      <w:r w:rsidRPr="00171F1B">
        <w:rPr>
          <w:rFonts w:ascii="Times New Roman" w:hAnsi="Times New Roman"/>
          <w:sz w:val="24"/>
          <w:szCs w:val="24"/>
        </w:rPr>
        <w:t>527</w:t>
      </w:r>
      <w:r>
        <w:rPr>
          <w:rFonts w:ascii="Times New Roman" w:hAnsi="Times New Roman"/>
          <w:sz w:val="24"/>
          <w:szCs w:val="24"/>
        </w:rPr>
        <w:t> </w:t>
      </w:r>
      <w:r w:rsidRPr="00171F1B">
        <w:rPr>
          <w:rFonts w:ascii="Times New Roman" w:hAnsi="Times New Roman"/>
          <w:sz w:val="24"/>
          <w:szCs w:val="24"/>
        </w:rPr>
        <w:t>983</w:t>
      </w:r>
      <w:r>
        <w:rPr>
          <w:rFonts w:ascii="Times New Roman" w:hAnsi="Times New Roman"/>
          <w:sz w:val="24"/>
          <w:szCs w:val="24"/>
        </w:rPr>
        <w:t>,</w:t>
      </w:r>
      <w:r w:rsidRPr="00171F1B">
        <w:rPr>
          <w:rFonts w:ascii="Times New Roman" w:hAnsi="Times New Roman"/>
          <w:sz w:val="24"/>
          <w:szCs w:val="24"/>
        </w:rPr>
        <w:t>6</w:t>
      </w:r>
      <w:r w:rsidRPr="00D06761">
        <w:rPr>
          <w:rFonts w:ascii="Times New Roman" w:hAnsi="Times New Roman"/>
          <w:sz w:val="24"/>
          <w:szCs w:val="24"/>
        </w:rPr>
        <w:t xml:space="preserve"> тыс. рублей, или </w:t>
      </w:r>
      <w:r>
        <w:rPr>
          <w:rFonts w:ascii="Times New Roman" w:hAnsi="Times New Roman"/>
          <w:sz w:val="24"/>
          <w:szCs w:val="24"/>
        </w:rPr>
        <w:t>49,2</w:t>
      </w:r>
      <w:r w:rsidRPr="00D06761">
        <w:rPr>
          <w:rFonts w:ascii="Times New Roman" w:hAnsi="Times New Roman"/>
          <w:sz w:val="24"/>
          <w:szCs w:val="24"/>
        </w:rPr>
        <w:t xml:space="preserve"> %, на 2020 год – </w:t>
      </w:r>
      <w:r w:rsidRPr="00171F1B">
        <w:rPr>
          <w:rFonts w:ascii="Times New Roman" w:hAnsi="Times New Roman"/>
          <w:sz w:val="24"/>
          <w:szCs w:val="24"/>
        </w:rPr>
        <w:t>1 521 753,6</w:t>
      </w:r>
      <w:r w:rsidRPr="00D06761">
        <w:rPr>
          <w:rFonts w:ascii="Times New Roman" w:hAnsi="Times New Roman"/>
          <w:sz w:val="24"/>
          <w:szCs w:val="24"/>
        </w:rPr>
        <w:t xml:space="preserve">тыс. рублей, или </w:t>
      </w:r>
      <w:r>
        <w:rPr>
          <w:rFonts w:ascii="Times New Roman" w:hAnsi="Times New Roman"/>
          <w:sz w:val="24"/>
          <w:szCs w:val="24"/>
        </w:rPr>
        <w:t>49,5</w:t>
      </w:r>
      <w:r w:rsidRPr="00D06761">
        <w:rPr>
          <w:rFonts w:ascii="Times New Roman" w:hAnsi="Times New Roman"/>
          <w:sz w:val="24"/>
          <w:szCs w:val="24"/>
        </w:rPr>
        <w:t xml:space="preserve"> %.</w:t>
      </w:r>
    </w:p>
    <w:p w:rsidR="00171F1B" w:rsidRPr="00EA3760" w:rsidRDefault="00171F1B" w:rsidP="00171F1B">
      <w:pPr>
        <w:spacing w:after="0" w:line="360" w:lineRule="auto"/>
        <w:ind w:firstLine="709"/>
        <w:jc w:val="both"/>
        <w:rPr>
          <w:rFonts w:ascii="Times New Roman" w:hAnsi="Times New Roman"/>
          <w:sz w:val="24"/>
          <w:szCs w:val="24"/>
        </w:rPr>
      </w:pPr>
      <w:r>
        <w:rPr>
          <w:rFonts w:ascii="Times New Roman" w:hAnsi="Times New Roman"/>
          <w:sz w:val="24"/>
          <w:szCs w:val="24"/>
        </w:rPr>
        <w:t>Вторую позицию</w:t>
      </w:r>
      <w:r w:rsidRPr="00EA3760">
        <w:rPr>
          <w:rFonts w:ascii="Times New Roman" w:hAnsi="Times New Roman"/>
          <w:sz w:val="24"/>
          <w:szCs w:val="24"/>
        </w:rPr>
        <w:t xml:space="preserve"> в структуре расходов бюджета </w:t>
      </w:r>
      <w:r>
        <w:rPr>
          <w:rFonts w:ascii="Times New Roman" w:hAnsi="Times New Roman"/>
          <w:sz w:val="24"/>
          <w:szCs w:val="24"/>
        </w:rPr>
        <w:t>города</w:t>
      </w:r>
      <w:r w:rsidRPr="00EA3760">
        <w:rPr>
          <w:rFonts w:ascii="Times New Roman" w:hAnsi="Times New Roman"/>
          <w:sz w:val="24"/>
          <w:szCs w:val="24"/>
        </w:rPr>
        <w:t xml:space="preserve"> являются расходы на </w:t>
      </w:r>
      <w:r w:rsidR="006E4856">
        <w:rPr>
          <w:rFonts w:ascii="Times New Roman" w:hAnsi="Times New Roman"/>
          <w:sz w:val="24"/>
          <w:szCs w:val="24"/>
        </w:rPr>
        <w:t>общегосударственные вопросы</w:t>
      </w:r>
      <w:r w:rsidRPr="00EA3760">
        <w:rPr>
          <w:rFonts w:ascii="Times New Roman" w:hAnsi="Times New Roman"/>
          <w:sz w:val="24"/>
          <w:szCs w:val="24"/>
        </w:rPr>
        <w:t xml:space="preserve">. На функционирование отрасли планируется направить в 2018 году – </w:t>
      </w:r>
      <w:r w:rsidR="006E4856">
        <w:rPr>
          <w:rFonts w:ascii="Times New Roman" w:hAnsi="Times New Roman"/>
          <w:sz w:val="24"/>
          <w:szCs w:val="24"/>
        </w:rPr>
        <w:t>438 068,1</w:t>
      </w:r>
      <w:r w:rsidRPr="00EA3760">
        <w:rPr>
          <w:rFonts w:ascii="Times New Roman" w:hAnsi="Times New Roman"/>
          <w:sz w:val="24"/>
          <w:szCs w:val="24"/>
        </w:rPr>
        <w:t xml:space="preserve"> тыс. рублей, что составляет </w:t>
      </w:r>
      <w:r w:rsidR="006E4856">
        <w:rPr>
          <w:rFonts w:ascii="Times New Roman" w:hAnsi="Times New Roman"/>
          <w:sz w:val="24"/>
          <w:szCs w:val="24"/>
        </w:rPr>
        <w:t>15,2</w:t>
      </w:r>
      <w:r w:rsidRPr="00EA3760">
        <w:rPr>
          <w:rFonts w:ascii="Times New Roman" w:hAnsi="Times New Roman"/>
          <w:sz w:val="24"/>
          <w:szCs w:val="24"/>
        </w:rPr>
        <w:t xml:space="preserve">% в общих расходах бюджета, в 2019 году – </w:t>
      </w:r>
      <w:r w:rsidR="006E4856">
        <w:rPr>
          <w:rFonts w:ascii="Times New Roman" w:hAnsi="Times New Roman"/>
          <w:sz w:val="24"/>
          <w:szCs w:val="24"/>
        </w:rPr>
        <w:t>417 543,8</w:t>
      </w:r>
      <w:r w:rsidRPr="00EA3760">
        <w:rPr>
          <w:rFonts w:ascii="Times New Roman" w:hAnsi="Times New Roman"/>
          <w:sz w:val="24"/>
          <w:szCs w:val="24"/>
        </w:rPr>
        <w:t xml:space="preserve"> тыс. рублей, или </w:t>
      </w:r>
      <w:r w:rsidR="006E4856">
        <w:rPr>
          <w:rFonts w:ascii="Times New Roman" w:hAnsi="Times New Roman"/>
          <w:sz w:val="24"/>
          <w:szCs w:val="24"/>
        </w:rPr>
        <w:t>13,4</w:t>
      </w:r>
      <w:r w:rsidRPr="00EA3760">
        <w:rPr>
          <w:rFonts w:ascii="Times New Roman" w:hAnsi="Times New Roman"/>
          <w:sz w:val="24"/>
          <w:szCs w:val="24"/>
        </w:rPr>
        <w:t xml:space="preserve">%, в 2020 году – </w:t>
      </w:r>
      <w:r w:rsidR="006E4856">
        <w:rPr>
          <w:rFonts w:ascii="Times New Roman" w:hAnsi="Times New Roman"/>
          <w:sz w:val="24"/>
          <w:szCs w:val="24"/>
        </w:rPr>
        <w:t>415 133,2</w:t>
      </w:r>
      <w:r w:rsidRPr="00EA3760">
        <w:rPr>
          <w:rFonts w:ascii="Times New Roman" w:hAnsi="Times New Roman"/>
          <w:sz w:val="24"/>
          <w:szCs w:val="24"/>
        </w:rPr>
        <w:t xml:space="preserve"> тыс. рублей, или </w:t>
      </w:r>
      <w:r w:rsidR="006E4856">
        <w:rPr>
          <w:rFonts w:ascii="Times New Roman" w:hAnsi="Times New Roman"/>
          <w:sz w:val="24"/>
          <w:szCs w:val="24"/>
        </w:rPr>
        <w:t>13,5</w:t>
      </w:r>
      <w:r w:rsidRPr="00EA3760">
        <w:rPr>
          <w:rFonts w:ascii="Times New Roman" w:hAnsi="Times New Roman"/>
          <w:sz w:val="24"/>
          <w:szCs w:val="24"/>
        </w:rPr>
        <w:t xml:space="preserve">%. </w:t>
      </w:r>
    </w:p>
    <w:p w:rsidR="00171F1B" w:rsidRDefault="00171F1B" w:rsidP="006E4856">
      <w:pPr>
        <w:spacing w:after="0" w:line="360" w:lineRule="auto"/>
        <w:ind w:firstLine="709"/>
        <w:jc w:val="both"/>
        <w:rPr>
          <w:rFonts w:ascii="Times New Roman" w:hAnsi="Times New Roman"/>
          <w:sz w:val="24"/>
          <w:szCs w:val="24"/>
        </w:rPr>
      </w:pPr>
      <w:r w:rsidRPr="00977C7A">
        <w:rPr>
          <w:rFonts w:ascii="Times New Roman" w:hAnsi="Times New Roman"/>
          <w:sz w:val="24"/>
          <w:szCs w:val="24"/>
        </w:rPr>
        <w:t xml:space="preserve">Третьими в структуре расходов бюджета являются расходы на </w:t>
      </w:r>
      <w:r w:rsidR="006E4856">
        <w:rPr>
          <w:rFonts w:ascii="Times New Roman" w:hAnsi="Times New Roman"/>
          <w:sz w:val="24"/>
          <w:szCs w:val="24"/>
        </w:rPr>
        <w:t>национальную экономику</w:t>
      </w:r>
      <w:r w:rsidRPr="00977C7A">
        <w:rPr>
          <w:rFonts w:ascii="Times New Roman" w:hAnsi="Times New Roman"/>
          <w:sz w:val="24"/>
          <w:szCs w:val="24"/>
        </w:rPr>
        <w:t xml:space="preserve">, которые сложились на 2018 год в сумме </w:t>
      </w:r>
      <w:r w:rsidR="006E4856">
        <w:rPr>
          <w:rFonts w:ascii="Times New Roman" w:hAnsi="Times New Roman"/>
          <w:sz w:val="24"/>
          <w:szCs w:val="24"/>
        </w:rPr>
        <w:t>52 926,5</w:t>
      </w:r>
      <w:r w:rsidRPr="00977C7A">
        <w:rPr>
          <w:rFonts w:ascii="Times New Roman" w:hAnsi="Times New Roman"/>
          <w:sz w:val="24"/>
          <w:szCs w:val="24"/>
        </w:rPr>
        <w:t xml:space="preserve"> тыс. рублей, что составляет </w:t>
      </w:r>
      <w:r w:rsidR="006E4856">
        <w:rPr>
          <w:rFonts w:ascii="Times New Roman" w:hAnsi="Times New Roman"/>
          <w:sz w:val="24"/>
          <w:szCs w:val="24"/>
        </w:rPr>
        <w:t>9,0</w:t>
      </w:r>
      <w:r w:rsidRPr="00977C7A">
        <w:rPr>
          <w:rFonts w:ascii="Times New Roman" w:hAnsi="Times New Roman"/>
          <w:sz w:val="24"/>
          <w:szCs w:val="24"/>
        </w:rPr>
        <w:t xml:space="preserve">%, на 2019 год – </w:t>
      </w:r>
      <w:r w:rsidR="006E4856">
        <w:rPr>
          <w:rFonts w:ascii="Times New Roman" w:hAnsi="Times New Roman"/>
          <w:sz w:val="24"/>
          <w:szCs w:val="24"/>
        </w:rPr>
        <w:t>42 090,9</w:t>
      </w:r>
      <w:r w:rsidRPr="00977C7A">
        <w:rPr>
          <w:rFonts w:ascii="Times New Roman" w:hAnsi="Times New Roman"/>
          <w:sz w:val="24"/>
          <w:szCs w:val="24"/>
        </w:rPr>
        <w:t xml:space="preserve"> тыс. рублей, или </w:t>
      </w:r>
      <w:r w:rsidR="006E4856">
        <w:rPr>
          <w:rFonts w:ascii="Times New Roman" w:hAnsi="Times New Roman"/>
          <w:sz w:val="24"/>
          <w:szCs w:val="24"/>
        </w:rPr>
        <w:t>8,1</w:t>
      </w:r>
      <w:r w:rsidRPr="00977C7A">
        <w:rPr>
          <w:rFonts w:ascii="Times New Roman" w:hAnsi="Times New Roman"/>
          <w:sz w:val="24"/>
          <w:szCs w:val="24"/>
        </w:rPr>
        <w:t xml:space="preserve">%, на 2020 год – </w:t>
      </w:r>
      <w:r w:rsidR="006E4856">
        <w:rPr>
          <w:rFonts w:ascii="Times New Roman" w:hAnsi="Times New Roman"/>
          <w:sz w:val="24"/>
          <w:szCs w:val="24"/>
        </w:rPr>
        <w:t>42 064,9</w:t>
      </w:r>
      <w:r w:rsidRPr="00977C7A">
        <w:rPr>
          <w:rFonts w:ascii="Times New Roman" w:hAnsi="Times New Roman"/>
          <w:sz w:val="24"/>
          <w:szCs w:val="24"/>
        </w:rPr>
        <w:t xml:space="preserve"> тыс. рублей, или </w:t>
      </w:r>
      <w:r w:rsidR="006E4856">
        <w:rPr>
          <w:rFonts w:ascii="Times New Roman" w:hAnsi="Times New Roman"/>
          <w:sz w:val="24"/>
          <w:szCs w:val="24"/>
        </w:rPr>
        <w:t>8,2</w:t>
      </w:r>
      <w:r w:rsidRPr="00977C7A">
        <w:rPr>
          <w:rFonts w:ascii="Times New Roman" w:hAnsi="Times New Roman"/>
          <w:sz w:val="24"/>
          <w:szCs w:val="24"/>
        </w:rPr>
        <w:t>% в общих расходах бюджета.</w:t>
      </w:r>
    </w:p>
    <w:p w:rsidR="00647783" w:rsidRDefault="00647783">
      <w:pPr>
        <w:spacing w:line="276" w:lineRule="auto"/>
        <w:rPr>
          <w:rFonts w:ascii="Times New Roman" w:hAnsi="Times New Roman"/>
          <w:b/>
          <w:noProof/>
          <w:sz w:val="24"/>
          <w:szCs w:val="24"/>
        </w:rPr>
      </w:pPr>
      <w:r>
        <w:rPr>
          <w:rFonts w:ascii="Times New Roman" w:hAnsi="Times New Roman"/>
          <w:b/>
          <w:noProof/>
          <w:sz w:val="24"/>
          <w:szCs w:val="24"/>
        </w:rPr>
        <w:br w:type="page"/>
      </w:r>
    </w:p>
    <w:p w:rsidR="006E4856" w:rsidRDefault="006E4856" w:rsidP="006E4856">
      <w:pPr>
        <w:spacing w:after="0" w:line="360" w:lineRule="auto"/>
        <w:jc w:val="center"/>
        <w:rPr>
          <w:rFonts w:ascii="Times New Roman" w:hAnsi="Times New Roman"/>
          <w:b/>
          <w:noProof/>
          <w:sz w:val="24"/>
          <w:szCs w:val="24"/>
        </w:rPr>
      </w:pPr>
    </w:p>
    <w:p w:rsidR="006E4856" w:rsidRPr="0018687B" w:rsidRDefault="006E4856" w:rsidP="0018687B">
      <w:pPr>
        <w:pStyle w:val="3"/>
        <w:jc w:val="center"/>
        <w:rPr>
          <w:rFonts w:ascii="Times New Roman" w:hAnsi="Times New Roman" w:cs="Times New Roman"/>
          <w:b/>
          <w:noProof/>
          <w:color w:val="auto"/>
        </w:rPr>
      </w:pPr>
      <w:r w:rsidRPr="0018687B">
        <w:rPr>
          <w:rFonts w:ascii="Times New Roman" w:hAnsi="Times New Roman" w:cs="Times New Roman"/>
          <w:b/>
          <w:noProof/>
          <w:color w:val="auto"/>
        </w:rPr>
        <w:t xml:space="preserve">Структура расходов бюджета города Пыть-Яха в функциональном разрезе, </w:t>
      </w:r>
      <w:r w:rsidR="0018687B">
        <w:rPr>
          <w:rFonts w:ascii="Times New Roman" w:hAnsi="Times New Roman" w:cs="Times New Roman"/>
          <w:b/>
          <w:noProof/>
          <w:color w:val="auto"/>
        </w:rPr>
        <w:br/>
      </w:r>
      <w:r w:rsidRPr="0018687B">
        <w:rPr>
          <w:rFonts w:ascii="Times New Roman" w:hAnsi="Times New Roman" w:cs="Times New Roman"/>
          <w:b/>
          <w:noProof/>
          <w:color w:val="auto"/>
        </w:rPr>
        <w:t>млн. рублей</w:t>
      </w:r>
    </w:p>
    <w:p w:rsidR="00171F1B" w:rsidRDefault="00171F1B" w:rsidP="006E4856">
      <w:pPr>
        <w:spacing w:after="0" w:line="360" w:lineRule="auto"/>
        <w:ind w:firstLine="709"/>
        <w:jc w:val="both"/>
        <w:rPr>
          <w:rFonts w:ascii="Times New Roman" w:hAnsi="Times New Roman"/>
          <w:sz w:val="24"/>
          <w:szCs w:val="24"/>
        </w:rPr>
      </w:pPr>
    </w:p>
    <w:p w:rsidR="004F2929" w:rsidRDefault="004F2929" w:rsidP="004F2929">
      <w:pPr>
        <w:spacing w:after="0" w:line="360" w:lineRule="auto"/>
        <w:ind w:firstLine="709"/>
        <w:jc w:val="right"/>
        <w:rPr>
          <w:rFonts w:ascii="Times New Roman" w:hAnsi="Times New Roman"/>
          <w:sz w:val="24"/>
          <w:szCs w:val="24"/>
        </w:rPr>
      </w:pPr>
      <w:r>
        <w:rPr>
          <w:rFonts w:ascii="Times New Roman" w:hAnsi="Times New Roman"/>
          <w:sz w:val="24"/>
          <w:szCs w:val="24"/>
        </w:rPr>
        <w:t>Рис. 5</w:t>
      </w:r>
    </w:p>
    <w:p w:rsidR="006E4856" w:rsidRDefault="006E4856" w:rsidP="006E4856">
      <w:pPr>
        <w:spacing w:after="0" w:line="360" w:lineRule="auto"/>
        <w:ind w:firstLine="709"/>
        <w:jc w:val="both"/>
        <w:rPr>
          <w:rFonts w:ascii="Times New Roman" w:hAnsi="Times New Roman"/>
          <w:sz w:val="24"/>
          <w:szCs w:val="24"/>
        </w:rPr>
      </w:pPr>
      <w:r w:rsidRPr="004F2929">
        <w:rPr>
          <w:rFonts w:ascii="Times New Roman" w:hAnsi="Times New Roman"/>
          <w:b/>
          <w:i/>
          <w:noProof/>
          <w:color w:val="FFFFFF" w:themeColor="background1"/>
        </w:rPr>
        <w:drawing>
          <wp:inline distT="0" distB="0" distL="0" distR="0" wp14:anchorId="70C5B7AF" wp14:editId="6C24BA18">
            <wp:extent cx="5419725" cy="42926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6E4856" w:rsidRDefault="006E4856" w:rsidP="006E4856">
      <w:pPr>
        <w:spacing w:after="0" w:line="360" w:lineRule="auto"/>
        <w:ind w:firstLine="709"/>
        <w:jc w:val="both"/>
        <w:rPr>
          <w:rFonts w:ascii="Times New Roman" w:hAnsi="Times New Roman"/>
          <w:sz w:val="24"/>
          <w:szCs w:val="24"/>
        </w:rPr>
      </w:pPr>
    </w:p>
    <w:p w:rsidR="004F2929" w:rsidRPr="00EA3760" w:rsidRDefault="004F2929" w:rsidP="004F2929">
      <w:pPr>
        <w:spacing w:before="240" w:after="0" w:line="360" w:lineRule="auto"/>
        <w:ind w:firstLine="709"/>
        <w:jc w:val="both"/>
        <w:rPr>
          <w:rFonts w:ascii="Times New Roman" w:hAnsi="Times New Roman"/>
          <w:sz w:val="24"/>
          <w:szCs w:val="24"/>
        </w:rPr>
      </w:pPr>
      <w:r w:rsidRPr="00703C00">
        <w:rPr>
          <w:rFonts w:ascii="Times New Roman" w:hAnsi="Times New Roman"/>
          <w:sz w:val="24"/>
          <w:szCs w:val="24"/>
        </w:rPr>
        <w:t xml:space="preserve">В целом расходы на социальную сферу составили в 2018 </w:t>
      </w:r>
      <w:r w:rsidRPr="007E75A9">
        <w:rPr>
          <w:rFonts w:ascii="Times New Roman" w:hAnsi="Times New Roman"/>
          <w:sz w:val="24"/>
          <w:szCs w:val="24"/>
        </w:rPr>
        <w:t xml:space="preserve">году – </w:t>
      </w:r>
      <w:r>
        <w:rPr>
          <w:rFonts w:ascii="Times New Roman" w:hAnsi="Times New Roman"/>
          <w:sz w:val="24"/>
          <w:szCs w:val="24"/>
        </w:rPr>
        <w:t>67,6</w:t>
      </w:r>
      <w:r w:rsidRPr="007E75A9">
        <w:rPr>
          <w:rFonts w:ascii="Times New Roman" w:hAnsi="Times New Roman"/>
          <w:sz w:val="24"/>
          <w:szCs w:val="24"/>
        </w:rPr>
        <w:t xml:space="preserve">%, </w:t>
      </w:r>
      <w:r w:rsidRPr="00703C00">
        <w:rPr>
          <w:rFonts w:ascii="Times New Roman" w:hAnsi="Times New Roman"/>
          <w:sz w:val="24"/>
          <w:szCs w:val="24"/>
        </w:rPr>
        <w:t xml:space="preserve">или </w:t>
      </w:r>
      <w:r>
        <w:rPr>
          <w:rFonts w:ascii="Times New Roman" w:hAnsi="Times New Roman"/>
          <w:sz w:val="24"/>
          <w:szCs w:val="24"/>
        </w:rPr>
        <w:t>1 950 820,4</w:t>
      </w:r>
      <w:r w:rsidRPr="00703C00">
        <w:rPr>
          <w:rFonts w:ascii="Times New Roman" w:hAnsi="Times New Roman"/>
          <w:sz w:val="24"/>
          <w:szCs w:val="24"/>
        </w:rPr>
        <w:t xml:space="preserve"> тыс. рублей, в </w:t>
      </w:r>
      <w:r w:rsidRPr="007E75A9">
        <w:rPr>
          <w:rFonts w:ascii="Times New Roman" w:hAnsi="Times New Roman"/>
          <w:sz w:val="24"/>
          <w:szCs w:val="24"/>
        </w:rPr>
        <w:t xml:space="preserve">2019 году – </w:t>
      </w:r>
      <w:r>
        <w:rPr>
          <w:rFonts w:ascii="Times New Roman" w:hAnsi="Times New Roman"/>
          <w:sz w:val="24"/>
          <w:szCs w:val="24"/>
        </w:rPr>
        <w:t>60,4</w:t>
      </w:r>
      <w:r w:rsidRPr="007E75A9">
        <w:rPr>
          <w:rFonts w:ascii="Times New Roman" w:hAnsi="Times New Roman"/>
          <w:sz w:val="24"/>
          <w:szCs w:val="24"/>
        </w:rPr>
        <w:t>%, или</w:t>
      </w:r>
      <w:r w:rsidRPr="00703C00">
        <w:rPr>
          <w:rFonts w:ascii="Times New Roman" w:hAnsi="Times New Roman"/>
          <w:sz w:val="24"/>
          <w:szCs w:val="24"/>
        </w:rPr>
        <w:t xml:space="preserve"> </w:t>
      </w:r>
      <w:r>
        <w:rPr>
          <w:rFonts w:ascii="Times New Roman" w:hAnsi="Times New Roman"/>
          <w:sz w:val="24"/>
          <w:szCs w:val="24"/>
        </w:rPr>
        <w:t>1 876 951,5</w:t>
      </w:r>
      <w:r w:rsidRPr="00703C00">
        <w:rPr>
          <w:rFonts w:ascii="Times New Roman" w:hAnsi="Times New Roman"/>
          <w:sz w:val="24"/>
          <w:szCs w:val="24"/>
        </w:rPr>
        <w:t xml:space="preserve"> тыс. </w:t>
      </w:r>
      <w:r w:rsidRPr="004F6A04">
        <w:rPr>
          <w:rFonts w:ascii="Times New Roman" w:hAnsi="Times New Roman"/>
          <w:sz w:val="24"/>
          <w:szCs w:val="24"/>
        </w:rPr>
        <w:t xml:space="preserve">рублей, в 2020 </w:t>
      </w:r>
      <w:r w:rsidRPr="007E75A9">
        <w:rPr>
          <w:rFonts w:ascii="Times New Roman" w:hAnsi="Times New Roman"/>
          <w:sz w:val="24"/>
          <w:szCs w:val="24"/>
        </w:rPr>
        <w:t xml:space="preserve">году – </w:t>
      </w:r>
      <w:r>
        <w:rPr>
          <w:rFonts w:ascii="Times New Roman" w:hAnsi="Times New Roman"/>
          <w:sz w:val="24"/>
          <w:szCs w:val="24"/>
        </w:rPr>
        <w:t>60,9</w:t>
      </w:r>
      <w:r w:rsidRPr="007E75A9">
        <w:rPr>
          <w:rFonts w:ascii="Times New Roman" w:hAnsi="Times New Roman"/>
          <w:sz w:val="24"/>
          <w:szCs w:val="24"/>
        </w:rPr>
        <w:t xml:space="preserve">%, </w:t>
      </w:r>
      <w:r w:rsidRPr="004F6A04">
        <w:rPr>
          <w:rFonts w:ascii="Times New Roman" w:hAnsi="Times New Roman"/>
          <w:sz w:val="24"/>
          <w:szCs w:val="24"/>
        </w:rPr>
        <w:t xml:space="preserve">или </w:t>
      </w:r>
      <w:r>
        <w:rPr>
          <w:rFonts w:ascii="Times New Roman" w:hAnsi="Times New Roman"/>
          <w:sz w:val="24"/>
          <w:szCs w:val="24"/>
        </w:rPr>
        <w:t xml:space="preserve">1 871 572,4 </w:t>
      </w:r>
      <w:r w:rsidRPr="004F6A04">
        <w:rPr>
          <w:rFonts w:ascii="Times New Roman" w:hAnsi="Times New Roman"/>
          <w:sz w:val="24"/>
          <w:szCs w:val="24"/>
        </w:rPr>
        <w:t xml:space="preserve">тыс. рублей в общих расходах бюджета </w:t>
      </w:r>
      <w:r>
        <w:rPr>
          <w:rFonts w:ascii="Times New Roman" w:hAnsi="Times New Roman"/>
          <w:sz w:val="24"/>
          <w:szCs w:val="24"/>
        </w:rPr>
        <w:t xml:space="preserve">города </w:t>
      </w:r>
      <w:r w:rsidRPr="004F6A04">
        <w:rPr>
          <w:rFonts w:ascii="Times New Roman" w:hAnsi="Times New Roman"/>
          <w:sz w:val="24"/>
          <w:szCs w:val="24"/>
        </w:rPr>
        <w:t xml:space="preserve">(без учета условно утвержденных расходов), что </w:t>
      </w:r>
      <w:r>
        <w:rPr>
          <w:rFonts w:ascii="Times New Roman" w:hAnsi="Times New Roman"/>
          <w:sz w:val="24"/>
          <w:szCs w:val="24"/>
        </w:rPr>
        <w:t>подтверждает приоритет использования ресурсов в человеческий капитал и свидетельствует о</w:t>
      </w:r>
      <w:r w:rsidRPr="004F6A04">
        <w:rPr>
          <w:rFonts w:ascii="Times New Roman" w:hAnsi="Times New Roman"/>
          <w:sz w:val="24"/>
          <w:szCs w:val="24"/>
        </w:rPr>
        <w:t xml:space="preserve"> социальной</w:t>
      </w:r>
      <w:r w:rsidRPr="00EA3760">
        <w:rPr>
          <w:rFonts w:ascii="Times New Roman" w:hAnsi="Times New Roman"/>
          <w:sz w:val="24"/>
          <w:szCs w:val="24"/>
        </w:rPr>
        <w:t xml:space="preserve"> ориентированности бюджета на планируемый период.</w:t>
      </w:r>
    </w:p>
    <w:p w:rsidR="004F2929" w:rsidRDefault="004F2929" w:rsidP="00B31145">
      <w:pPr>
        <w:spacing w:after="0" w:line="360" w:lineRule="auto"/>
        <w:ind w:firstLine="709"/>
        <w:jc w:val="both"/>
        <w:rPr>
          <w:rFonts w:ascii="Times New Roman" w:hAnsi="Times New Roman"/>
          <w:sz w:val="24"/>
          <w:szCs w:val="24"/>
        </w:rPr>
      </w:pPr>
      <w:r w:rsidRPr="00EA3760">
        <w:rPr>
          <w:rFonts w:ascii="Times New Roman" w:hAnsi="Times New Roman"/>
          <w:sz w:val="24"/>
          <w:szCs w:val="24"/>
        </w:rPr>
        <w:t>На развитие отраслей экономического блока, относящихся к разделам «Национальная экономика», «Жилищно-коммунальное хозяйство», «</w:t>
      </w:r>
      <w:r w:rsidRPr="0086349B">
        <w:rPr>
          <w:rFonts w:ascii="Times New Roman" w:hAnsi="Times New Roman"/>
          <w:sz w:val="24"/>
          <w:szCs w:val="24"/>
        </w:rPr>
        <w:t xml:space="preserve">Охрана окружающей среды», планируется направить в 2018 году – </w:t>
      </w:r>
      <w:r w:rsidR="0018687B">
        <w:rPr>
          <w:rFonts w:ascii="Times New Roman" w:hAnsi="Times New Roman"/>
          <w:sz w:val="24"/>
          <w:szCs w:val="24"/>
        </w:rPr>
        <w:t>411 556,0</w:t>
      </w:r>
      <w:r w:rsidRPr="0086349B">
        <w:rPr>
          <w:rFonts w:ascii="Times New Roman" w:hAnsi="Times New Roman"/>
          <w:sz w:val="24"/>
          <w:szCs w:val="24"/>
        </w:rPr>
        <w:t xml:space="preserve"> тыс. рублей, что составляет </w:t>
      </w:r>
      <w:r w:rsidR="0018687B">
        <w:rPr>
          <w:rFonts w:ascii="Times New Roman" w:hAnsi="Times New Roman"/>
          <w:sz w:val="24"/>
          <w:szCs w:val="24"/>
        </w:rPr>
        <w:t>14,3</w:t>
      </w:r>
      <w:r w:rsidRPr="0086349B">
        <w:rPr>
          <w:rFonts w:ascii="Times New Roman" w:hAnsi="Times New Roman"/>
          <w:sz w:val="24"/>
          <w:szCs w:val="24"/>
        </w:rPr>
        <w:t xml:space="preserve"> %, в</w:t>
      </w:r>
      <w:r w:rsidRPr="00977C7A">
        <w:rPr>
          <w:rFonts w:ascii="Times New Roman" w:hAnsi="Times New Roman"/>
          <w:sz w:val="24"/>
          <w:szCs w:val="24"/>
        </w:rPr>
        <w:t xml:space="preserve"> 2019 году – </w:t>
      </w:r>
      <w:r w:rsidR="0018687B">
        <w:rPr>
          <w:rFonts w:ascii="Times New Roman" w:hAnsi="Times New Roman"/>
          <w:sz w:val="24"/>
          <w:szCs w:val="24"/>
        </w:rPr>
        <w:t>737 522,9</w:t>
      </w:r>
      <w:r w:rsidRPr="00977C7A">
        <w:rPr>
          <w:rFonts w:ascii="Times New Roman" w:hAnsi="Times New Roman"/>
          <w:sz w:val="24"/>
          <w:szCs w:val="24"/>
        </w:rPr>
        <w:t xml:space="preserve"> тыс. рублей, что </w:t>
      </w:r>
      <w:r w:rsidRPr="0086349B">
        <w:rPr>
          <w:rFonts w:ascii="Times New Roman" w:hAnsi="Times New Roman"/>
          <w:sz w:val="24"/>
          <w:szCs w:val="24"/>
        </w:rPr>
        <w:t xml:space="preserve">составляет </w:t>
      </w:r>
      <w:r w:rsidR="0018687B">
        <w:rPr>
          <w:rFonts w:ascii="Times New Roman" w:hAnsi="Times New Roman"/>
          <w:sz w:val="24"/>
          <w:szCs w:val="24"/>
        </w:rPr>
        <w:t>23,8</w:t>
      </w:r>
      <w:r w:rsidRPr="0086349B">
        <w:rPr>
          <w:rFonts w:ascii="Times New Roman" w:hAnsi="Times New Roman"/>
          <w:sz w:val="24"/>
          <w:szCs w:val="24"/>
        </w:rPr>
        <w:t xml:space="preserve"> %, в 2020</w:t>
      </w:r>
      <w:r w:rsidRPr="00977C7A">
        <w:rPr>
          <w:rFonts w:ascii="Times New Roman" w:hAnsi="Times New Roman"/>
          <w:sz w:val="24"/>
          <w:szCs w:val="24"/>
        </w:rPr>
        <w:t xml:space="preserve"> году – </w:t>
      </w:r>
      <w:r w:rsidR="0018687B">
        <w:rPr>
          <w:rFonts w:ascii="Times New Roman" w:hAnsi="Times New Roman"/>
          <w:sz w:val="24"/>
          <w:szCs w:val="24"/>
        </w:rPr>
        <w:t>714550,5</w:t>
      </w:r>
      <w:r w:rsidRPr="00977C7A">
        <w:rPr>
          <w:rFonts w:ascii="Times New Roman" w:hAnsi="Times New Roman"/>
          <w:sz w:val="24"/>
          <w:szCs w:val="24"/>
        </w:rPr>
        <w:t xml:space="preserve"> тыс. рублей, что </w:t>
      </w:r>
      <w:r w:rsidRPr="0086349B">
        <w:rPr>
          <w:rFonts w:ascii="Times New Roman" w:hAnsi="Times New Roman"/>
          <w:sz w:val="24"/>
          <w:szCs w:val="24"/>
        </w:rPr>
        <w:t xml:space="preserve">составляет </w:t>
      </w:r>
      <w:r w:rsidR="0018687B">
        <w:rPr>
          <w:rFonts w:ascii="Times New Roman" w:hAnsi="Times New Roman"/>
          <w:sz w:val="24"/>
          <w:szCs w:val="24"/>
        </w:rPr>
        <w:t>23,3</w:t>
      </w:r>
      <w:r w:rsidRPr="0086349B">
        <w:rPr>
          <w:rFonts w:ascii="Times New Roman" w:hAnsi="Times New Roman"/>
          <w:sz w:val="24"/>
          <w:szCs w:val="24"/>
        </w:rPr>
        <w:t xml:space="preserve"> % в </w:t>
      </w:r>
      <w:r w:rsidRPr="00977C7A">
        <w:rPr>
          <w:rFonts w:ascii="Times New Roman" w:hAnsi="Times New Roman"/>
          <w:sz w:val="24"/>
          <w:szCs w:val="24"/>
        </w:rPr>
        <w:t>общих расходах бюджета.</w:t>
      </w:r>
      <w:r w:rsidRPr="00927B4F">
        <w:rPr>
          <w:rFonts w:ascii="Times New Roman" w:hAnsi="Times New Roman"/>
          <w:sz w:val="24"/>
          <w:szCs w:val="24"/>
        </w:rPr>
        <w:t xml:space="preserve"> </w:t>
      </w:r>
    </w:p>
    <w:p w:rsidR="004F2929" w:rsidRDefault="004F2929" w:rsidP="00B31145">
      <w:pPr>
        <w:spacing w:after="0" w:line="360" w:lineRule="auto"/>
        <w:ind w:firstLine="709"/>
        <w:jc w:val="both"/>
        <w:rPr>
          <w:rFonts w:ascii="Times New Roman" w:hAnsi="Times New Roman"/>
          <w:sz w:val="24"/>
          <w:szCs w:val="24"/>
        </w:rPr>
      </w:pPr>
      <w:r w:rsidRPr="00927B4F">
        <w:rPr>
          <w:rFonts w:ascii="Times New Roman" w:hAnsi="Times New Roman"/>
          <w:sz w:val="24"/>
          <w:szCs w:val="24"/>
        </w:rPr>
        <w:lastRenderedPageBreak/>
        <w:t xml:space="preserve">Расходы бюджета </w:t>
      </w:r>
      <w:r w:rsidR="007E1259">
        <w:rPr>
          <w:rFonts w:ascii="Times New Roman" w:hAnsi="Times New Roman"/>
          <w:sz w:val="24"/>
          <w:szCs w:val="24"/>
        </w:rPr>
        <w:t>города Пыть-Яха</w:t>
      </w:r>
      <w:r w:rsidRPr="00927B4F">
        <w:rPr>
          <w:rFonts w:ascii="Times New Roman" w:hAnsi="Times New Roman"/>
          <w:sz w:val="24"/>
          <w:szCs w:val="24"/>
        </w:rPr>
        <w:t xml:space="preserve"> на 2018–2020 годы в </w:t>
      </w:r>
      <w:r w:rsidRPr="00927B4F">
        <w:rPr>
          <w:rFonts w:ascii="Times New Roman" w:hAnsi="Times New Roman"/>
          <w:b/>
          <w:sz w:val="24"/>
          <w:szCs w:val="24"/>
        </w:rPr>
        <w:t>ведомственном разрезе</w:t>
      </w:r>
      <w:r w:rsidRPr="00927B4F">
        <w:rPr>
          <w:rFonts w:ascii="Times New Roman" w:hAnsi="Times New Roman"/>
          <w:sz w:val="24"/>
          <w:szCs w:val="24"/>
        </w:rPr>
        <w:t xml:space="preserve"> представлены в</w:t>
      </w:r>
      <w:r w:rsidR="00B31145">
        <w:rPr>
          <w:rFonts w:ascii="Times New Roman" w:hAnsi="Times New Roman"/>
          <w:sz w:val="24"/>
          <w:szCs w:val="24"/>
        </w:rPr>
        <w:t xml:space="preserve"> таблице 54 и</w:t>
      </w:r>
      <w:r w:rsidRPr="00927B4F">
        <w:rPr>
          <w:rFonts w:ascii="Times New Roman" w:hAnsi="Times New Roman"/>
          <w:sz w:val="24"/>
          <w:szCs w:val="24"/>
        </w:rPr>
        <w:t xml:space="preserve"> приложении </w:t>
      </w:r>
      <w:r>
        <w:rPr>
          <w:rFonts w:ascii="Times New Roman" w:hAnsi="Times New Roman"/>
          <w:sz w:val="24"/>
          <w:szCs w:val="24"/>
        </w:rPr>
        <w:t>3</w:t>
      </w:r>
      <w:r w:rsidRPr="00927B4F">
        <w:rPr>
          <w:rFonts w:ascii="Times New Roman" w:hAnsi="Times New Roman"/>
          <w:sz w:val="24"/>
          <w:szCs w:val="24"/>
        </w:rPr>
        <w:t xml:space="preserve"> к настоящей пояснительной записке.</w:t>
      </w:r>
    </w:p>
    <w:p w:rsidR="00647783" w:rsidRDefault="00647783" w:rsidP="00B31145">
      <w:pPr>
        <w:spacing w:after="0" w:line="360" w:lineRule="auto"/>
        <w:ind w:firstLine="709"/>
        <w:jc w:val="right"/>
        <w:rPr>
          <w:rFonts w:ascii="Times New Roman" w:hAnsi="Times New Roman"/>
          <w:sz w:val="24"/>
          <w:szCs w:val="24"/>
        </w:rPr>
      </w:pPr>
    </w:p>
    <w:p w:rsidR="00B31145" w:rsidRDefault="00B31145" w:rsidP="00B31145">
      <w:pPr>
        <w:spacing w:after="0" w:line="360" w:lineRule="auto"/>
        <w:ind w:firstLine="709"/>
        <w:jc w:val="right"/>
        <w:rPr>
          <w:rFonts w:ascii="Times New Roman" w:hAnsi="Times New Roman"/>
          <w:sz w:val="24"/>
          <w:szCs w:val="24"/>
        </w:rPr>
      </w:pPr>
      <w:r>
        <w:rPr>
          <w:rFonts w:ascii="Times New Roman" w:hAnsi="Times New Roman"/>
          <w:sz w:val="24"/>
          <w:szCs w:val="24"/>
        </w:rPr>
        <w:t>Таблица 54</w:t>
      </w:r>
    </w:p>
    <w:p w:rsidR="00B31145" w:rsidRPr="00AB70CC" w:rsidRDefault="00B31145" w:rsidP="00B31145">
      <w:pPr>
        <w:spacing w:after="0" w:line="360" w:lineRule="auto"/>
        <w:ind w:firstLine="709"/>
        <w:jc w:val="right"/>
        <w:rPr>
          <w:rFonts w:ascii="Times New Roman" w:hAnsi="Times New Roman"/>
          <w:sz w:val="24"/>
          <w:szCs w:val="24"/>
        </w:rPr>
      </w:pPr>
      <w:r>
        <w:rPr>
          <w:rFonts w:ascii="Times New Roman" w:hAnsi="Times New Roman"/>
          <w:sz w:val="24"/>
          <w:szCs w:val="24"/>
        </w:rPr>
        <w:t>(тыс. рублей)</w:t>
      </w:r>
    </w:p>
    <w:tbl>
      <w:tblPr>
        <w:tblW w:w="5098" w:type="pct"/>
        <w:tblLayout w:type="fixed"/>
        <w:tblCellMar>
          <w:left w:w="28" w:type="dxa"/>
          <w:right w:w="28" w:type="dxa"/>
        </w:tblCellMar>
        <w:tblLook w:val="04A0" w:firstRow="1" w:lastRow="0" w:firstColumn="1" w:lastColumn="0" w:noHBand="0" w:noVBand="1"/>
      </w:tblPr>
      <w:tblGrid>
        <w:gridCol w:w="1981"/>
        <w:gridCol w:w="570"/>
        <w:gridCol w:w="993"/>
        <w:gridCol w:w="985"/>
        <w:gridCol w:w="1004"/>
        <w:gridCol w:w="509"/>
        <w:gridCol w:w="1050"/>
        <w:gridCol w:w="713"/>
        <w:gridCol w:w="1023"/>
        <w:gridCol w:w="701"/>
      </w:tblGrid>
      <w:tr w:rsidR="00B31145" w:rsidRPr="00B31145" w:rsidTr="00B31145">
        <w:trPr>
          <w:trHeight w:val="300"/>
        </w:trPr>
        <w:tc>
          <w:tcPr>
            <w:tcW w:w="103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Наименование</w:t>
            </w:r>
          </w:p>
        </w:tc>
        <w:tc>
          <w:tcPr>
            <w:tcW w:w="29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Вед</w:t>
            </w:r>
          </w:p>
        </w:tc>
        <w:tc>
          <w:tcPr>
            <w:tcW w:w="521" w:type="pct"/>
            <w:tcBorders>
              <w:top w:val="single" w:sz="4" w:space="0" w:color="auto"/>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2016 год</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2017 год</w:t>
            </w:r>
          </w:p>
        </w:tc>
        <w:tc>
          <w:tcPr>
            <w:tcW w:w="793" w:type="pct"/>
            <w:gridSpan w:val="2"/>
            <w:tcBorders>
              <w:top w:val="single" w:sz="4" w:space="0" w:color="auto"/>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2018 год</w:t>
            </w:r>
          </w:p>
        </w:tc>
        <w:tc>
          <w:tcPr>
            <w:tcW w:w="925" w:type="pct"/>
            <w:gridSpan w:val="2"/>
            <w:tcBorders>
              <w:top w:val="single" w:sz="4" w:space="0" w:color="auto"/>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2019 год</w:t>
            </w:r>
          </w:p>
        </w:tc>
        <w:tc>
          <w:tcPr>
            <w:tcW w:w="906" w:type="pct"/>
            <w:gridSpan w:val="2"/>
            <w:tcBorders>
              <w:top w:val="single" w:sz="4" w:space="0" w:color="auto"/>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2020 год</w:t>
            </w:r>
          </w:p>
        </w:tc>
      </w:tr>
      <w:tr w:rsidR="00B31145" w:rsidRPr="00B31145" w:rsidTr="00B31145">
        <w:trPr>
          <w:trHeight w:val="510"/>
        </w:trPr>
        <w:tc>
          <w:tcPr>
            <w:tcW w:w="1039" w:type="pct"/>
            <w:vMerge/>
            <w:tcBorders>
              <w:top w:val="single" w:sz="4" w:space="0" w:color="auto"/>
              <w:left w:val="single" w:sz="4" w:space="0" w:color="auto"/>
              <w:bottom w:val="single" w:sz="4" w:space="0" w:color="auto"/>
              <w:right w:val="single" w:sz="4" w:space="0" w:color="auto"/>
            </w:tcBorders>
            <w:vAlign w:val="center"/>
            <w:hideMark/>
          </w:tcPr>
          <w:p w:rsidR="00B31145" w:rsidRPr="00B31145" w:rsidRDefault="00B31145" w:rsidP="00B31145">
            <w:pPr>
              <w:spacing w:after="0" w:line="240" w:lineRule="auto"/>
              <w:rPr>
                <w:rFonts w:ascii="Times New Roman" w:hAnsi="Times New Roman"/>
                <w:b/>
                <w:bCs/>
                <w:color w:val="000000"/>
                <w:sz w:val="16"/>
                <w:szCs w:val="16"/>
              </w:rPr>
            </w:pPr>
          </w:p>
        </w:tc>
        <w:tc>
          <w:tcPr>
            <w:tcW w:w="299" w:type="pct"/>
            <w:vMerge/>
            <w:tcBorders>
              <w:top w:val="single" w:sz="4" w:space="0" w:color="auto"/>
              <w:left w:val="single" w:sz="4" w:space="0" w:color="auto"/>
              <w:bottom w:val="single" w:sz="4" w:space="0" w:color="auto"/>
              <w:right w:val="single" w:sz="4" w:space="0" w:color="auto"/>
            </w:tcBorders>
            <w:vAlign w:val="center"/>
            <w:hideMark/>
          </w:tcPr>
          <w:p w:rsidR="00B31145" w:rsidRPr="00B31145" w:rsidRDefault="00B31145" w:rsidP="00B31145">
            <w:pPr>
              <w:spacing w:after="0" w:line="240" w:lineRule="auto"/>
              <w:rPr>
                <w:rFonts w:ascii="Times New Roman" w:hAnsi="Times New Roman"/>
                <w:b/>
                <w:bCs/>
                <w:color w:val="000000"/>
                <w:sz w:val="16"/>
                <w:szCs w:val="16"/>
              </w:rPr>
            </w:pPr>
          </w:p>
        </w:tc>
        <w:tc>
          <w:tcPr>
            <w:tcW w:w="521"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отчет</w:t>
            </w:r>
          </w:p>
        </w:tc>
        <w:tc>
          <w:tcPr>
            <w:tcW w:w="517"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 xml:space="preserve"> утверждено решением Думы</w:t>
            </w:r>
          </w:p>
        </w:tc>
        <w:tc>
          <w:tcPr>
            <w:tcW w:w="527"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проект</w:t>
            </w:r>
          </w:p>
        </w:tc>
        <w:tc>
          <w:tcPr>
            <w:tcW w:w="267"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в % к 2017 году</w:t>
            </w:r>
          </w:p>
        </w:tc>
        <w:tc>
          <w:tcPr>
            <w:tcW w:w="551"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проект</w:t>
            </w:r>
          </w:p>
        </w:tc>
        <w:tc>
          <w:tcPr>
            <w:tcW w:w="374"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в % к 2018 году</w:t>
            </w:r>
          </w:p>
        </w:tc>
        <w:tc>
          <w:tcPr>
            <w:tcW w:w="537"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проект</w:t>
            </w:r>
          </w:p>
        </w:tc>
        <w:tc>
          <w:tcPr>
            <w:tcW w:w="369" w:type="pct"/>
            <w:tcBorders>
              <w:top w:val="nil"/>
              <w:left w:val="nil"/>
              <w:bottom w:val="single" w:sz="4" w:space="0" w:color="auto"/>
              <w:right w:val="single" w:sz="4" w:space="0" w:color="auto"/>
            </w:tcBorders>
            <w:shd w:val="clear" w:color="auto" w:fill="auto"/>
            <w:vAlign w:val="center"/>
            <w:hideMark/>
          </w:tcPr>
          <w:p w:rsidR="00B31145" w:rsidRPr="00B31145" w:rsidRDefault="00B31145" w:rsidP="00B31145">
            <w:pPr>
              <w:spacing w:after="0" w:line="240" w:lineRule="auto"/>
              <w:jc w:val="center"/>
              <w:rPr>
                <w:rFonts w:ascii="Times New Roman" w:hAnsi="Times New Roman"/>
                <w:b/>
                <w:bCs/>
                <w:color w:val="000000"/>
                <w:sz w:val="16"/>
                <w:szCs w:val="16"/>
              </w:rPr>
            </w:pPr>
            <w:r w:rsidRPr="00B31145">
              <w:rPr>
                <w:rFonts w:ascii="Times New Roman" w:hAnsi="Times New Roman"/>
                <w:b/>
                <w:bCs/>
                <w:color w:val="000000"/>
                <w:sz w:val="16"/>
                <w:szCs w:val="16"/>
              </w:rPr>
              <w:t>в % к 2019 году</w:t>
            </w:r>
          </w:p>
        </w:tc>
      </w:tr>
      <w:tr w:rsidR="00B31145" w:rsidRPr="00B31145" w:rsidTr="00B31145">
        <w:trPr>
          <w:trHeight w:val="300"/>
        </w:trPr>
        <w:tc>
          <w:tcPr>
            <w:tcW w:w="1039" w:type="pct"/>
            <w:tcBorders>
              <w:top w:val="nil"/>
              <w:left w:val="single" w:sz="4" w:space="0" w:color="auto"/>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1</w:t>
            </w:r>
          </w:p>
        </w:tc>
        <w:tc>
          <w:tcPr>
            <w:tcW w:w="299"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2</w:t>
            </w:r>
          </w:p>
        </w:tc>
        <w:tc>
          <w:tcPr>
            <w:tcW w:w="521"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3</w:t>
            </w:r>
          </w:p>
        </w:tc>
        <w:tc>
          <w:tcPr>
            <w:tcW w:w="517"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4</w:t>
            </w:r>
          </w:p>
        </w:tc>
        <w:tc>
          <w:tcPr>
            <w:tcW w:w="527"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5</w:t>
            </w:r>
          </w:p>
        </w:tc>
        <w:tc>
          <w:tcPr>
            <w:tcW w:w="267"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6</w:t>
            </w:r>
          </w:p>
        </w:tc>
        <w:tc>
          <w:tcPr>
            <w:tcW w:w="551"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7</w:t>
            </w:r>
          </w:p>
        </w:tc>
        <w:tc>
          <w:tcPr>
            <w:tcW w:w="374"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8</w:t>
            </w:r>
          </w:p>
        </w:tc>
        <w:tc>
          <w:tcPr>
            <w:tcW w:w="537"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9</w:t>
            </w:r>
          </w:p>
        </w:tc>
        <w:tc>
          <w:tcPr>
            <w:tcW w:w="369" w:type="pct"/>
            <w:tcBorders>
              <w:top w:val="nil"/>
              <w:left w:val="nil"/>
              <w:bottom w:val="single" w:sz="4" w:space="0" w:color="auto"/>
              <w:right w:val="single" w:sz="4" w:space="0" w:color="auto"/>
            </w:tcBorders>
            <w:shd w:val="clear" w:color="auto" w:fill="auto"/>
            <w:noWrap/>
            <w:vAlign w:val="center"/>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10</w:t>
            </w:r>
          </w:p>
        </w:tc>
      </w:tr>
      <w:tr w:rsidR="00B31145" w:rsidRPr="00B31145" w:rsidTr="00B31145">
        <w:trPr>
          <w:trHeight w:val="300"/>
        </w:trPr>
        <w:tc>
          <w:tcPr>
            <w:tcW w:w="1039" w:type="pct"/>
            <w:tcBorders>
              <w:top w:val="nil"/>
              <w:left w:val="single" w:sz="4" w:space="0" w:color="auto"/>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rPr>
                <w:rFonts w:ascii="Times New Roman" w:hAnsi="Times New Roman"/>
                <w:color w:val="000000"/>
                <w:sz w:val="16"/>
                <w:szCs w:val="16"/>
              </w:rPr>
            </w:pPr>
            <w:r w:rsidRPr="00B31145">
              <w:rPr>
                <w:rFonts w:ascii="Times New Roman" w:hAnsi="Times New Roman"/>
                <w:color w:val="000000"/>
                <w:sz w:val="16"/>
                <w:szCs w:val="16"/>
              </w:rPr>
              <w:t>МКУ Дума города Пыть-Яха</w:t>
            </w:r>
          </w:p>
        </w:tc>
        <w:tc>
          <w:tcPr>
            <w:tcW w:w="299"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010</w:t>
            </w:r>
          </w:p>
        </w:tc>
        <w:tc>
          <w:tcPr>
            <w:tcW w:w="521"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41 446,9</w:t>
            </w:r>
          </w:p>
        </w:tc>
        <w:tc>
          <w:tcPr>
            <w:tcW w:w="51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41 187,1</w:t>
            </w:r>
          </w:p>
        </w:tc>
        <w:tc>
          <w:tcPr>
            <w:tcW w:w="52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34 030,1</w:t>
            </w:r>
          </w:p>
        </w:tc>
        <w:tc>
          <w:tcPr>
            <w:tcW w:w="26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82,6</w:t>
            </w:r>
          </w:p>
        </w:tc>
        <w:tc>
          <w:tcPr>
            <w:tcW w:w="551"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34 035,6</w:t>
            </w:r>
          </w:p>
        </w:tc>
        <w:tc>
          <w:tcPr>
            <w:tcW w:w="374"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100,0</w:t>
            </w:r>
          </w:p>
        </w:tc>
        <w:tc>
          <w:tcPr>
            <w:tcW w:w="53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34 035,6</w:t>
            </w:r>
          </w:p>
        </w:tc>
        <w:tc>
          <w:tcPr>
            <w:tcW w:w="369"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100,0</w:t>
            </w:r>
          </w:p>
        </w:tc>
      </w:tr>
      <w:tr w:rsidR="00B31145" w:rsidRPr="00B31145" w:rsidTr="00B31145">
        <w:trPr>
          <w:trHeight w:val="300"/>
        </w:trPr>
        <w:tc>
          <w:tcPr>
            <w:tcW w:w="1039" w:type="pct"/>
            <w:tcBorders>
              <w:top w:val="nil"/>
              <w:left w:val="single" w:sz="4" w:space="0" w:color="auto"/>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rPr>
                <w:rFonts w:ascii="Times New Roman" w:hAnsi="Times New Roman"/>
                <w:color w:val="000000"/>
                <w:sz w:val="16"/>
                <w:szCs w:val="16"/>
              </w:rPr>
            </w:pPr>
            <w:r w:rsidRPr="00B31145">
              <w:rPr>
                <w:rFonts w:ascii="Times New Roman" w:hAnsi="Times New Roman"/>
                <w:color w:val="000000"/>
                <w:sz w:val="16"/>
                <w:szCs w:val="16"/>
              </w:rPr>
              <w:t>МКУ Администрация города Пыть-Яха</w:t>
            </w:r>
          </w:p>
        </w:tc>
        <w:tc>
          <w:tcPr>
            <w:tcW w:w="299"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center"/>
              <w:rPr>
                <w:rFonts w:ascii="Times New Roman" w:hAnsi="Times New Roman"/>
                <w:color w:val="000000"/>
                <w:sz w:val="16"/>
                <w:szCs w:val="16"/>
              </w:rPr>
            </w:pPr>
            <w:r w:rsidRPr="00B31145">
              <w:rPr>
                <w:rFonts w:ascii="Times New Roman" w:hAnsi="Times New Roman"/>
                <w:color w:val="000000"/>
                <w:sz w:val="16"/>
                <w:szCs w:val="16"/>
              </w:rPr>
              <w:t>040</w:t>
            </w:r>
          </w:p>
        </w:tc>
        <w:tc>
          <w:tcPr>
            <w:tcW w:w="521"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3 167 660,5</w:t>
            </w:r>
          </w:p>
        </w:tc>
        <w:tc>
          <w:tcPr>
            <w:tcW w:w="51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3 026 094,1</w:t>
            </w:r>
          </w:p>
        </w:tc>
        <w:tc>
          <w:tcPr>
            <w:tcW w:w="52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2 853 445,2</w:t>
            </w:r>
          </w:p>
        </w:tc>
        <w:tc>
          <w:tcPr>
            <w:tcW w:w="26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94,3</w:t>
            </w:r>
          </w:p>
        </w:tc>
        <w:tc>
          <w:tcPr>
            <w:tcW w:w="551"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3 106 862,4</w:t>
            </w:r>
          </w:p>
        </w:tc>
        <w:tc>
          <w:tcPr>
            <w:tcW w:w="374"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108,9</w:t>
            </w:r>
          </w:p>
        </w:tc>
        <w:tc>
          <w:tcPr>
            <w:tcW w:w="53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3 162 532,7</w:t>
            </w:r>
          </w:p>
        </w:tc>
        <w:tc>
          <w:tcPr>
            <w:tcW w:w="369"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101,8</w:t>
            </w:r>
          </w:p>
        </w:tc>
      </w:tr>
      <w:tr w:rsidR="00B31145" w:rsidRPr="00B31145" w:rsidTr="00B31145">
        <w:trPr>
          <w:trHeight w:val="300"/>
        </w:trPr>
        <w:tc>
          <w:tcPr>
            <w:tcW w:w="1039" w:type="pct"/>
            <w:tcBorders>
              <w:top w:val="nil"/>
              <w:left w:val="single" w:sz="4" w:space="0" w:color="auto"/>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rPr>
                <w:rFonts w:ascii="Times New Roman" w:hAnsi="Times New Roman"/>
                <w:b/>
                <w:bCs/>
                <w:color w:val="000000"/>
                <w:sz w:val="16"/>
                <w:szCs w:val="16"/>
              </w:rPr>
            </w:pPr>
            <w:r w:rsidRPr="00B31145">
              <w:rPr>
                <w:rFonts w:ascii="Times New Roman" w:hAnsi="Times New Roman"/>
                <w:b/>
                <w:bCs/>
                <w:color w:val="000000"/>
                <w:sz w:val="16"/>
                <w:szCs w:val="16"/>
              </w:rPr>
              <w:t>Всего</w:t>
            </w:r>
          </w:p>
        </w:tc>
        <w:tc>
          <w:tcPr>
            <w:tcW w:w="299"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rPr>
                <w:rFonts w:ascii="Times New Roman" w:hAnsi="Times New Roman"/>
                <w:b/>
                <w:bCs/>
                <w:color w:val="000000"/>
                <w:sz w:val="16"/>
                <w:szCs w:val="16"/>
              </w:rPr>
            </w:pPr>
            <w:r w:rsidRPr="00B31145">
              <w:rPr>
                <w:rFonts w:ascii="Times New Roman" w:hAnsi="Times New Roman"/>
                <w:b/>
                <w:bCs/>
                <w:color w:val="000000"/>
                <w:sz w:val="16"/>
                <w:szCs w:val="16"/>
              </w:rPr>
              <w:t> </w:t>
            </w:r>
          </w:p>
        </w:tc>
        <w:tc>
          <w:tcPr>
            <w:tcW w:w="521"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b/>
                <w:bCs/>
                <w:color w:val="000000"/>
                <w:sz w:val="16"/>
                <w:szCs w:val="16"/>
              </w:rPr>
            </w:pPr>
            <w:r w:rsidRPr="00B31145">
              <w:rPr>
                <w:rFonts w:ascii="Times New Roman" w:hAnsi="Times New Roman"/>
                <w:b/>
                <w:bCs/>
                <w:color w:val="000000"/>
                <w:sz w:val="16"/>
                <w:szCs w:val="16"/>
              </w:rPr>
              <w:t>3 209 107,4</w:t>
            </w:r>
          </w:p>
        </w:tc>
        <w:tc>
          <w:tcPr>
            <w:tcW w:w="51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b/>
                <w:bCs/>
                <w:color w:val="000000"/>
                <w:sz w:val="16"/>
                <w:szCs w:val="16"/>
              </w:rPr>
            </w:pPr>
            <w:r w:rsidRPr="00B31145">
              <w:rPr>
                <w:rFonts w:ascii="Times New Roman" w:hAnsi="Times New Roman"/>
                <w:b/>
                <w:bCs/>
                <w:color w:val="000000"/>
                <w:sz w:val="16"/>
                <w:szCs w:val="16"/>
              </w:rPr>
              <w:t>3 067 281,2</w:t>
            </w:r>
          </w:p>
        </w:tc>
        <w:tc>
          <w:tcPr>
            <w:tcW w:w="52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b/>
                <w:bCs/>
                <w:color w:val="000000"/>
                <w:sz w:val="16"/>
                <w:szCs w:val="16"/>
              </w:rPr>
            </w:pPr>
            <w:r w:rsidRPr="00B31145">
              <w:rPr>
                <w:rFonts w:ascii="Times New Roman" w:hAnsi="Times New Roman"/>
                <w:b/>
                <w:bCs/>
                <w:color w:val="000000"/>
                <w:sz w:val="16"/>
                <w:szCs w:val="16"/>
              </w:rPr>
              <w:t>2 887 475,3</w:t>
            </w:r>
          </w:p>
        </w:tc>
        <w:tc>
          <w:tcPr>
            <w:tcW w:w="26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94,1</w:t>
            </w:r>
          </w:p>
        </w:tc>
        <w:tc>
          <w:tcPr>
            <w:tcW w:w="551"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b/>
                <w:bCs/>
                <w:color w:val="000000"/>
                <w:sz w:val="16"/>
                <w:szCs w:val="16"/>
              </w:rPr>
            </w:pPr>
            <w:r w:rsidRPr="00B31145">
              <w:rPr>
                <w:rFonts w:ascii="Times New Roman" w:hAnsi="Times New Roman"/>
                <w:b/>
                <w:bCs/>
                <w:color w:val="000000"/>
                <w:sz w:val="16"/>
                <w:szCs w:val="16"/>
              </w:rPr>
              <w:t>3 140 898,0</w:t>
            </w:r>
          </w:p>
        </w:tc>
        <w:tc>
          <w:tcPr>
            <w:tcW w:w="374"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108,8</w:t>
            </w:r>
          </w:p>
        </w:tc>
        <w:tc>
          <w:tcPr>
            <w:tcW w:w="537"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b/>
                <w:bCs/>
                <w:color w:val="000000"/>
                <w:sz w:val="16"/>
                <w:szCs w:val="16"/>
              </w:rPr>
            </w:pPr>
            <w:r w:rsidRPr="00B31145">
              <w:rPr>
                <w:rFonts w:ascii="Times New Roman" w:hAnsi="Times New Roman"/>
                <w:b/>
                <w:bCs/>
                <w:color w:val="000000"/>
                <w:sz w:val="16"/>
                <w:szCs w:val="16"/>
              </w:rPr>
              <w:t>3 196 568,3</w:t>
            </w:r>
          </w:p>
        </w:tc>
        <w:tc>
          <w:tcPr>
            <w:tcW w:w="369" w:type="pct"/>
            <w:tcBorders>
              <w:top w:val="nil"/>
              <w:left w:val="nil"/>
              <w:bottom w:val="single" w:sz="4" w:space="0" w:color="auto"/>
              <w:right w:val="single" w:sz="4" w:space="0" w:color="auto"/>
            </w:tcBorders>
            <w:shd w:val="clear" w:color="auto" w:fill="auto"/>
            <w:noWrap/>
            <w:vAlign w:val="bottom"/>
            <w:hideMark/>
          </w:tcPr>
          <w:p w:rsidR="00B31145" w:rsidRPr="00B31145" w:rsidRDefault="00B31145" w:rsidP="00B31145">
            <w:pPr>
              <w:spacing w:after="0" w:line="240" w:lineRule="auto"/>
              <w:jc w:val="right"/>
              <w:rPr>
                <w:rFonts w:ascii="Times New Roman" w:hAnsi="Times New Roman"/>
                <w:color w:val="000000"/>
                <w:sz w:val="16"/>
                <w:szCs w:val="16"/>
              </w:rPr>
            </w:pPr>
            <w:r w:rsidRPr="00B31145">
              <w:rPr>
                <w:rFonts w:ascii="Times New Roman" w:hAnsi="Times New Roman"/>
                <w:color w:val="000000"/>
                <w:sz w:val="16"/>
                <w:szCs w:val="16"/>
              </w:rPr>
              <w:t>101,8</w:t>
            </w:r>
          </w:p>
        </w:tc>
      </w:tr>
    </w:tbl>
    <w:p w:rsidR="006E4856" w:rsidRDefault="006E4856" w:rsidP="006E4856">
      <w:pPr>
        <w:spacing w:after="0" w:line="360" w:lineRule="auto"/>
        <w:ind w:firstLine="709"/>
        <w:jc w:val="both"/>
        <w:rPr>
          <w:rFonts w:ascii="Times New Roman" w:hAnsi="Times New Roman"/>
          <w:sz w:val="24"/>
          <w:szCs w:val="24"/>
        </w:rPr>
      </w:pPr>
    </w:p>
    <w:p w:rsidR="00647783" w:rsidRDefault="00647783">
      <w:pPr>
        <w:spacing w:line="276" w:lineRule="auto"/>
        <w:rPr>
          <w:rFonts w:ascii="Times New Roman" w:hAnsi="Times New Roman"/>
          <w:sz w:val="24"/>
          <w:szCs w:val="24"/>
        </w:rPr>
      </w:pPr>
      <w:r>
        <w:rPr>
          <w:rFonts w:ascii="Times New Roman" w:hAnsi="Times New Roman"/>
          <w:sz w:val="24"/>
          <w:szCs w:val="24"/>
        </w:rPr>
        <w:br w:type="page"/>
      </w:r>
    </w:p>
    <w:p w:rsidR="00B31145" w:rsidRPr="00AE4C58" w:rsidRDefault="00B31145" w:rsidP="00AE4C58">
      <w:pPr>
        <w:pStyle w:val="2"/>
        <w:jc w:val="center"/>
        <w:rPr>
          <w:rFonts w:ascii="Times New Roman" w:hAnsi="Times New Roman" w:cs="Times New Roman"/>
          <w:b/>
          <w:color w:val="auto"/>
          <w:sz w:val="24"/>
          <w:szCs w:val="24"/>
        </w:rPr>
      </w:pPr>
      <w:bookmarkStart w:id="0" w:name="_GoBack"/>
      <w:bookmarkEnd w:id="0"/>
      <w:r w:rsidRPr="00AE4C58">
        <w:rPr>
          <w:rFonts w:ascii="Times New Roman" w:hAnsi="Times New Roman" w:cs="Times New Roman"/>
          <w:b/>
          <w:color w:val="auto"/>
          <w:sz w:val="24"/>
          <w:szCs w:val="24"/>
          <w:lang w:val="en-US"/>
        </w:rPr>
        <w:lastRenderedPageBreak/>
        <w:t>V</w:t>
      </w:r>
      <w:r w:rsidRPr="00AE4C58">
        <w:rPr>
          <w:rFonts w:ascii="Times New Roman" w:hAnsi="Times New Roman" w:cs="Times New Roman"/>
          <w:b/>
          <w:color w:val="auto"/>
          <w:sz w:val="24"/>
          <w:szCs w:val="24"/>
        </w:rPr>
        <w:t>. Источники внутреннего финансирования дефицита бюджета города на 2018 год и плановый период 2019 и 2020 годов</w:t>
      </w:r>
    </w:p>
    <w:p w:rsidR="00B31145" w:rsidRPr="00B31145" w:rsidRDefault="00B31145" w:rsidP="00B31145">
      <w:pPr>
        <w:spacing w:after="0" w:line="360" w:lineRule="auto"/>
        <w:ind w:firstLine="709"/>
        <w:jc w:val="both"/>
        <w:rPr>
          <w:rFonts w:ascii="Times New Roman" w:hAnsi="Times New Roman"/>
          <w:sz w:val="24"/>
          <w:szCs w:val="24"/>
        </w:rPr>
      </w:pPr>
    </w:p>
    <w:p w:rsidR="00B31145" w:rsidRPr="00B31145" w:rsidRDefault="00B31145" w:rsidP="00B31145">
      <w:pPr>
        <w:spacing w:after="0" w:line="360" w:lineRule="auto"/>
        <w:ind w:firstLine="709"/>
        <w:jc w:val="both"/>
        <w:rPr>
          <w:rFonts w:ascii="Times New Roman" w:hAnsi="Times New Roman"/>
          <w:sz w:val="24"/>
          <w:szCs w:val="24"/>
        </w:rPr>
      </w:pPr>
      <w:r w:rsidRPr="00B31145">
        <w:rPr>
          <w:rFonts w:ascii="Times New Roman" w:hAnsi="Times New Roman"/>
          <w:sz w:val="24"/>
          <w:szCs w:val="24"/>
        </w:rPr>
        <w:t>В 201</w:t>
      </w:r>
      <w:r>
        <w:rPr>
          <w:rFonts w:ascii="Times New Roman" w:hAnsi="Times New Roman"/>
          <w:sz w:val="24"/>
          <w:szCs w:val="24"/>
        </w:rPr>
        <w:t>8</w:t>
      </w:r>
      <w:r w:rsidRPr="00B31145">
        <w:rPr>
          <w:rFonts w:ascii="Times New Roman" w:hAnsi="Times New Roman"/>
          <w:sz w:val="24"/>
          <w:szCs w:val="24"/>
        </w:rPr>
        <w:t xml:space="preserve"> году дефицит бюджета города планируется в объеме </w:t>
      </w:r>
      <w:r>
        <w:rPr>
          <w:rFonts w:ascii="Times New Roman" w:hAnsi="Times New Roman"/>
          <w:sz w:val="24"/>
          <w:szCs w:val="24"/>
        </w:rPr>
        <w:t>90 658,7</w:t>
      </w:r>
      <w:r w:rsidRPr="00B31145">
        <w:rPr>
          <w:rFonts w:ascii="Times New Roman" w:hAnsi="Times New Roman"/>
          <w:sz w:val="24"/>
          <w:szCs w:val="24"/>
        </w:rPr>
        <w:t xml:space="preserve"> тыс. рублей, в 201</w:t>
      </w:r>
      <w:r>
        <w:rPr>
          <w:rFonts w:ascii="Times New Roman" w:hAnsi="Times New Roman"/>
          <w:sz w:val="24"/>
          <w:szCs w:val="24"/>
        </w:rPr>
        <w:t>9</w:t>
      </w:r>
      <w:r w:rsidRPr="00B31145">
        <w:rPr>
          <w:rFonts w:ascii="Times New Roman" w:hAnsi="Times New Roman"/>
          <w:sz w:val="24"/>
          <w:szCs w:val="24"/>
        </w:rPr>
        <w:t xml:space="preserve"> году </w:t>
      </w:r>
      <w:r>
        <w:rPr>
          <w:rFonts w:ascii="Times New Roman" w:hAnsi="Times New Roman"/>
          <w:sz w:val="24"/>
          <w:szCs w:val="24"/>
        </w:rPr>
        <w:t>95 452,5</w:t>
      </w:r>
      <w:r w:rsidRPr="00B31145">
        <w:rPr>
          <w:rFonts w:ascii="Times New Roman" w:hAnsi="Times New Roman"/>
          <w:sz w:val="24"/>
          <w:szCs w:val="24"/>
        </w:rPr>
        <w:t xml:space="preserve"> тыс. рублей, в 20</w:t>
      </w:r>
      <w:r>
        <w:rPr>
          <w:rFonts w:ascii="Times New Roman" w:hAnsi="Times New Roman"/>
          <w:sz w:val="24"/>
          <w:szCs w:val="24"/>
        </w:rPr>
        <w:t>20</w:t>
      </w:r>
      <w:r w:rsidRPr="00B31145">
        <w:rPr>
          <w:rFonts w:ascii="Times New Roman" w:hAnsi="Times New Roman"/>
          <w:sz w:val="24"/>
          <w:szCs w:val="24"/>
        </w:rPr>
        <w:t xml:space="preserve"> году </w:t>
      </w:r>
      <w:r>
        <w:rPr>
          <w:rFonts w:ascii="Times New Roman" w:hAnsi="Times New Roman"/>
          <w:sz w:val="24"/>
          <w:szCs w:val="24"/>
        </w:rPr>
        <w:t>100 065,3</w:t>
      </w:r>
      <w:r w:rsidRPr="00B31145">
        <w:rPr>
          <w:rFonts w:ascii="Times New Roman" w:hAnsi="Times New Roman"/>
          <w:sz w:val="24"/>
          <w:szCs w:val="24"/>
        </w:rPr>
        <w:t xml:space="preserve"> тыс. рублей. </w:t>
      </w:r>
    </w:p>
    <w:p w:rsidR="00B31145" w:rsidRPr="00B31145" w:rsidRDefault="00B31145" w:rsidP="00B31145">
      <w:pPr>
        <w:spacing w:after="0" w:line="360" w:lineRule="auto"/>
        <w:ind w:firstLine="709"/>
        <w:jc w:val="both"/>
        <w:rPr>
          <w:rFonts w:ascii="Times New Roman" w:hAnsi="Times New Roman"/>
          <w:sz w:val="24"/>
          <w:szCs w:val="24"/>
        </w:rPr>
      </w:pPr>
      <w:r w:rsidRPr="00B31145">
        <w:rPr>
          <w:rFonts w:ascii="Times New Roman" w:hAnsi="Times New Roman"/>
          <w:sz w:val="24"/>
          <w:szCs w:val="24"/>
        </w:rPr>
        <w:t>Источниками покрытия дефицита бюджета города в 201</w:t>
      </w:r>
      <w:r>
        <w:rPr>
          <w:rFonts w:ascii="Times New Roman" w:hAnsi="Times New Roman"/>
          <w:sz w:val="24"/>
          <w:szCs w:val="24"/>
        </w:rPr>
        <w:t>8</w:t>
      </w:r>
      <w:r w:rsidRPr="00B31145">
        <w:rPr>
          <w:rFonts w:ascii="Times New Roman" w:hAnsi="Times New Roman"/>
          <w:sz w:val="24"/>
          <w:szCs w:val="24"/>
        </w:rPr>
        <w:t>-20</w:t>
      </w:r>
      <w:r>
        <w:rPr>
          <w:rFonts w:ascii="Times New Roman" w:hAnsi="Times New Roman"/>
          <w:sz w:val="24"/>
          <w:szCs w:val="24"/>
        </w:rPr>
        <w:t>20</w:t>
      </w:r>
      <w:r w:rsidRPr="00B31145">
        <w:rPr>
          <w:rFonts w:ascii="Times New Roman" w:hAnsi="Times New Roman"/>
          <w:sz w:val="24"/>
          <w:szCs w:val="24"/>
        </w:rPr>
        <w:t xml:space="preserve"> годах будут кредиты от кредитных организаций. </w:t>
      </w:r>
    </w:p>
    <w:sectPr w:rsidR="00B31145" w:rsidRPr="00B31145" w:rsidSect="005132C2">
      <w:headerReference w:type="default" r:id="rId33"/>
      <w:pgSz w:w="11906" w:h="16838"/>
      <w:pgMar w:top="1134" w:right="849" w:bottom="1134" w:left="1701" w:header="567" w:footer="0" w:gutter="0"/>
      <w:pgNumType w:start="3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69A2" w:rsidRDefault="00F869A2" w:rsidP="005132C2">
      <w:pPr>
        <w:spacing w:after="0" w:line="240" w:lineRule="auto"/>
      </w:pPr>
      <w:r>
        <w:separator/>
      </w:r>
    </w:p>
  </w:endnote>
  <w:endnote w:type="continuationSeparator" w:id="0">
    <w:p w:rsidR="00F869A2" w:rsidRDefault="00F869A2" w:rsidP="00513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69A2" w:rsidRDefault="00F869A2" w:rsidP="005132C2">
      <w:pPr>
        <w:spacing w:after="0" w:line="240" w:lineRule="auto"/>
      </w:pPr>
      <w:r>
        <w:separator/>
      </w:r>
    </w:p>
  </w:footnote>
  <w:footnote w:type="continuationSeparator" w:id="0">
    <w:p w:rsidR="00F869A2" w:rsidRDefault="00F869A2" w:rsidP="005132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7529921"/>
      <w:docPartObj>
        <w:docPartGallery w:val="Page Numbers (Top of Page)"/>
        <w:docPartUnique/>
      </w:docPartObj>
    </w:sdtPr>
    <w:sdtContent>
      <w:p w:rsidR="00F869A2" w:rsidRDefault="00F869A2">
        <w:pPr>
          <w:pStyle w:val="af1"/>
          <w:jc w:val="right"/>
        </w:pPr>
        <w:r>
          <w:fldChar w:fldCharType="begin"/>
        </w:r>
        <w:r>
          <w:instrText>PAGE   \* MERGEFORMAT</w:instrText>
        </w:r>
        <w:r>
          <w:fldChar w:fldCharType="separate"/>
        </w:r>
        <w:r w:rsidR="00647783">
          <w:rPr>
            <w:noProof/>
          </w:rPr>
          <w:t>453</w:t>
        </w:r>
        <w:r>
          <w:fldChar w:fldCharType="end"/>
        </w:r>
      </w:p>
    </w:sdtContent>
  </w:sdt>
  <w:p w:rsidR="00F869A2" w:rsidRDefault="00F869A2">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159C4"/>
    <w:multiLevelType w:val="hybridMultilevel"/>
    <w:tmpl w:val="042A193E"/>
    <w:lvl w:ilvl="0" w:tplc="68307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56D7C0B"/>
    <w:multiLevelType w:val="hybridMultilevel"/>
    <w:tmpl w:val="E6980B08"/>
    <w:lvl w:ilvl="0" w:tplc="03C03DF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60B3D57"/>
    <w:multiLevelType w:val="hybridMultilevel"/>
    <w:tmpl w:val="9BF2073C"/>
    <w:lvl w:ilvl="0" w:tplc="03C03DF0">
      <w:start w:val="1"/>
      <w:numFmt w:val="bullet"/>
      <w:lvlText w:val="-"/>
      <w:lvlJc w:val="left"/>
      <w:pPr>
        <w:ind w:left="1484" w:hanging="360"/>
      </w:pPr>
      <w:rPr>
        <w:rFonts w:ascii="Times New Roman" w:hAnsi="Times New Roman" w:cs="Times New Roman"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D60"/>
    <w:rsid w:val="00023E18"/>
    <w:rsid w:val="0002586F"/>
    <w:rsid w:val="0003205F"/>
    <w:rsid w:val="00044E87"/>
    <w:rsid w:val="00082F22"/>
    <w:rsid w:val="000979FC"/>
    <w:rsid w:val="000A1F3F"/>
    <w:rsid w:val="000A423C"/>
    <w:rsid w:val="000E1237"/>
    <w:rsid w:val="000F007C"/>
    <w:rsid w:val="00106473"/>
    <w:rsid w:val="00106861"/>
    <w:rsid w:val="00152101"/>
    <w:rsid w:val="00156325"/>
    <w:rsid w:val="00171A2E"/>
    <w:rsid w:val="00171F1B"/>
    <w:rsid w:val="0018687B"/>
    <w:rsid w:val="001D2D60"/>
    <w:rsid w:val="001F64E9"/>
    <w:rsid w:val="00227C8D"/>
    <w:rsid w:val="00233F52"/>
    <w:rsid w:val="0023567A"/>
    <w:rsid w:val="00236B20"/>
    <w:rsid w:val="002463EE"/>
    <w:rsid w:val="00256AD5"/>
    <w:rsid w:val="00265A88"/>
    <w:rsid w:val="00266FAC"/>
    <w:rsid w:val="00285F50"/>
    <w:rsid w:val="00296080"/>
    <w:rsid w:val="002B2F3C"/>
    <w:rsid w:val="002C2DC3"/>
    <w:rsid w:val="002C6B22"/>
    <w:rsid w:val="002E211B"/>
    <w:rsid w:val="00326E05"/>
    <w:rsid w:val="003347A3"/>
    <w:rsid w:val="00356E36"/>
    <w:rsid w:val="0037124A"/>
    <w:rsid w:val="003818D9"/>
    <w:rsid w:val="003A72B6"/>
    <w:rsid w:val="003B3164"/>
    <w:rsid w:val="003C7D9A"/>
    <w:rsid w:val="003E1F4F"/>
    <w:rsid w:val="004273A5"/>
    <w:rsid w:val="00441FD9"/>
    <w:rsid w:val="00453BBE"/>
    <w:rsid w:val="00455A8C"/>
    <w:rsid w:val="0045647F"/>
    <w:rsid w:val="00474986"/>
    <w:rsid w:val="004A037F"/>
    <w:rsid w:val="004B2865"/>
    <w:rsid w:val="004B61F3"/>
    <w:rsid w:val="004C5C36"/>
    <w:rsid w:val="004F2929"/>
    <w:rsid w:val="004F31A3"/>
    <w:rsid w:val="00504070"/>
    <w:rsid w:val="00507121"/>
    <w:rsid w:val="005132C2"/>
    <w:rsid w:val="005445BA"/>
    <w:rsid w:val="00561605"/>
    <w:rsid w:val="005635CD"/>
    <w:rsid w:val="0059308B"/>
    <w:rsid w:val="00595F24"/>
    <w:rsid w:val="005A0FBB"/>
    <w:rsid w:val="005A40FD"/>
    <w:rsid w:val="005B1609"/>
    <w:rsid w:val="005B371E"/>
    <w:rsid w:val="005F4486"/>
    <w:rsid w:val="00613169"/>
    <w:rsid w:val="00631259"/>
    <w:rsid w:val="00633DCD"/>
    <w:rsid w:val="00647783"/>
    <w:rsid w:val="006607A8"/>
    <w:rsid w:val="006757B7"/>
    <w:rsid w:val="0068468F"/>
    <w:rsid w:val="006906A2"/>
    <w:rsid w:val="006D7F44"/>
    <w:rsid w:val="006E4856"/>
    <w:rsid w:val="006E622B"/>
    <w:rsid w:val="006E6B5D"/>
    <w:rsid w:val="006E6FA3"/>
    <w:rsid w:val="00701A5C"/>
    <w:rsid w:val="007460DA"/>
    <w:rsid w:val="00760B54"/>
    <w:rsid w:val="00782F23"/>
    <w:rsid w:val="007B105B"/>
    <w:rsid w:val="007B484B"/>
    <w:rsid w:val="007E1259"/>
    <w:rsid w:val="007E4B52"/>
    <w:rsid w:val="00811145"/>
    <w:rsid w:val="00813AD0"/>
    <w:rsid w:val="00832F41"/>
    <w:rsid w:val="00840EAF"/>
    <w:rsid w:val="00855364"/>
    <w:rsid w:val="00862500"/>
    <w:rsid w:val="0086257E"/>
    <w:rsid w:val="0086495B"/>
    <w:rsid w:val="00873815"/>
    <w:rsid w:val="00895BA0"/>
    <w:rsid w:val="008A6199"/>
    <w:rsid w:val="008B01E1"/>
    <w:rsid w:val="008B588D"/>
    <w:rsid w:val="008E1C29"/>
    <w:rsid w:val="008F022F"/>
    <w:rsid w:val="009449D6"/>
    <w:rsid w:val="00970896"/>
    <w:rsid w:val="0098536E"/>
    <w:rsid w:val="009A6D55"/>
    <w:rsid w:val="009A7703"/>
    <w:rsid w:val="009B6188"/>
    <w:rsid w:val="009D6700"/>
    <w:rsid w:val="00A17E29"/>
    <w:rsid w:val="00A334F9"/>
    <w:rsid w:val="00A33A16"/>
    <w:rsid w:val="00A4604D"/>
    <w:rsid w:val="00A512BB"/>
    <w:rsid w:val="00A70023"/>
    <w:rsid w:val="00A8180A"/>
    <w:rsid w:val="00A823D5"/>
    <w:rsid w:val="00A83059"/>
    <w:rsid w:val="00A969A5"/>
    <w:rsid w:val="00AA290B"/>
    <w:rsid w:val="00AB71FD"/>
    <w:rsid w:val="00AD0D11"/>
    <w:rsid w:val="00AD6D6E"/>
    <w:rsid w:val="00AE4C58"/>
    <w:rsid w:val="00AF352E"/>
    <w:rsid w:val="00B1123B"/>
    <w:rsid w:val="00B31145"/>
    <w:rsid w:val="00B60D53"/>
    <w:rsid w:val="00B62F35"/>
    <w:rsid w:val="00BA67F5"/>
    <w:rsid w:val="00BC1EE5"/>
    <w:rsid w:val="00BE4BDE"/>
    <w:rsid w:val="00BE4EE6"/>
    <w:rsid w:val="00C12CF2"/>
    <w:rsid w:val="00C35A9F"/>
    <w:rsid w:val="00C47E57"/>
    <w:rsid w:val="00C65AB1"/>
    <w:rsid w:val="00C72B57"/>
    <w:rsid w:val="00C73E2E"/>
    <w:rsid w:val="00C83B64"/>
    <w:rsid w:val="00C84A51"/>
    <w:rsid w:val="00CB4D87"/>
    <w:rsid w:val="00CB7A26"/>
    <w:rsid w:val="00CB7A73"/>
    <w:rsid w:val="00CD1450"/>
    <w:rsid w:val="00CE3D9F"/>
    <w:rsid w:val="00CE62D1"/>
    <w:rsid w:val="00CF5F55"/>
    <w:rsid w:val="00D06213"/>
    <w:rsid w:val="00D320A2"/>
    <w:rsid w:val="00D50A9D"/>
    <w:rsid w:val="00D905EC"/>
    <w:rsid w:val="00DE621E"/>
    <w:rsid w:val="00DE7AC2"/>
    <w:rsid w:val="00E138A5"/>
    <w:rsid w:val="00E1418C"/>
    <w:rsid w:val="00E21569"/>
    <w:rsid w:val="00EA1634"/>
    <w:rsid w:val="00EA7096"/>
    <w:rsid w:val="00EB1ECB"/>
    <w:rsid w:val="00EC0265"/>
    <w:rsid w:val="00EC1240"/>
    <w:rsid w:val="00EE5BA4"/>
    <w:rsid w:val="00EE5FB4"/>
    <w:rsid w:val="00F26C53"/>
    <w:rsid w:val="00F34BB6"/>
    <w:rsid w:val="00F34DCB"/>
    <w:rsid w:val="00F47A95"/>
    <w:rsid w:val="00F611EE"/>
    <w:rsid w:val="00F67213"/>
    <w:rsid w:val="00F869A2"/>
    <w:rsid w:val="00F876F5"/>
    <w:rsid w:val="00FA2B7B"/>
    <w:rsid w:val="00FB157A"/>
    <w:rsid w:val="00FC2D81"/>
    <w:rsid w:val="00FE1448"/>
    <w:rsid w:val="00FF2088"/>
    <w:rsid w:val="00FF475E"/>
    <w:rsid w:val="00FF7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94A9D3-6B2B-462E-A195-D4D8ADAF6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D60"/>
    <w:pPr>
      <w:spacing w:line="288" w:lineRule="auto"/>
    </w:pPr>
    <w:rPr>
      <w:rFonts w:ascii="Calibri" w:eastAsia="Times New Roman" w:hAnsi="Calibri" w:cs="Times New Roman"/>
      <w:sz w:val="21"/>
      <w:szCs w:val="21"/>
      <w:lang w:eastAsia="ru-RU"/>
    </w:rPr>
  </w:style>
  <w:style w:type="paragraph" w:styleId="1">
    <w:name w:val="heading 1"/>
    <w:basedOn w:val="a"/>
    <w:next w:val="a"/>
    <w:link w:val="10"/>
    <w:uiPriority w:val="9"/>
    <w:qFormat/>
    <w:rsid w:val="009449D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449D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9449D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37124A"/>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1D2D6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Body Text Indent"/>
    <w:basedOn w:val="a"/>
    <w:link w:val="a4"/>
    <w:uiPriority w:val="99"/>
    <w:rsid w:val="00441FD9"/>
    <w:pPr>
      <w:spacing w:after="120" w:line="240" w:lineRule="auto"/>
      <w:ind w:left="283"/>
      <w:jc w:val="center"/>
    </w:pPr>
    <w:rPr>
      <w:lang w:eastAsia="en-US"/>
    </w:rPr>
  </w:style>
  <w:style w:type="character" w:customStyle="1" w:styleId="a4">
    <w:name w:val="Основной текст с отступом Знак"/>
    <w:basedOn w:val="a0"/>
    <w:link w:val="a3"/>
    <w:uiPriority w:val="99"/>
    <w:rsid w:val="00441FD9"/>
    <w:rPr>
      <w:rFonts w:ascii="Calibri" w:eastAsia="Times New Roman" w:hAnsi="Calibri" w:cs="Times New Roman"/>
      <w:sz w:val="21"/>
      <w:szCs w:val="21"/>
    </w:rPr>
  </w:style>
  <w:style w:type="table" w:styleId="a5">
    <w:name w:val="Table Grid"/>
    <w:basedOn w:val="a1"/>
    <w:rsid w:val="00EE5FB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
    <w:basedOn w:val="a1"/>
    <w:next w:val="a5"/>
    <w:uiPriority w:val="59"/>
    <w:rsid w:val="000A42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152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CB7A2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CB7A2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CB7A26"/>
    <w:rPr>
      <w:rFonts w:ascii="Arial" w:eastAsia="Times New Roman" w:hAnsi="Arial" w:cs="Arial"/>
      <w:sz w:val="20"/>
      <w:szCs w:val="20"/>
      <w:lang w:eastAsia="ru-RU"/>
    </w:rPr>
  </w:style>
  <w:style w:type="character" w:styleId="a6">
    <w:name w:val="Hyperlink"/>
    <w:basedOn w:val="a0"/>
    <w:uiPriority w:val="99"/>
    <w:rsid w:val="00CB7A26"/>
    <w:rPr>
      <w:rFonts w:cs="Times New Roman"/>
      <w:color w:val="0000FF"/>
      <w:u w:val="single"/>
    </w:rPr>
  </w:style>
  <w:style w:type="character" w:customStyle="1" w:styleId="22">
    <w:name w:val="Основной текст (2)_"/>
    <w:basedOn w:val="a0"/>
    <w:link w:val="23"/>
    <w:rsid w:val="00CB7A26"/>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CB7A26"/>
    <w:pPr>
      <w:shd w:val="clear" w:color="auto" w:fill="FFFFFF"/>
      <w:spacing w:after="0" w:line="278" w:lineRule="exact"/>
    </w:pPr>
    <w:rPr>
      <w:rFonts w:ascii="Times New Roman" w:hAnsi="Times New Roman"/>
      <w:sz w:val="23"/>
      <w:szCs w:val="23"/>
      <w:lang w:eastAsia="en-US"/>
    </w:rPr>
  </w:style>
  <w:style w:type="character" w:customStyle="1" w:styleId="a7">
    <w:name w:val="Текст примечания Знак"/>
    <w:basedOn w:val="a0"/>
    <w:link w:val="a8"/>
    <w:rsid w:val="00CB7A26"/>
    <w:rPr>
      <w:rFonts w:ascii="Times New Roman" w:eastAsia="Times New Roman" w:hAnsi="Times New Roman" w:cs="Times New Roman"/>
      <w:sz w:val="20"/>
      <w:szCs w:val="20"/>
    </w:rPr>
  </w:style>
  <w:style w:type="paragraph" w:styleId="a8">
    <w:name w:val="annotation text"/>
    <w:basedOn w:val="a"/>
    <w:link w:val="a7"/>
    <w:rsid w:val="00CB7A26"/>
    <w:pPr>
      <w:spacing w:after="0" w:line="240" w:lineRule="auto"/>
    </w:pPr>
    <w:rPr>
      <w:rFonts w:ascii="Times New Roman" w:hAnsi="Times New Roman"/>
      <w:sz w:val="20"/>
      <w:szCs w:val="20"/>
      <w:lang w:eastAsia="en-US"/>
    </w:rPr>
  </w:style>
  <w:style w:type="character" w:customStyle="1" w:styleId="12">
    <w:name w:val="Текст примечания Знак1"/>
    <w:basedOn w:val="a0"/>
    <w:uiPriority w:val="99"/>
    <w:semiHidden/>
    <w:rsid w:val="00CB7A26"/>
    <w:rPr>
      <w:rFonts w:ascii="Calibri" w:eastAsia="Times New Roman" w:hAnsi="Calibri" w:cs="Times New Roman"/>
      <w:sz w:val="20"/>
      <w:szCs w:val="20"/>
      <w:lang w:eastAsia="ru-RU"/>
    </w:rPr>
  </w:style>
  <w:style w:type="table" w:customStyle="1" w:styleId="31">
    <w:name w:val="Сетка таблицы3"/>
    <w:basedOn w:val="a1"/>
    <w:next w:val="a5"/>
    <w:uiPriority w:val="59"/>
    <w:rsid w:val="006131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qFormat/>
    <w:rsid w:val="00895BA0"/>
    <w:pPr>
      <w:spacing w:after="0" w:line="240" w:lineRule="auto"/>
      <w:ind w:left="720"/>
      <w:contextualSpacing/>
    </w:pPr>
    <w:rPr>
      <w:rFonts w:ascii="Times New Roman" w:hAnsi="Times New Roman"/>
      <w:sz w:val="20"/>
      <w:szCs w:val="20"/>
    </w:rPr>
  </w:style>
  <w:style w:type="paragraph" w:customStyle="1" w:styleId="ConsPlusTitle">
    <w:name w:val="ConsPlusTitle"/>
    <w:uiPriority w:val="99"/>
    <w:rsid w:val="00895BA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Normal (Web)"/>
    <w:basedOn w:val="a"/>
    <w:uiPriority w:val="99"/>
    <w:rsid w:val="00895BA0"/>
    <w:pPr>
      <w:spacing w:before="100" w:beforeAutospacing="1" w:after="100" w:afterAutospacing="1" w:line="240" w:lineRule="auto"/>
    </w:pPr>
    <w:rPr>
      <w:rFonts w:ascii="Times New Roman" w:hAnsi="Times New Roman"/>
      <w:sz w:val="24"/>
      <w:szCs w:val="24"/>
    </w:rPr>
  </w:style>
  <w:style w:type="character" w:customStyle="1" w:styleId="aa">
    <w:name w:val="Абзац списка Знак"/>
    <w:link w:val="a9"/>
    <w:locked/>
    <w:rsid w:val="00895BA0"/>
    <w:rPr>
      <w:rFonts w:ascii="Times New Roman" w:eastAsia="Times New Roman" w:hAnsi="Times New Roman" w:cs="Times New Roman"/>
      <w:sz w:val="20"/>
      <w:szCs w:val="20"/>
      <w:lang w:eastAsia="ru-RU"/>
    </w:rPr>
  </w:style>
  <w:style w:type="table" w:customStyle="1" w:styleId="41">
    <w:name w:val="Сетка таблицы4"/>
    <w:basedOn w:val="a1"/>
    <w:next w:val="a5"/>
    <w:uiPriority w:val="59"/>
    <w:rsid w:val="00D320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59"/>
    <w:rsid w:val="0097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7089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70896"/>
    <w:rPr>
      <w:rFonts w:ascii="Tahoma" w:eastAsia="Times New Roman" w:hAnsi="Tahoma" w:cs="Tahoma"/>
      <w:sz w:val="16"/>
      <w:szCs w:val="16"/>
      <w:lang w:eastAsia="ru-RU"/>
    </w:rPr>
  </w:style>
  <w:style w:type="character" w:customStyle="1" w:styleId="10">
    <w:name w:val="Заголовок 1 Знак"/>
    <w:basedOn w:val="a0"/>
    <w:link w:val="1"/>
    <w:uiPriority w:val="9"/>
    <w:rsid w:val="009449D6"/>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9449D6"/>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uiPriority w:val="9"/>
    <w:rsid w:val="009449D6"/>
    <w:rPr>
      <w:rFonts w:asciiTheme="majorHAnsi" w:eastAsiaTheme="majorEastAsia" w:hAnsiTheme="majorHAnsi" w:cstheme="majorBidi"/>
      <w:color w:val="243F60" w:themeColor="accent1" w:themeShade="7F"/>
      <w:sz w:val="24"/>
      <w:szCs w:val="24"/>
      <w:lang w:eastAsia="ru-RU"/>
    </w:rPr>
  </w:style>
  <w:style w:type="paragraph" w:styleId="ae">
    <w:name w:val="Body Text"/>
    <w:basedOn w:val="a"/>
    <w:link w:val="af"/>
    <w:uiPriority w:val="99"/>
    <w:rsid w:val="00C72B57"/>
    <w:pPr>
      <w:spacing w:after="120"/>
    </w:pPr>
  </w:style>
  <w:style w:type="character" w:customStyle="1" w:styleId="af">
    <w:name w:val="Основной текст Знак"/>
    <w:basedOn w:val="a0"/>
    <w:link w:val="ae"/>
    <w:uiPriority w:val="99"/>
    <w:rsid w:val="00C72B57"/>
    <w:rPr>
      <w:rFonts w:ascii="Calibri" w:eastAsia="Times New Roman" w:hAnsi="Calibri" w:cs="Times New Roman"/>
      <w:sz w:val="21"/>
      <w:szCs w:val="21"/>
      <w:lang w:eastAsia="ru-RU"/>
    </w:rPr>
  </w:style>
  <w:style w:type="paragraph" w:styleId="HTML">
    <w:name w:val="HTML Address"/>
    <w:basedOn w:val="a"/>
    <w:link w:val="HTML0"/>
    <w:uiPriority w:val="99"/>
    <w:rsid w:val="00C72B57"/>
    <w:pPr>
      <w:spacing w:after="0" w:line="240" w:lineRule="auto"/>
    </w:pPr>
    <w:rPr>
      <w:i/>
      <w:sz w:val="24"/>
      <w:szCs w:val="20"/>
    </w:rPr>
  </w:style>
  <w:style w:type="character" w:customStyle="1" w:styleId="HTML0">
    <w:name w:val="Адрес HTML Знак"/>
    <w:basedOn w:val="a0"/>
    <w:link w:val="HTML"/>
    <w:uiPriority w:val="99"/>
    <w:rsid w:val="00C72B57"/>
    <w:rPr>
      <w:rFonts w:ascii="Calibri" w:eastAsia="Times New Roman" w:hAnsi="Calibri" w:cs="Times New Roman"/>
      <w:i/>
      <w:sz w:val="24"/>
      <w:szCs w:val="20"/>
      <w:lang w:eastAsia="ru-RU"/>
    </w:rPr>
  </w:style>
  <w:style w:type="character" w:customStyle="1" w:styleId="40">
    <w:name w:val="Заголовок 4 Знак"/>
    <w:basedOn w:val="a0"/>
    <w:link w:val="4"/>
    <w:uiPriority w:val="9"/>
    <w:rsid w:val="0037124A"/>
    <w:rPr>
      <w:rFonts w:asciiTheme="majorHAnsi" w:eastAsiaTheme="majorEastAsia" w:hAnsiTheme="majorHAnsi" w:cstheme="majorBidi"/>
      <w:i/>
      <w:iCs/>
      <w:color w:val="365F91" w:themeColor="accent1" w:themeShade="BF"/>
      <w:sz w:val="21"/>
      <w:szCs w:val="21"/>
      <w:lang w:eastAsia="ru-RU"/>
    </w:rPr>
  </w:style>
  <w:style w:type="character" w:styleId="af0">
    <w:name w:val="FollowedHyperlink"/>
    <w:basedOn w:val="a0"/>
    <w:uiPriority w:val="99"/>
    <w:semiHidden/>
    <w:unhideWhenUsed/>
    <w:rsid w:val="0037124A"/>
    <w:rPr>
      <w:color w:val="800080" w:themeColor="followedHyperlink"/>
      <w:u w:val="single"/>
    </w:rPr>
  </w:style>
  <w:style w:type="paragraph" w:styleId="af1">
    <w:name w:val="header"/>
    <w:basedOn w:val="a"/>
    <w:link w:val="af2"/>
    <w:uiPriority w:val="99"/>
    <w:unhideWhenUsed/>
    <w:rsid w:val="005132C2"/>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5132C2"/>
    <w:rPr>
      <w:rFonts w:ascii="Calibri" w:eastAsia="Times New Roman" w:hAnsi="Calibri" w:cs="Times New Roman"/>
      <w:sz w:val="21"/>
      <w:szCs w:val="21"/>
      <w:lang w:eastAsia="ru-RU"/>
    </w:rPr>
  </w:style>
  <w:style w:type="paragraph" w:styleId="af3">
    <w:name w:val="footer"/>
    <w:basedOn w:val="a"/>
    <w:link w:val="af4"/>
    <w:uiPriority w:val="99"/>
    <w:unhideWhenUsed/>
    <w:rsid w:val="005132C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5132C2"/>
    <w:rPr>
      <w:rFonts w:ascii="Calibri" w:eastAsia="Times New Roman" w:hAnsi="Calibri" w:cs="Times New Roman"/>
      <w:sz w:val="21"/>
      <w:szCs w:val="21"/>
      <w:lang w:eastAsia="ru-RU"/>
    </w:rPr>
  </w:style>
  <w:style w:type="paragraph" w:styleId="af5">
    <w:name w:val="No Spacing"/>
    <w:link w:val="af6"/>
    <w:uiPriority w:val="1"/>
    <w:qFormat/>
    <w:rsid w:val="00F34DCB"/>
    <w:pPr>
      <w:spacing w:after="0" w:line="240" w:lineRule="auto"/>
    </w:pPr>
    <w:rPr>
      <w:rFonts w:ascii="Calibri" w:eastAsia="Times New Roman" w:hAnsi="Calibri" w:cs="Calibri"/>
      <w:lang w:eastAsia="ru-RU"/>
    </w:rPr>
  </w:style>
  <w:style w:type="character" w:customStyle="1" w:styleId="af6">
    <w:name w:val="Без интервала Знак"/>
    <w:link w:val="af5"/>
    <w:uiPriority w:val="1"/>
    <w:locked/>
    <w:rsid w:val="00F34DCB"/>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65130">
      <w:bodyDiv w:val="1"/>
      <w:marLeft w:val="0"/>
      <w:marRight w:val="0"/>
      <w:marTop w:val="0"/>
      <w:marBottom w:val="0"/>
      <w:divBdr>
        <w:top w:val="none" w:sz="0" w:space="0" w:color="auto"/>
        <w:left w:val="none" w:sz="0" w:space="0" w:color="auto"/>
        <w:bottom w:val="none" w:sz="0" w:space="0" w:color="auto"/>
        <w:right w:val="none" w:sz="0" w:space="0" w:color="auto"/>
      </w:divBdr>
    </w:div>
    <w:div w:id="195239882">
      <w:bodyDiv w:val="1"/>
      <w:marLeft w:val="0"/>
      <w:marRight w:val="0"/>
      <w:marTop w:val="0"/>
      <w:marBottom w:val="0"/>
      <w:divBdr>
        <w:top w:val="none" w:sz="0" w:space="0" w:color="auto"/>
        <w:left w:val="none" w:sz="0" w:space="0" w:color="auto"/>
        <w:bottom w:val="none" w:sz="0" w:space="0" w:color="auto"/>
        <w:right w:val="none" w:sz="0" w:space="0" w:color="auto"/>
      </w:divBdr>
    </w:div>
    <w:div w:id="335110751">
      <w:bodyDiv w:val="1"/>
      <w:marLeft w:val="0"/>
      <w:marRight w:val="0"/>
      <w:marTop w:val="0"/>
      <w:marBottom w:val="0"/>
      <w:divBdr>
        <w:top w:val="none" w:sz="0" w:space="0" w:color="auto"/>
        <w:left w:val="none" w:sz="0" w:space="0" w:color="auto"/>
        <w:bottom w:val="none" w:sz="0" w:space="0" w:color="auto"/>
        <w:right w:val="none" w:sz="0" w:space="0" w:color="auto"/>
      </w:divBdr>
    </w:div>
    <w:div w:id="395670654">
      <w:bodyDiv w:val="1"/>
      <w:marLeft w:val="0"/>
      <w:marRight w:val="0"/>
      <w:marTop w:val="0"/>
      <w:marBottom w:val="0"/>
      <w:divBdr>
        <w:top w:val="none" w:sz="0" w:space="0" w:color="auto"/>
        <w:left w:val="none" w:sz="0" w:space="0" w:color="auto"/>
        <w:bottom w:val="none" w:sz="0" w:space="0" w:color="auto"/>
        <w:right w:val="none" w:sz="0" w:space="0" w:color="auto"/>
      </w:divBdr>
    </w:div>
    <w:div w:id="416443016">
      <w:bodyDiv w:val="1"/>
      <w:marLeft w:val="0"/>
      <w:marRight w:val="0"/>
      <w:marTop w:val="0"/>
      <w:marBottom w:val="0"/>
      <w:divBdr>
        <w:top w:val="none" w:sz="0" w:space="0" w:color="auto"/>
        <w:left w:val="none" w:sz="0" w:space="0" w:color="auto"/>
        <w:bottom w:val="none" w:sz="0" w:space="0" w:color="auto"/>
        <w:right w:val="none" w:sz="0" w:space="0" w:color="auto"/>
      </w:divBdr>
    </w:div>
    <w:div w:id="609899927">
      <w:bodyDiv w:val="1"/>
      <w:marLeft w:val="0"/>
      <w:marRight w:val="0"/>
      <w:marTop w:val="0"/>
      <w:marBottom w:val="0"/>
      <w:divBdr>
        <w:top w:val="none" w:sz="0" w:space="0" w:color="auto"/>
        <w:left w:val="none" w:sz="0" w:space="0" w:color="auto"/>
        <w:bottom w:val="none" w:sz="0" w:space="0" w:color="auto"/>
        <w:right w:val="none" w:sz="0" w:space="0" w:color="auto"/>
      </w:divBdr>
    </w:div>
    <w:div w:id="645430315">
      <w:bodyDiv w:val="1"/>
      <w:marLeft w:val="0"/>
      <w:marRight w:val="0"/>
      <w:marTop w:val="0"/>
      <w:marBottom w:val="0"/>
      <w:divBdr>
        <w:top w:val="none" w:sz="0" w:space="0" w:color="auto"/>
        <w:left w:val="none" w:sz="0" w:space="0" w:color="auto"/>
        <w:bottom w:val="none" w:sz="0" w:space="0" w:color="auto"/>
        <w:right w:val="none" w:sz="0" w:space="0" w:color="auto"/>
      </w:divBdr>
    </w:div>
    <w:div w:id="751783245">
      <w:bodyDiv w:val="1"/>
      <w:marLeft w:val="0"/>
      <w:marRight w:val="0"/>
      <w:marTop w:val="0"/>
      <w:marBottom w:val="0"/>
      <w:divBdr>
        <w:top w:val="none" w:sz="0" w:space="0" w:color="auto"/>
        <w:left w:val="none" w:sz="0" w:space="0" w:color="auto"/>
        <w:bottom w:val="none" w:sz="0" w:space="0" w:color="auto"/>
        <w:right w:val="none" w:sz="0" w:space="0" w:color="auto"/>
      </w:divBdr>
    </w:div>
    <w:div w:id="809785849">
      <w:bodyDiv w:val="1"/>
      <w:marLeft w:val="0"/>
      <w:marRight w:val="0"/>
      <w:marTop w:val="0"/>
      <w:marBottom w:val="0"/>
      <w:divBdr>
        <w:top w:val="none" w:sz="0" w:space="0" w:color="auto"/>
        <w:left w:val="none" w:sz="0" w:space="0" w:color="auto"/>
        <w:bottom w:val="none" w:sz="0" w:space="0" w:color="auto"/>
        <w:right w:val="none" w:sz="0" w:space="0" w:color="auto"/>
      </w:divBdr>
    </w:div>
    <w:div w:id="821386083">
      <w:bodyDiv w:val="1"/>
      <w:marLeft w:val="0"/>
      <w:marRight w:val="0"/>
      <w:marTop w:val="0"/>
      <w:marBottom w:val="0"/>
      <w:divBdr>
        <w:top w:val="none" w:sz="0" w:space="0" w:color="auto"/>
        <w:left w:val="none" w:sz="0" w:space="0" w:color="auto"/>
        <w:bottom w:val="none" w:sz="0" w:space="0" w:color="auto"/>
        <w:right w:val="none" w:sz="0" w:space="0" w:color="auto"/>
      </w:divBdr>
    </w:div>
    <w:div w:id="903219579">
      <w:bodyDiv w:val="1"/>
      <w:marLeft w:val="0"/>
      <w:marRight w:val="0"/>
      <w:marTop w:val="0"/>
      <w:marBottom w:val="0"/>
      <w:divBdr>
        <w:top w:val="none" w:sz="0" w:space="0" w:color="auto"/>
        <w:left w:val="none" w:sz="0" w:space="0" w:color="auto"/>
        <w:bottom w:val="none" w:sz="0" w:space="0" w:color="auto"/>
        <w:right w:val="none" w:sz="0" w:space="0" w:color="auto"/>
      </w:divBdr>
    </w:div>
    <w:div w:id="948003788">
      <w:bodyDiv w:val="1"/>
      <w:marLeft w:val="0"/>
      <w:marRight w:val="0"/>
      <w:marTop w:val="0"/>
      <w:marBottom w:val="0"/>
      <w:divBdr>
        <w:top w:val="none" w:sz="0" w:space="0" w:color="auto"/>
        <w:left w:val="none" w:sz="0" w:space="0" w:color="auto"/>
        <w:bottom w:val="none" w:sz="0" w:space="0" w:color="auto"/>
        <w:right w:val="none" w:sz="0" w:space="0" w:color="auto"/>
      </w:divBdr>
    </w:div>
    <w:div w:id="1280915709">
      <w:bodyDiv w:val="1"/>
      <w:marLeft w:val="0"/>
      <w:marRight w:val="0"/>
      <w:marTop w:val="0"/>
      <w:marBottom w:val="0"/>
      <w:divBdr>
        <w:top w:val="none" w:sz="0" w:space="0" w:color="auto"/>
        <w:left w:val="none" w:sz="0" w:space="0" w:color="auto"/>
        <w:bottom w:val="none" w:sz="0" w:space="0" w:color="auto"/>
        <w:right w:val="none" w:sz="0" w:space="0" w:color="auto"/>
      </w:divBdr>
    </w:div>
    <w:div w:id="1377971954">
      <w:bodyDiv w:val="1"/>
      <w:marLeft w:val="0"/>
      <w:marRight w:val="0"/>
      <w:marTop w:val="0"/>
      <w:marBottom w:val="0"/>
      <w:divBdr>
        <w:top w:val="none" w:sz="0" w:space="0" w:color="auto"/>
        <w:left w:val="none" w:sz="0" w:space="0" w:color="auto"/>
        <w:bottom w:val="none" w:sz="0" w:space="0" w:color="auto"/>
        <w:right w:val="none" w:sz="0" w:space="0" w:color="auto"/>
      </w:divBdr>
    </w:div>
    <w:div w:id="1382553149">
      <w:bodyDiv w:val="1"/>
      <w:marLeft w:val="0"/>
      <w:marRight w:val="0"/>
      <w:marTop w:val="0"/>
      <w:marBottom w:val="0"/>
      <w:divBdr>
        <w:top w:val="none" w:sz="0" w:space="0" w:color="auto"/>
        <w:left w:val="none" w:sz="0" w:space="0" w:color="auto"/>
        <w:bottom w:val="none" w:sz="0" w:space="0" w:color="auto"/>
        <w:right w:val="none" w:sz="0" w:space="0" w:color="auto"/>
      </w:divBdr>
    </w:div>
    <w:div w:id="1453868320">
      <w:bodyDiv w:val="1"/>
      <w:marLeft w:val="0"/>
      <w:marRight w:val="0"/>
      <w:marTop w:val="0"/>
      <w:marBottom w:val="0"/>
      <w:divBdr>
        <w:top w:val="none" w:sz="0" w:space="0" w:color="auto"/>
        <w:left w:val="none" w:sz="0" w:space="0" w:color="auto"/>
        <w:bottom w:val="none" w:sz="0" w:space="0" w:color="auto"/>
        <w:right w:val="none" w:sz="0" w:space="0" w:color="auto"/>
      </w:divBdr>
    </w:div>
    <w:div w:id="1467820047">
      <w:bodyDiv w:val="1"/>
      <w:marLeft w:val="0"/>
      <w:marRight w:val="0"/>
      <w:marTop w:val="0"/>
      <w:marBottom w:val="0"/>
      <w:divBdr>
        <w:top w:val="none" w:sz="0" w:space="0" w:color="auto"/>
        <w:left w:val="none" w:sz="0" w:space="0" w:color="auto"/>
        <w:bottom w:val="none" w:sz="0" w:space="0" w:color="auto"/>
        <w:right w:val="none" w:sz="0" w:space="0" w:color="auto"/>
      </w:divBdr>
    </w:div>
    <w:div w:id="1527795803">
      <w:bodyDiv w:val="1"/>
      <w:marLeft w:val="0"/>
      <w:marRight w:val="0"/>
      <w:marTop w:val="0"/>
      <w:marBottom w:val="0"/>
      <w:divBdr>
        <w:top w:val="none" w:sz="0" w:space="0" w:color="auto"/>
        <w:left w:val="none" w:sz="0" w:space="0" w:color="auto"/>
        <w:bottom w:val="none" w:sz="0" w:space="0" w:color="auto"/>
        <w:right w:val="none" w:sz="0" w:space="0" w:color="auto"/>
      </w:divBdr>
    </w:div>
    <w:div w:id="1706103251">
      <w:bodyDiv w:val="1"/>
      <w:marLeft w:val="0"/>
      <w:marRight w:val="0"/>
      <w:marTop w:val="0"/>
      <w:marBottom w:val="0"/>
      <w:divBdr>
        <w:top w:val="none" w:sz="0" w:space="0" w:color="auto"/>
        <w:left w:val="none" w:sz="0" w:space="0" w:color="auto"/>
        <w:bottom w:val="none" w:sz="0" w:space="0" w:color="auto"/>
        <w:right w:val="none" w:sz="0" w:space="0" w:color="auto"/>
      </w:divBdr>
    </w:div>
    <w:div w:id="1714497361">
      <w:bodyDiv w:val="1"/>
      <w:marLeft w:val="0"/>
      <w:marRight w:val="0"/>
      <w:marTop w:val="0"/>
      <w:marBottom w:val="0"/>
      <w:divBdr>
        <w:top w:val="none" w:sz="0" w:space="0" w:color="auto"/>
        <w:left w:val="none" w:sz="0" w:space="0" w:color="auto"/>
        <w:bottom w:val="none" w:sz="0" w:space="0" w:color="auto"/>
        <w:right w:val="none" w:sz="0" w:space="0" w:color="auto"/>
      </w:divBdr>
    </w:div>
    <w:div w:id="1732457133">
      <w:bodyDiv w:val="1"/>
      <w:marLeft w:val="0"/>
      <w:marRight w:val="0"/>
      <w:marTop w:val="0"/>
      <w:marBottom w:val="0"/>
      <w:divBdr>
        <w:top w:val="none" w:sz="0" w:space="0" w:color="auto"/>
        <w:left w:val="none" w:sz="0" w:space="0" w:color="auto"/>
        <w:bottom w:val="none" w:sz="0" w:space="0" w:color="auto"/>
        <w:right w:val="none" w:sz="0" w:space="0" w:color="auto"/>
      </w:divBdr>
    </w:div>
    <w:div w:id="1738818496">
      <w:bodyDiv w:val="1"/>
      <w:marLeft w:val="0"/>
      <w:marRight w:val="0"/>
      <w:marTop w:val="0"/>
      <w:marBottom w:val="0"/>
      <w:divBdr>
        <w:top w:val="none" w:sz="0" w:space="0" w:color="auto"/>
        <w:left w:val="none" w:sz="0" w:space="0" w:color="auto"/>
        <w:bottom w:val="none" w:sz="0" w:space="0" w:color="auto"/>
        <w:right w:val="none" w:sz="0" w:space="0" w:color="auto"/>
      </w:divBdr>
    </w:div>
    <w:div w:id="1854880527">
      <w:bodyDiv w:val="1"/>
      <w:marLeft w:val="0"/>
      <w:marRight w:val="0"/>
      <w:marTop w:val="0"/>
      <w:marBottom w:val="0"/>
      <w:divBdr>
        <w:top w:val="none" w:sz="0" w:space="0" w:color="auto"/>
        <w:left w:val="none" w:sz="0" w:space="0" w:color="auto"/>
        <w:bottom w:val="none" w:sz="0" w:space="0" w:color="auto"/>
        <w:right w:val="none" w:sz="0" w:space="0" w:color="auto"/>
      </w:divBdr>
    </w:div>
    <w:div w:id="205935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adm.gov86.org/files/2017/proekt-npa/dostupnaya-sreda-2016-2020-2018.doc" TargetMode="External"/><Relationship Id="rId26" Type="http://schemas.openxmlformats.org/officeDocument/2006/relationships/hyperlink" Target="http://adm.gov86.org/files/2017/proekt-npa/ob-utverzhdenii-programmy-ser-i-povyshenie-investprivlekatelnosti-na-2018-2030.doc" TargetMode="External"/><Relationship Id="rId3" Type="http://schemas.openxmlformats.org/officeDocument/2006/relationships/styles" Target="styles.xml"/><Relationship Id="rId21" Type="http://schemas.openxmlformats.org/officeDocument/2006/relationships/hyperlink" Target="http://adm.gov86.org/files/2017/proekt-npa/munitsipalnaya-programma-2018-2030gg-provereno.doc"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adm.gov86.org/files/2017/proekt-npa/socpodderjka.rar" TargetMode="External"/><Relationship Id="rId25" Type="http://schemas.openxmlformats.org/officeDocument/2006/relationships/hyperlink" Target="http://adm.gov86.org/files/2017/proekt-npa/07112017-1.zip"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adm.gov86.org/files/2017/proekt-npa/munits-programma-razvitie-obrazovaniya2018-2030.doc" TargetMode="External"/><Relationship Id="rId20" Type="http://schemas.openxmlformats.org/officeDocument/2006/relationships/hyperlink" Target="http://adm.gov86.org/files/2017/proekt-npa/trud-proekt-programmi.rar" TargetMode="External"/><Relationship Id="rId29" Type="http://schemas.openxmlformats.org/officeDocument/2006/relationships/hyperlink" Target="http://adm.gov86.org/files/2017/proekt-npa/aseeva.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yperlink" Target="http://adm.gov86.org/files/2017/proekt-npa/mun-programma-o-gos-politiki.doc" TargetMode="External"/><Relationship Id="rId32" Type="http://schemas.openxmlformats.org/officeDocument/2006/relationships/chart" Target="charts/chart7.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hyperlink" Target="http://adm.gov86.org/files/2017/munic-programmy/N-358-pa-ot-18-12-2015-1.doc" TargetMode="External"/><Relationship Id="rId28" Type="http://schemas.openxmlformats.org/officeDocument/2006/relationships/hyperlink" Target="http://adm.gov86.org/files/2017/proekt-npa/N-372-pa-18-25-2.doc" TargetMode="External"/><Relationship Id="rId10" Type="http://schemas.openxmlformats.org/officeDocument/2006/relationships/chart" Target="charts/chart3.xml"/><Relationship Id="rId19" Type="http://schemas.openxmlformats.org/officeDocument/2006/relationships/hyperlink" Target="http://adm.gov86.org/files/2017/munic-programmy/351-pa-ot-17-12-2015.docx" TargetMode="External"/><Relationship Id="rId31" Type="http://schemas.openxmlformats.org/officeDocument/2006/relationships/hyperlink" Target="http://adm.gov86.org/files/2017/mun-uslugi/aktual-redaktsiya-N-348-pa-ot-27-12-2016-N-77-pa-151-pa-206-pa.doc"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png"/><Relationship Id="rId22" Type="http://schemas.openxmlformats.org/officeDocument/2006/relationships/hyperlink" Target="http://adm.gov86.org/files/2017/proekt-npa/2018-2030-postanovlenie-programma.doc" TargetMode="External"/><Relationship Id="rId27" Type="http://schemas.openxmlformats.org/officeDocument/2006/relationships/hyperlink" Target="http://adm.gov86.org/files/2017/proekt-npa/31102017-22-1.zip" TargetMode="External"/><Relationship Id="rId30" Type="http://schemas.openxmlformats.org/officeDocument/2006/relationships/hyperlink" Target="http://adm.gov86.org/files/2017/proekt-npa/grazhdanskoe-obshchestvo.doc" TargetMode="External"/><Relationship Id="rId35" Type="http://schemas.openxmlformats.org/officeDocument/2006/relationships/theme" Target="theme/theme1.xml"/><Relationship Id="rId8"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oleObject" Target="file:///C:\Users\GrohovskayaEA\Desktop\&#1050;&#1085;&#1080;&#1075;&#1072;1%20(&#1042;&#1086;&#1089;&#1089;&#1090;&#1072;&#1085;&#1086;&#1074;&#1083;&#1077;&#1085;&#1085;&#1099;&#1081;).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GrohovskayaEA\Desktop\&#1050;&#1085;&#1080;&#1075;&#1072;1%20(&#1042;&#1086;&#1089;&#1089;&#1090;&#1072;&#1085;&#1086;&#1074;&#1083;&#1077;&#1085;&#1085;&#1099;&#1081;).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GrohovskayaEA\Desktop\&#1050;&#1085;&#1080;&#1075;&#1072;1%20(&#1042;&#1086;&#1089;&#1089;&#1090;&#1072;&#1085;&#1086;&#1074;&#1083;&#1077;&#1085;&#1085;&#1099;&#108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GrohovskayaEA\Desktop\&#1050;&#1085;&#1080;&#1075;&#1072;1%20(&#1042;&#1086;&#1089;&#1089;&#1090;&#1072;&#1085;&#1086;&#1074;&#1083;&#1077;&#1085;&#1085;&#1099;&#1081;).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6.xml"/></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975048081576656"/>
          <c:y val="0"/>
          <c:w val="0.74947540521310363"/>
          <c:h val="1"/>
        </c:manualLayout>
      </c:layout>
      <c:barChart>
        <c:barDir val="bar"/>
        <c:grouping val="stacked"/>
        <c:varyColors val="0"/>
        <c:ser>
          <c:idx val="0"/>
          <c:order val="0"/>
          <c:tx>
            <c:strRef>
              <c:f>Лист1!$A$8</c:f>
              <c:strCache>
                <c:ptCount val="1"/>
                <c:pt idx="0">
                  <c:v>Всего доходов</c:v>
                </c:pt>
              </c:strCache>
            </c:strRef>
          </c:tx>
          <c:spPr>
            <a:solidFill>
              <a:schemeClr val="bg2">
                <a:lumMod val="75000"/>
              </a:schemeClr>
            </a:solidFill>
            <a:scene3d>
              <a:camera prst="orthographicFront"/>
              <a:lightRig rig="threePt" dir="t"/>
            </a:scene3d>
            <a:sp3d>
              <a:bevelT w="165100" prst="coolSlant"/>
              <a:bevelB w="165100" prst="coolSlant"/>
            </a:sp3d>
          </c:spPr>
          <c:invertIfNegative val="0"/>
          <c:dLbls>
            <c:dLbl>
              <c:idx val="0"/>
              <c:layout/>
              <c:tx>
                <c:rich>
                  <a:bodyPr/>
                  <a:lstStyle/>
                  <a:p>
                    <a:r>
                      <a:rPr lang="en-US"/>
                      <a:t> 2 901 313,6   </a:t>
                    </a:r>
                  </a:p>
                </c:rich>
              </c:tx>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a:lstStyle/>
                  <a:p>
                    <a:r>
                      <a:rPr lang="en-US"/>
                      <a:t> 2 796 816,6</a:t>
                    </a:r>
                  </a:p>
                </c:rich>
              </c:tx>
              <c:showLegendKey val="0"/>
              <c:showVal val="1"/>
              <c:showCatName val="0"/>
              <c:showSerName val="0"/>
              <c:showPercent val="0"/>
              <c:showBubbleSize val="0"/>
              <c:extLst>
                <c:ext xmlns:c15="http://schemas.microsoft.com/office/drawing/2012/chart" uri="{CE6537A1-D6FC-4f65-9D91-7224C49458BB}">
                  <c15:layout/>
                </c:ext>
              </c:extLst>
            </c:dLbl>
            <c:dLbl>
              <c:idx val="2"/>
              <c:layout/>
              <c:tx>
                <c:rich>
                  <a:bodyPr/>
                  <a:lstStyle/>
                  <a:p>
                    <a:r>
                      <a:rPr lang="en-US"/>
                      <a:t> 3 045 444,5</a:t>
                    </a:r>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tx>
                <c:rich>
                  <a:bodyPr/>
                  <a:lstStyle/>
                  <a:p>
                    <a:r>
                      <a:rPr lang="en-US"/>
                      <a:t> 3 096 503,0</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sz="120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(Лист1!$C$4;Лист1!$D$4;Лист1!$E$4;Лист1!$F$4)</c:f>
              <c:strCache>
                <c:ptCount val="4"/>
                <c:pt idx="0">
                  <c:v>на 2017 год (план)</c:v>
                </c:pt>
                <c:pt idx="1">
                  <c:v>на 2018 год (проект)</c:v>
                </c:pt>
                <c:pt idx="2">
                  <c:v>на 2019 год (проект)</c:v>
                </c:pt>
                <c:pt idx="3">
                  <c:v>на 2020 год (проект)</c:v>
                </c:pt>
              </c:strCache>
            </c:strRef>
          </c:cat>
          <c:val>
            <c:numRef>
              <c:f>(Лист1!$C$8;Лист1!$D$8;Лист1!$E$8;Лист1!$F$8)</c:f>
              <c:numCache>
                <c:formatCode>_-* #,##0.0_р_._-;\-* #,##0.0_р_._-;_-* "-"??_р_._-;_-@_-</c:formatCode>
                <c:ptCount val="4"/>
                <c:pt idx="0">
                  <c:v>179732245.50000003</c:v>
                </c:pt>
                <c:pt idx="1">
                  <c:v>176979091.29999998</c:v>
                </c:pt>
                <c:pt idx="2">
                  <c:v>179669619.5</c:v>
                </c:pt>
                <c:pt idx="3">
                  <c:v>183680615.59999999</c:v>
                </c:pt>
              </c:numCache>
            </c:numRef>
          </c:val>
        </c:ser>
        <c:dLbls>
          <c:showLegendKey val="0"/>
          <c:showVal val="0"/>
          <c:showCatName val="0"/>
          <c:showSerName val="0"/>
          <c:showPercent val="0"/>
          <c:showBubbleSize val="0"/>
        </c:dLbls>
        <c:gapWidth val="75"/>
        <c:overlap val="100"/>
        <c:axId val="669448000"/>
        <c:axId val="669448560"/>
      </c:barChart>
      <c:catAx>
        <c:axId val="669448000"/>
        <c:scaling>
          <c:orientation val="minMax"/>
        </c:scaling>
        <c:delete val="0"/>
        <c:axPos val="l"/>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669448560"/>
        <c:crosses val="autoZero"/>
        <c:auto val="1"/>
        <c:lblAlgn val="ctr"/>
        <c:lblOffset val="100"/>
        <c:noMultiLvlLbl val="0"/>
      </c:catAx>
      <c:valAx>
        <c:axId val="669448560"/>
        <c:scaling>
          <c:orientation val="minMax"/>
        </c:scaling>
        <c:delete val="1"/>
        <c:axPos val="b"/>
        <c:numFmt formatCode="_-* #,##0.0_р_._-;\-* #,##0.0_р_._-;_-* &quot;-&quot;??_р_._-;_-@_-" sourceLinked="1"/>
        <c:majorTickMark val="none"/>
        <c:minorTickMark val="none"/>
        <c:tickLblPos val="none"/>
        <c:crossAx val="669448000"/>
        <c:crosses val="autoZero"/>
        <c:crossBetween val="between"/>
      </c:valAx>
      <c:spPr>
        <a:noFill/>
      </c:spPr>
    </c:plotArea>
    <c:plotVisOnly val="1"/>
    <c:dispBlanksAs val="gap"/>
    <c:showDLblsOverMax val="0"/>
  </c:chart>
  <c:spPr>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100" b="1">
                <a:latin typeface="Times New Roman" panose="02020603050405020304" pitchFamily="18" charset="0"/>
                <a:cs typeface="Times New Roman" panose="02020603050405020304" pitchFamily="18" charset="0"/>
              </a:rPr>
              <a:t>Налоговые доходы</a:t>
            </a:r>
            <a:r>
              <a:rPr lang="ru-RU" sz="1100" b="1" i="0" baseline="0">
                <a:effectLst/>
                <a:latin typeface="Times New Roman" panose="02020603050405020304" pitchFamily="18" charset="0"/>
                <a:cs typeface="Times New Roman" panose="02020603050405020304" pitchFamily="18" charset="0"/>
              </a:rPr>
              <a:t>,       </a:t>
            </a:r>
            <a:endParaRPr lang="ru-RU" sz="1100" b="1">
              <a:effectLst/>
              <a:latin typeface="Times New Roman" panose="02020603050405020304" pitchFamily="18" charset="0"/>
              <a:cs typeface="Times New Roman" panose="02020603050405020304" pitchFamily="18" charset="0"/>
            </a:endParaRPr>
          </a:p>
          <a:p>
            <a:pPr>
              <a:defRPr/>
            </a:pPr>
            <a:r>
              <a:rPr lang="ru-RU" sz="1100" b="1" i="0" baseline="0">
                <a:effectLst/>
                <a:latin typeface="Times New Roman" panose="02020603050405020304" pitchFamily="18" charset="0"/>
                <a:cs typeface="Times New Roman" panose="02020603050405020304" pitchFamily="18" charset="0"/>
              </a:rPr>
              <a:t>тыс. руб.</a:t>
            </a:r>
            <a:endParaRPr lang="ru-RU" sz="1100" b="1">
              <a:effectLst/>
              <a:latin typeface="Times New Roman" panose="02020603050405020304" pitchFamily="18" charset="0"/>
              <a:cs typeface="Times New Roman" panose="02020603050405020304" pitchFamily="18" charset="0"/>
            </a:endParaRPr>
          </a:p>
        </c:rich>
      </c:tx>
      <c:layout>
        <c:manualLayout>
          <c:xMode val="edge"/>
          <c:yMode val="edge"/>
          <c:x val="0.32688521077722427"/>
          <c:y val="1.781733081843856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0"/>
      <c:rotY val="0"/>
      <c:rAngAx val="0"/>
      <c:perspective val="20"/>
    </c:view3D>
    <c:floor>
      <c:thickness val="0"/>
      <c:spPr>
        <a:noFill/>
        <a:ln>
          <a:noFill/>
        </a:ln>
        <a:effectLst/>
        <a:sp3d/>
      </c:spPr>
    </c:floor>
    <c:sideWall>
      <c:thickness val="0"/>
      <c:spPr>
        <a:noFill/>
        <a:ln>
          <a:noFill/>
        </a:ln>
        <a:effectLst/>
        <a:sp3d/>
      </c:spPr>
    </c:sideWall>
    <c:backWall>
      <c:thickness val="0"/>
      <c:spPr>
        <a:noFill/>
        <a:ln>
          <a:noFill/>
        </a:ln>
        <a:effectLst/>
        <a:scene3d>
          <a:camera prst="orthographicFront"/>
          <a:lightRig rig="threePt" dir="t"/>
        </a:scene3d>
        <a:sp3d/>
      </c:spPr>
    </c:backWall>
    <c:plotArea>
      <c:layout>
        <c:manualLayout>
          <c:layoutTarget val="inner"/>
          <c:xMode val="edge"/>
          <c:yMode val="edge"/>
          <c:x val="4.3703585016989156E-2"/>
          <c:y val="0.22485322558364415"/>
          <c:w val="0.92517006802721091"/>
          <c:h val="0.57968037712391218"/>
        </c:manualLayout>
      </c:layout>
      <c:bar3DChart>
        <c:barDir val="col"/>
        <c:grouping val="stacked"/>
        <c:varyColors val="0"/>
        <c:ser>
          <c:idx val="0"/>
          <c:order val="0"/>
          <c:tx>
            <c:strRef>
              <c:f>Лист1!$A$2</c:f>
              <c:strCache>
                <c:ptCount val="1"/>
                <c:pt idx="0">
                  <c:v>Налоговые доходы</c:v>
                </c:pt>
              </c:strCache>
            </c:strRef>
          </c:tx>
          <c:spPr>
            <a:solidFill>
              <a:schemeClr val="accent1"/>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2017 год (план)</c:v>
                </c:pt>
                <c:pt idx="1">
                  <c:v>2018 год (проект)</c:v>
                </c:pt>
                <c:pt idx="2">
                  <c:v>2019 год (проект)</c:v>
                </c:pt>
                <c:pt idx="3">
                  <c:v>2020 год (проект)</c:v>
                </c:pt>
              </c:strCache>
            </c:strRef>
          </c:cat>
          <c:val>
            <c:numRef>
              <c:f>Лист1!$B$2:$E$2</c:f>
              <c:numCache>
                <c:formatCode>#,##0.0</c:formatCode>
                <c:ptCount val="4"/>
                <c:pt idx="0">
                  <c:v>797432.9</c:v>
                </c:pt>
                <c:pt idx="1">
                  <c:v>813413</c:v>
                </c:pt>
                <c:pt idx="2">
                  <c:v>834805.7</c:v>
                </c:pt>
                <c:pt idx="3">
                  <c:v>856904.2</c:v>
                </c:pt>
              </c:numCache>
            </c:numRef>
          </c:val>
        </c:ser>
        <c:dLbls>
          <c:showLegendKey val="0"/>
          <c:showVal val="1"/>
          <c:showCatName val="0"/>
          <c:showSerName val="0"/>
          <c:showPercent val="0"/>
          <c:showBubbleSize val="0"/>
        </c:dLbls>
        <c:gapWidth val="150"/>
        <c:shape val="box"/>
        <c:axId val="669450800"/>
        <c:axId val="669451360"/>
        <c:axId val="0"/>
      </c:bar3DChart>
      <c:catAx>
        <c:axId val="669450800"/>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69451360"/>
        <c:crosses val="autoZero"/>
        <c:auto val="1"/>
        <c:lblAlgn val="ctr"/>
        <c:lblOffset val="100"/>
        <c:noMultiLvlLbl val="0"/>
      </c:catAx>
      <c:valAx>
        <c:axId val="669451360"/>
        <c:scaling>
          <c:orientation val="minMax"/>
        </c:scaling>
        <c:delete val="1"/>
        <c:axPos val="l"/>
        <c:numFmt formatCode="#,##0.0" sourceLinked="1"/>
        <c:majorTickMark val="out"/>
        <c:minorTickMark val="none"/>
        <c:tickLblPos val="nextTo"/>
        <c:crossAx val="6694508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b="1">
                <a:latin typeface="Times New Roman" panose="02020603050405020304" pitchFamily="18" charset="0"/>
                <a:cs typeface="Times New Roman" panose="02020603050405020304" pitchFamily="18" charset="0"/>
              </a:rPr>
              <a:t>Неналоговые доходы</a:t>
            </a:r>
            <a:r>
              <a:rPr lang="ru-RU" sz="1100" b="1" i="0" baseline="0">
                <a:effectLst/>
                <a:latin typeface="Times New Roman" panose="02020603050405020304" pitchFamily="18" charset="0"/>
                <a:cs typeface="Times New Roman" panose="02020603050405020304" pitchFamily="18" charset="0"/>
              </a:rPr>
              <a:t>,       </a:t>
            </a:r>
            <a:endParaRPr lang="ru-RU" sz="1100" b="1">
              <a:effectLst/>
              <a:latin typeface="Times New Roman" panose="02020603050405020304" pitchFamily="18" charset="0"/>
              <a:cs typeface="Times New Roman" panose="02020603050405020304" pitchFamily="18" charset="0"/>
            </a:endParaRPr>
          </a:p>
          <a:p>
            <a:pPr>
              <a:defRPr>
                <a:latin typeface="Times New Roman" panose="02020603050405020304" pitchFamily="18" charset="0"/>
                <a:cs typeface="Times New Roman" panose="02020603050405020304" pitchFamily="18" charset="0"/>
              </a:defRPr>
            </a:pPr>
            <a:r>
              <a:rPr lang="ru-RU" sz="1100" b="1" i="0" baseline="0">
                <a:effectLst/>
                <a:latin typeface="Times New Roman" panose="02020603050405020304" pitchFamily="18" charset="0"/>
                <a:cs typeface="Times New Roman" panose="02020603050405020304" pitchFamily="18" charset="0"/>
              </a:rPr>
              <a:t>тыс. руб</a:t>
            </a:r>
            <a:r>
              <a:rPr lang="ru-RU" sz="1100" b="0" i="0" baseline="0">
                <a:effectLst/>
                <a:latin typeface="Times New Roman" panose="02020603050405020304" pitchFamily="18" charset="0"/>
                <a:cs typeface="Times New Roman" panose="02020603050405020304" pitchFamily="18" charset="0"/>
              </a:rPr>
              <a:t>.</a:t>
            </a:r>
            <a:endParaRPr lang="ru-RU" sz="1100" b="0">
              <a:effectLst/>
              <a:latin typeface="Times New Roman" panose="02020603050405020304" pitchFamily="18" charset="0"/>
              <a:cs typeface="Times New Roman" panose="02020603050405020304" pitchFamily="18" charset="0"/>
            </a:endParaRPr>
          </a:p>
        </c:rich>
      </c:tx>
      <c:layout>
        <c:manualLayout>
          <c:xMode val="edge"/>
          <c:yMode val="edge"/>
          <c:x val="0.32571435646015945"/>
          <c:y val="3.110483831030555E-3"/>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view3D>
      <c:rotX val="0"/>
      <c:rotY val="0"/>
      <c:rAngAx val="0"/>
      <c:perspective val="2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3977655683506093"/>
          <c:y val="0.1566538864014547"/>
          <c:w val="0.81497440944881894"/>
          <c:h val="0.61498432487605714"/>
        </c:manualLayout>
      </c:layout>
      <c:bar3DChart>
        <c:barDir val="col"/>
        <c:grouping val="stacked"/>
        <c:varyColors val="0"/>
        <c:ser>
          <c:idx val="1"/>
          <c:order val="0"/>
          <c:tx>
            <c:strRef>
              <c:f>Лист1!$A$3</c:f>
              <c:strCache>
                <c:ptCount val="1"/>
                <c:pt idx="0">
                  <c:v>Неналоговые доходы</c:v>
                </c:pt>
              </c:strCache>
            </c:strRef>
          </c:tx>
          <c:spPr>
            <a:solidFill>
              <a:schemeClr val="accent2"/>
            </a:solidFill>
            <a:ln>
              <a:noFill/>
            </a:ln>
            <a:effectLst/>
            <a:sp3d/>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2017 год (план)</c:v>
                </c:pt>
                <c:pt idx="1">
                  <c:v>2018 год (проект)</c:v>
                </c:pt>
                <c:pt idx="2">
                  <c:v>2019 год (проект)</c:v>
                </c:pt>
                <c:pt idx="3">
                  <c:v>2020 год (проект)</c:v>
                </c:pt>
              </c:strCache>
            </c:strRef>
          </c:cat>
          <c:val>
            <c:numRef>
              <c:f>Лист1!$B$3:$E$3</c:f>
              <c:numCache>
                <c:formatCode>#,##0.0</c:formatCode>
                <c:ptCount val="4"/>
                <c:pt idx="0">
                  <c:v>239411.5</c:v>
                </c:pt>
                <c:pt idx="1">
                  <c:v>225155.1</c:v>
                </c:pt>
                <c:pt idx="2">
                  <c:v>225551.8</c:v>
                </c:pt>
                <c:pt idx="3">
                  <c:v>227803.9</c:v>
                </c:pt>
              </c:numCache>
            </c:numRef>
          </c:val>
        </c:ser>
        <c:dLbls>
          <c:showLegendKey val="0"/>
          <c:showVal val="1"/>
          <c:showCatName val="0"/>
          <c:showSerName val="0"/>
          <c:showPercent val="0"/>
          <c:showBubbleSize val="0"/>
        </c:dLbls>
        <c:gapWidth val="150"/>
        <c:shape val="box"/>
        <c:axId val="673679792"/>
        <c:axId val="673680352"/>
        <c:axId val="0"/>
      </c:bar3DChart>
      <c:catAx>
        <c:axId val="67367979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73680352"/>
        <c:crosses val="autoZero"/>
        <c:auto val="1"/>
        <c:lblAlgn val="ctr"/>
        <c:lblOffset val="100"/>
        <c:noMultiLvlLbl val="0"/>
      </c:catAx>
      <c:valAx>
        <c:axId val="673680352"/>
        <c:scaling>
          <c:orientation val="minMax"/>
        </c:scaling>
        <c:delete val="1"/>
        <c:axPos val="l"/>
        <c:numFmt formatCode="#,##0.0" sourceLinked="1"/>
        <c:majorTickMark val="out"/>
        <c:minorTickMark val="none"/>
        <c:tickLblPos val="nextTo"/>
        <c:crossAx val="6736797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2.4196250212750712E-2"/>
          <c:y val="0.10873616126931503"/>
          <c:w val="0.95443523099435557"/>
          <c:h val="0.53041564476571568"/>
        </c:manualLayout>
      </c:layout>
      <c:doughnutChart>
        <c:varyColors val="1"/>
        <c:ser>
          <c:idx val="0"/>
          <c:order val="0"/>
          <c:tx>
            <c:strRef>
              <c:f>Лист1!$B$10</c:f>
              <c:strCache>
                <c:ptCount val="1"/>
                <c:pt idx="0">
                  <c:v> Уд. вес (%)</c:v>
                </c:pt>
              </c:strCache>
            </c:strRef>
          </c:tx>
          <c:dPt>
            <c:idx val="0"/>
            <c:bubble3D val="0"/>
            <c:spPr>
              <a:solidFill>
                <a:schemeClr val="accent1"/>
              </a:solidFill>
              <a:ln w="19050">
                <a:solidFill>
                  <a:schemeClr val="lt1"/>
                </a:solidFill>
              </a:ln>
              <a:effectLst/>
            </c:spPr>
          </c:dPt>
          <c:dPt>
            <c:idx val="1"/>
            <c:bubble3D val="0"/>
            <c:spPr>
              <a:solidFill>
                <a:schemeClr val="accent1">
                  <a:lumMod val="75000"/>
                </a:schemeClr>
              </a:solidFill>
              <a:ln w="19050">
                <a:solidFill>
                  <a:schemeClr val="lt1"/>
                </a:solidFill>
              </a:ln>
              <a:effectLst/>
            </c:spPr>
          </c:dPt>
          <c:dPt>
            <c:idx val="2"/>
            <c:bubble3D val="0"/>
            <c:spPr>
              <a:solidFill>
                <a:schemeClr val="accent2"/>
              </a:solidFill>
              <a:ln w="19050">
                <a:solidFill>
                  <a:schemeClr val="lt1"/>
                </a:solidFill>
              </a:ln>
              <a:effectLst/>
            </c:spPr>
          </c:dPt>
          <c:dPt>
            <c:idx val="3"/>
            <c:bubble3D val="0"/>
            <c:spPr>
              <a:solidFill>
                <a:srgbClr val="00B050"/>
              </a:solidFill>
              <a:ln w="19050">
                <a:solidFill>
                  <a:schemeClr val="lt1"/>
                </a:solidFill>
              </a:ln>
              <a:effectLst/>
            </c:spPr>
          </c:dPt>
          <c:dLbls>
            <c:dLbl>
              <c:idx val="1"/>
              <c:layout>
                <c:manualLayout>
                  <c:x val="8.326633052711958E-3"/>
                  <c:y val="1.380952639848638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0"/>
                </c:manualLayout>
              </c:layout>
              <c:tx>
                <c:rich>
                  <a:bodyPr/>
                  <a:lstStyle/>
                  <a:p>
                    <a:r>
                      <a:rPr lang="en-US"/>
                      <a:t>8,2</a:t>
                    </a:r>
                  </a:p>
                  <a:p>
                    <a:endParaRPr lang="en-US"/>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0884391945735184E-17"/>
                  <c:y val="-5.523810559394555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Лист1!$A$11:$A$14</c:f>
              <c:strCache>
                <c:ptCount val="4"/>
                <c:pt idx="1">
                  <c:v>Налоговые доходы</c:v>
                </c:pt>
                <c:pt idx="2">
                  <c:v>Неналоговые доходы</c:v>
                </c:pt>
                <c:pt idx="3">
                  <c:v>Безвозмездные поступления</c:v>
                </c:pt>
              </c:strCache>
            </c:strRef>
          </c:cat>
          <c:val>
            <c:numRef>
              <c:f>Лист1!$B$11:$B$14</c:f>
              <c:numCache>
                <c:formatCode>General</c:formatCode>
                <c:ptCount val="4"/>
                <c:pt idx="1">
                  <c:v>27.5</c:v>
                </c:pt>
                <c:pt idx="2">
                  <c:v>8.3000000000000007</c:v>
                </c:pt>
                <c:pt idx="3">
                  <c:v>64.3</c:v>
                </c:pt>
              </c:numCache>
            </c:numRef>
          </c:val>
        </c:ser>
        <c:ser>
          <c:idx val="1"/>
          <c:order val="1"/>
          <c:tx>
            <c:strRef>
              <c:f>Лист1!$C$10</c:f>
              <c:strCache>
                <c:ptCount val="1"/>
                <c:pt idx="0">
                  <c:v>Уд. вес (%)</c:v>
                </c:pt>
              </c:strCache>
            </c:strRef>
          </c:tx>
          <c:dPt>
            <c:idx val="0"/>
            <c:bubble3D val="0"/>
            <c:spPr>
              <a:solidFill>
                <a:schemeClr val="accent1"/>
              </a:solidFill>
              <a:ln w="19050">
                <a:solidFill>
                  <a:schemeClr val="lt1"/>
                </a:solidFill>
              </a:ln>
              <a:effectLst/>
            </c:spPr>
          </c:dPt>
          <c:dPt>
            <c:idx val="1"/>
            <c:bubble3D val="0"/>
            <c:spPr>
              <a:solidFill>
                <a:schemeClr val="accent1">
                  <a:lumMod val="75000"/>
                </a:schemeClr>
              </a:solidFill>
              <a:ln w="19050">
                <a:solidFill>
                  <a:schemeClr val="lt1"/>
                </a:solidFill>
              </a:ln>
              <a:effectLst/>
            </c:spPr>
          </c:dPt>
          <c:dPt>
            <c:idx val="2"/>
            <c:bubble3D val="0"/>
            <c:spPr>
              <a:solidFill>
                <a:schemeClr val="accent2"/>
              </a:solidFill>
              <a:ln w="19050">
                <a:solidFill>
                  <a:schemeClr val="lt1"/>
                </a:solidFill>
              </a:ln>
              <a:effectLst/>
            </c:spPr>
          </c:dPt>
          <c:dPt>
            <c:idx val="3"/>
            <c:bubble3D val="0"/>
            <c:spPr>
              <a:solidFill>
                <a:srgbClr val="00B050"/>
              </a:solidFill>
              <a:ln w="19050">
                <a:solidFill>
                  <a:schemeClr val="lt1"/>
                </a:solidFill>
              </a:ln>
              <a:effectLst/>
            </c:spPr>
          </c:dPt>
          <c:dLbls>
            <c:dLbl>
              <c:idx val="1"/>
              <c:layout>
                <c:manualLayout>
                  <c:x val="-1.1102177403615944E-2"/>
                  <c:y val="-1.841270186464852E-2"/>
                </c:manualLayout>
              </c:layout>
              <c:tx>
                <c:rich>
                  <a:bodyPr/>
                  <a:lstStyle/>
                  <a:p>
                    <a:fld id="{E2E4772D-05C4-468D-BDDE-3AAC147AF5C1}" type="VALUE">
                      <a:rPr lang="en-US"/>
                      <a:pPr/>
                      <a:t>[ЗНАЧЕНИЕ]</a:t>
                    </a:fld>
                    <a:r>
                      <a:rPr lang="en-US"/>
                      <a:t>,1</a:t>
                    </a:r>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2"/>
              <c:layout>
                <c:manualLayout>
                  <c:x val="-2.775544350903986E-3"/>
                  <c:y val="-4.6031754661621299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551088701807972E-3"/>
                  <c:y val="-9.206350932324343E-3"/>
                </c:manualLayout>
              </c:layout>
              <c:tx>
                <c:rich>
                  <a:bodyPr/>
                  <a:lstStyle/>
                  <a:p>
                    <a:r>
                      <a:rPr lang="en-US"/>
                      <a:t>62,9</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Лист1!$A$11:$A$14</c:f>
              <c:strCache>
                <c:ptCount val="4"/>
                <c:pt idx="1">
                  <c:v>Налоговые доходы</c:v>
                </c:pt>
                <c:pt idx="2">
                  <c:v>Неналоговые доходы</c:v>
                </c:pt>
                <c:pt idx="3">
                  <c:v>Безвозмездные поступления</c:v>
                </c:pt>
              </c:strCache>
            </c:strRef>
          </c:cat>
          <c:val>
            <c:numRef>
              <c:f>Лист1!$C$11:$C$14</c:f>
              <c:numCache>
                <c:formatCode>General</c:formatCode>
                <c:ptCount val="4"/>
                <c:pt idx="1">
                  <c:v>29</c:v>
                </c:pt>
                <c:pt idx="2">
                  <c:v>8</c:v>
                </c:pt>
                <c:pt idx="3">
                  <c:v>63</c:v>
                </c:pt>
              </c:numCache>
            </c:numRef>
          </c:val>
        </c:ser>
        <c:ser>
          <c:idx val="2"/>
          <c:order val="2"/>
          <c:tx>
            <c:strRef>
              <c:f>Лист1!$D$10</c:f>
              <c:strCache>
                <c:ptCount val="1"/>
                <c:pt idx="0">
                  <c:v>Уд. вес (%)</c:v>
                </c:pt>
              </c:strCache>
            </c:strRef>
          </c:tx>
          <c:dPt>
            <c:idx val="0"/>
            <c:bubble3D val="0"/>
            <c:spPr>
              <a:solidFill>
                <a:schemeClr val="accent1"/>
              </a:solidFill>
              <a:ln w="19050">
                <a:solidFill>
                  <a:schemeClr val="lt1"/>
                </a:solidFill>
              </a:ln>
              <a:effectLst/>
            </c:spPr>
          </c:dPt>
          <c:dPt>
            <c:idx val="1"/>
            <c:bubble3D val="0"/>
            <c:spPr>
              <a:solidFill>
                <a:schemeClr val="accent1">
                  <a:lumMod val="75000"/>
                </a:schemeClr>
              </a:solidFill>
              <a:ln w="19050">
                <a:solidFill>
                  <a:schemeClr val="lt1"/>
                </a:solidFill>
              </a:ln>
              <a:effectLst/>
            </c:spPr>
          </c:dPt>
          <c:dPt>
            <c:idx val="2"/>
            <c:bubble3D val="0"/>
            <c:spPr>
              <a:solidFill>
                <a:schemeClr val="accent2"/>
              </a:solidFill>
              <a:ln w="19050">
                <a:solidFill>
                  <a:schemeClr val="lt1"/>
                </a:solidFill>
              </a:ln>
              <a:effectLst/>
            </c:spPr>
          </c:dPt>
          <c:dPt>
            <c:idx val="3"/>
            <c:bubble3D val="0"/>
            <c:spPr>
              <a:solidFill>
                <a:srgbClr val="00B050"/>
              </a:solidFill>
              <a:ln w="19050">
                <a:solidFill>
                  <a:schemeClr val="lt1"/>
                </a:solidFill>
              </a:ln>
              <a:effectLst/>
            </c:spPr>
          </c:dPt>
          <c:dLbls>
            <c:dLbl>
              <c:idx val="1"/>
              <c:layout>
                <c:manualLayout>
                  <c:x val="-1.387772175451993E-2"/>
                  <c:y val="-2.3015877330810692E-2"/>
                </c:manualLayout>
              </c:layout>
              <c:tx>
                <c:rich>
                  <a:bodyPr/>
                  <a:lstStyle/>
                  <a:p>
                    <a:r>
                      <a:rPr lang="en-US"/>
                      <a:t>27,4</a:t>
                    </a:r>
                  </a:p>
                </c:rich>
              </c:tx>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551088701807972E-3"/>
                  <c:y val="-1.380952639848638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551088701807972E-3"/>
                  <c:y val="9.2063509323242598E-3"/>
                </c:manualLayout>
              </c:layout>
              <c:tx>
                <c:rich>
                  <a:bodyPr/>
                  <a:lstStyle/>
                  <a:p>
                    <a:r>
                      <a:rPr lang="en-US"/>
                      <a:t>65,2</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Лист1!$A$11:$A$14</c:f>
              <c:strCache>
                <c:ptCount val="4"/>
                <c:pt idx="1">
                  <c:v>Налоговые доходы</c:v>
                </c:pt>
                <c:pt idx="2">
                  <c:v>Неналоговые доходы</c:v>
                </c:pt>
                <c:pt idx="3">
                  <c:v>Безвозмездные поступления</c:v>
                </c:pt>
              </c:strCache>
            </c:strRef>
          </c:cat>
          <c:val>
            <c:numRef>
              <c:f>Лист1!$D$11:$D$14</c:f>
              <c:numCache>
                <c:formatCode>General</c:formatCode>
                <c:ptCount val="4"/>
                <c:pt idx="1">
                  <c:v>27.3</c:v>
                </c:pt>
                <c:pt idx="2">
                  <c:v>7.4</c:v>
                </c:pt>
                <c:pt idx="3">
                  <c:v>65.3</c:v>
                </c:pt>
              </c:numCache>
            </c:numRef>
          </c:val>
        </c:ser>
        <c:ser>
          <c:idx val="3"/>
          <c:order val="3"/>
          <c:tx>
            <c:strRef>
              <c:f>Лист1!$E$10</c:f>
              <c:strCache>
                <c:ptCount val="1"/>
                <c:pt idx="0">
                  <c:v>Уд. вес (%)</c:v>
                </c:pt>
              </c:strCache>
            </c:strRef>
          </c:tx>
          <c:dPt>
            <c:idx val="0"/>
            <c:bubble3D val="0"/>
            <c:spPr>
              <a:solidFill>
                <a:schemeClr val="accent1"/>
              </a:solidFill>
              <a:ln w="19050">
                <a:solidFill>
                  <a:schemeClr val="lt1"/>
                </a:solidFill>
              </a:ln>
              <a:effectLst/>
            </c:spPr>
          </c:dPt>
          <c:dPt>
            <c:idx val="1"/>
            <c:bubble3D val="0"/>
            <c:spPr>
              <a:solidFill>
                <a:schemeClr val="accent1">
                  <a:lumMod val="75000"/>
                </a:schemeClr>
              </a:solidFill>
              <a:ln w="19050">
                <a:solidFill>
                  <a:schemeClr val="lt1"/>
                </a:solidFill>
              </a:ln>
              <a:effectLst/>
            </c:spPr>
          </c:dPt>
          <c:dPt>
            <c:idx val="2"/>
            <c:bubble3D val="0"/>
            <c:spPr>
              <a:solidFill>
                <a:schemeClr val="accent2"/>
              </a:solidFill>
              <a:ln w="19050">
                <a:solidFill>
                  <a:schemeClr val="lt1"/>
                </a:solidFill>
              </a:ln>
              <a:effectLst/>
            </c:spPr>
          </c:dPt>
          <c:dPt>
            <c:idx val="3"/>
            <c:bubble3D val="0"/>
            <c:spPr>
              <a:solidFill>
                <a:srgbClr val="00B050"/>
              </a:solidFill>
              <a:ln w="19050">
                <a:solidFill>
                  <a:schemeClr val="lt1"/>
                </a:solidFill>
              </a:ln>
              <a:effectLst/>
            </c:spPr>
          </c:dPt>
          <c:dLbls>
            <c:dLbl>
              <c:idx val="1"/>
              <c:layout>
                <c:manualLayout>
                  <c:x val="-2.4979899158135876E-2"/>
                  <c:y val="-4.6031754661621294E-2"/>
                </c:manualLayout>
              </c:layout>
              <c:tx>
                <c:rich>
                  <a:bodyPr/>
                  <a:lstStyle/>
                  <a:p>
                    <a:endParaRPr lang="en-US"/>
                  </a:p>
                  <a:p>
                    <a:r>
                      <a:rPr lang="en-US"/>
                      <a:t>27,7</a:t>
                    </a:r>
                  </a:p>
                </c:rich>
              </c:tx>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
                  <c:y val="9.206350932324259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6653266105423916E-2"/>
                  <c:y val="4.6031754661621294E-2"/>
                </c:manualLayout>
              </c:layout>
              <c:tx>
                <c:rich>
                  <a:bodyPr/>
                  <a:lstStyle/>
                  <a:p>
                    <a:r>
                      <a:rPr lang="en-US"/>
                      <a:t>65,0</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Лист1!$A$11:$A$14</c:f>
              <c:strCache>
                <c:ptCount val="4"/>
                <c:pt idx="1">
                  <c:v>Налоговые доходы</c:v>
                </c:pt>
                <c:pt idx="2">
                  <c:v>Неналоговые доходы</c:v>
                </c:pt>
                <c:pt idx="3">
                  <c:v>Безвозмездные поступления</c:v>
                </c:pt>
              </c:strCache>
            </c:strRef>
          </c:cat>
          <c:val>
            <c:numRef>
              <c:f>Лист1!$E$11:$E$14</c:f>
              <c:numCache>
                <c:formatCode>General</c:formatCode>
                <c:ptCount val="4"/>
                <c:pt idx="1">
                  <c:v>27.6</c:v>
                </c:pt>
                <c:pt idx="2">
                  <c:v>7.3</c:v>
                </c:pt>
                <c:pt idx="3">
                  <c:v>65.099999999999994</c:v>
                </c:pt>
              </c:numCache>
            </c:numRef>
          </c:val>
        </c:ser>
        <c:dLbls>
          <c:showLegendKey val="0"/>
          <c:showVal val="1"/>
          <c:showCatName val="0"/>
          <c:showSerName val="0"/>
          <c:showPercent val="0"/>
          <c:showBubbleSize val="0"/>
          <c:showLeaderLines val="1"/>
        </c:dLbls>
        <c:firstSliceAng val="0"/>
        <c:holeSize val="50"/>
      </c:doughnutChart>
      <c:spPr>
        <a:noFill/>
        <a:ln>
          <a:noFill/>
        </a:ln>
        <a:effectLst/>
      </c:spPr>
    </c:plotArea>
    <c:legend>
      <c:legendPos val="b"/>
      <c:legendEntry>
        <c:idx val="0"/>
        <c:delete val="1"/>
      </c:legendEntry>
      <c:layout>
        <c:manualLayout>
          <c:xMode val="edge"/>
          <c:yMode val="edge"/>
          <c:x val="0.16132953517329107"/>
          <c:y val="0.64166173307283958"/>
          <c:w val="0.73354115718470358"/>
          <c:h val="0.23848795216387428"/>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sz="1100" b="1">
                <a:latin typeface="Times New Roman" panose="02020603050405020304" pitchFamily="18" charset="0"/>
                <a:cs typeface="Times New Roman" panose="02020603050405020304" pitchFamily="18" charset="0"/>
              </a:rPr>
              <a:t>Безвозмездные поступления</a:t>
            </a:r>
            <a:r>
              <a:rPr lang="ru-RU" sz="1100" b="1" i="0" baseline="0">
                <a:effectLst/>
                <a:latin typeface="Times New Roman" panose="02020603050405020304" pitchFamily="18" charset="0"/>
                <a:cs typeface="Times New Roman" panose="02020603050405020304" pitchFamily="18" charset="0"/>
              </a:rPr>
              <a:t>,       </a:t>
            </a:r>
            <a:endParaRPr lang="ru-RU" sz="1100" b="1">
              <a:effectLst/>
              <a:latin typeface="Times New Roman" panose="02020603050405020304" pitchFamily="18" charset="0"/>
              <a:cs typeface="Times New Roman" panose="02020603050405020304" pitchFamily="18" charset="0"/>
            </a:endParaRPr>
          </a:p>
          <a:p>
            <a:pPr>
              <a:defRPr>
                <a:latin typeface="Times New Roman" panose="02020603050405020304" pitchFamily="18" charset="0"/>
                <a:cs typeface="Times New Roman" panose="02020603050405020304" pitchFamily="18" charset="0"/>
              </a:defRPr>
            </a:pPr>
            <a:r>
              <a:rPr lang="ru-RU" sz="1100" b="1" i="0" baseline="0">
                <a:effectLst/>
                <a:latin typeface="Times New Roman" panose="02020603050405020304" pitchFamily="18" charset="0"/>
                <a:cs typeface="Times New Roman" panose="02020603050405020304" pitchFamily="18" charset="0"/>
              </a:rPr>
              <a:t>тыс. руб.</a:t>
            </a:r>
            <a:endParaRPr lang="ru-RU" sz="1100" b="1">
              <a:effectLst/>
              <a:latin typeface="Times New Roman" panose="02020603050405020304" pitchFamily="18" charset="0"/>
              <a:cs typeface="Times New Roman" panose="02020603050405020304" pitchFamily="18" charset="0"/>
            </a:endParaRPr>
          </a:p>
        </c:rich>
      </c:tx>
      <c:layout>
        <c:manualLayout>
          <c:xMode val="edge"/>
          <c:yMode val="edge"/>
          <c:x val="0.26271522309711287"/>
          <c:y val="3.2407407407407406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autoTitleDeleted val="0"/>
    <c:view3D>
      <c:rotX val="0"/>
      <c:rotY val="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8515406162464988E-2"/>
          <c:y val="0.23346888382373257"/>
          <c:w val="0.92296918767507008"/>
          <c:h val="0.5831109652960047"/>
        </c:manualLayout>
      </c:layout>
      <c:bar3DChart>
        <c:barDir val="col"/>
        <c:grouping val="stacked"/>
        <c:varyColors val="0"/>
        <c:ser>
          <c:idx val="2"/>
          <c:order val="0"/>
          <c:tx>
            <c:strRef>
              <c:f>Лист1!$A$4</c:f>
              <c:strCache>
                <c:ptCount val="1"/>
                <c:pt idx="0">
                  <c:v>Безвозмездные поступления</c:v>
                </c:pt>
              </c:strCache>
            </c:strRef>
          </c:tx>
          <c:spPr>
            <a:solidFill>
              <a:srgbClr val="00B050"/>
            </a:solidFill>
            <a:ln>
              <a:noFill/>
            </a:ln>
            <a:effectLst/>
            <a:sp3d/>
          </c:spPr>
          <c:invertIfNegative val="0"/>
          <c:dLbls>
            <c:dLbl>
              <c:idx val="1"/>
              <c:layout/>
              <c:tx>
                <c:rich>
                  <a:bodyPr/>
                  <a:lstStyle/>
                  <a:p>
                    <a:r>
                      <a:rPr lang="en-US"/>
                      <a:t>1 758 248,5</a:t>
                    </a:r>
                  </a:p>
                </c:rich>
              </c:tx>
              <c:showLegendKey val="0"/>
              <c:showVal val="1"/>
              <c:showCatName val="0"/>
              <c:showSerName val="0"/>
              <c:showPercent val="0"/>
              <c:showBubbleSize val="0"/>
              <c:extLst>
                <c:ext xmlns:c15="http://schemas.microsoft.com/office/drawing/2012/chart" uri="{CE6537A1-D6FC-4f65-9D91-7224C49458BB}">
                  <c15:layout/>
                </c:ext>
              </c:extLst>
            </c:dLbl>
            <c:dLbl>
              <c:idx val="2"/>
              <c:layout/>
              <c:tx>
                <c:rich>
                  <a:bodyPr/>
                  <a:lstStyle/>
                  <a:p>
                    <a:r>
                      <a:rPr lang="en-US"/>
                      <a:t>1 985 087,0</a:t>
                    </a:r>
                  </a:p>
                </c:rich>
              </c:tx>
              <c:showLegendKey val="0"/>
              <c:showVal val="1"/>
              <c:showCatName val="0"/>
              <c:showSerName val="0"/>
              <c:showPercent val="0"/>
              <c:showBubbleSize val="0"/>
              <c:extLst>
                <c:ext xmlns:c15="http://schemas.microsoft.com/office/drawing/2012/chart" uri="{CE6537A1-D6FC-4f65-9D91-7224C49458BB}">
                  <c15:layout/>
                </c:ext>
              </c:extLst>
            </c:dLbl>
            <c:dLbl>
              <c:idx val="3"/>
              <c:layout/>
              <c:tx>
                <c:rich>
                  <a:bodyPr/>
                  <a:lstStyle/>
                  <a:p>
                    <a:r>
                      <a:rPr lang="en-US"/>
                      <a:t>2 011 794,9</a:t>
                    </a:r>
                  </a:p>
                </c:rich>
              </c:tx>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Лист1!$B$1:$E$1</c:f>
              <c:strCache>
                <c:ptCount val="4"/>
                <c:pt idx="0">
                  <c:v>2017 год (план)</c:v>
                </c:pt>
                <c:pt idx="1">
                  <c:v>2018 год (проект)</c:v>
                </c:pt>
                <c:pt idx="2">
                  <c:v>2019 год (проект)</c:v>
                </c:pt>
                <c:pt idx="3">
                  <c:v>2020 год (проект)</c:v>
                </c:pt>
              </c:strCache>
            </c:strRef>
          </c:cat>
          <c:val>
            <c:numRef>
              <c:f>Лист1!$B$4:$E$4</c:f>
              <c:numCache>
                <c:formatCode>#,##0.0</c:formatCode>
                <c:ptCount val="4"/>
                <c:pt idx="0">
                  <c:v>1864469.2</c:v>
                </c:pt>
                <c:pt idx="1">
                  <c:v>1767625.3</c:v>
                </c:pt>
                <c:pt idx="2">
                  <c:v>2000487.7</c:v>
                </c:pt>
                <c:pt idx="3">
                  <c:v>2025553.2</c:v>
                </c:pt>
              </c:numCache>
            </c:numRef>
          </c:val>
        </c:ser>
        <c:dLbls>
          <c:showLegendKey val="0"/>
          <c:showVal val="0"/>
          <c:showCatName val="0"/>
          <c:showSerName val="0"/>
          <c:showPercent val="0"/>
          <c:showBubbleSize val="0"/>
        </c:dLbls>
        <c:gapWidth val="150"/>
        <c:shape val="box"/>
        <c:axId val="720851488"/>
        <c:axId val="720852048"/>
        <c:axId val="0"/>
      </c:bar3DChart>
      <c:catAx>
        <c:axId val="72085148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20852048"/>
        <c:crosses val="autoZero"/>
        <c:auto val="1"/>
        <c:lblAlgn val="ctr"/>
        <c:lblOffset val="100"/>
        <c:noMultiLvlLbl val="0"/>
      </c:catAx>
      <c:valAx>
        <c:axId val="720852048"/>
        <c:scaling>
          <c:orientation val="minMax"/>
        </c:scaling>
        <c:delete val="1"/>
        <c:axPos val="l"/>
        <c:numFmt formatCode="#,##0.0" sourceLinked="1"/>
        <c:majorTickMark val="out"/>
        <c:minorTickMark val="none"/>
        <c:tickLblPos val="nextTo"/>
        <c:crossAx val="72085148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343576844561097"/>
          <c:y val="0.12150279776179057"/>
          <c:w val="0.74941327646544187"/>
          <c:h val="0.52014753551489512"/>
        </c:manualLayout>
      </c:layout>
      <c:barChart>
        <c:barDir val="col"/>
        <c:grouping val="stacked"/>
        <c:varyColors val="0"/>
        <c:ser>
          <c:idx val="0"/>
          <c:order val="0"/>
          <c:tx>
            <c:strRef>
              <c:f>Лист1!$B$1</c:f>
              <c:strCache>
                <c:ptCount val="1"/>
                <c:pt idx="0">
                  <c:v>I. Социально-культурная сфера (5 программ)</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2016 (отчет)</c:v>
                </c:pt>
                <c:pt idx="1">
                  <c:v>2017 (план)</c:v>
                </c:pt>
                <c:pt idx="2">
                  <c:v>2018 (проект)</c:v>
                </c:pt>
                <c:pt idx="3">
                  <c:v>2019 (проект)</c:v>
                </c:pt>
                <c:pt idx="4">
                  <c:v>2020 (проект)</c:v>
                </c:pt>
              </c:strCache>
            </c:strRef>
          </c:cat>
          <c:val>
            <c:numRef>
              <c:f>Лист1!$B$2:$B$6</c:f>
              <c:numCache>
                <c:formatCode>#\ ##0.0</c:formatCode>
                <c:ptCount val="5"/>
                <c:pt idx="0">
                  <c:v>1850076.6</c:v>
                </c:pt>
                <c:pt idx="1">
                  <c:v>2014423.2</c:v>
                </c:pt>
                <c:pt idx="2">
                  <c:v>1899793.5</c:v>
                </c:pt>
                <c:pt idx="3">
                  <c:v>1834987.4</c:v>
                </c:pt>
                <c:pt idx="4">
                  <c:v>1826290</c:v>
                </c:pt>
              </c:numCache>
            </c:numRef>
          </c:val>
        </c:ser>
        <c:ser>
          <c:idx val="1"/>
          <c:order val="1"/>
          <c:tx>
            <c:strRef>
              <c:f>Лист1!$C$1</c:f>
              <c:strCache>
                <c:ptCount val="1"/>
                <c:pt idx="0">
                  <c:v>II. Жилищно-коммунальная сфера (2 программы)</c:v>
                </c:pt>
              </c:strCache>
            </c:strRef>
          </c:tx>
          <c:spPr>
            <a:solidFill>
              <a:schemeClr val="accent2"/>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2016 (отчет)</c:v>
                </c:pt>
                <c:pt idx="1">
                  <c:v>2017 (план)</c:v>
                </c:pt>
                <c:pt idx="2">
                  <c:v>2018 (проект)</c:v>
                </c:pt>
                <c:pt idx="3">
                  <c:v>2019 (проект)</c:v>
                </c:pt>
                <c:pt idx="4">
                  <c:v>2020 (проект)</c:v>
                </c:pt>
              </c:strCache>
            </c:strRef>
          </c:cat>
          <c:val>
            <c:numRef>
              <c:f>Лист1!$C$2:$C$6</c:f>
              <c:numCache>
                <c:formatCode>#\ ##0.0</c:formatCode>
                <c:ptCount val="5"/>
                <c:pt idx="0">
                  <c:v>525830.9</c:v>
                </c:pt>
                <c:pt idx="1">
                  <c:v>325347.59999999998</c:v>
                </c:pt>
                <c:pt idx="2">
                  <c:v>136973.6</c:v>
                </c:pt>
                <c:pt idx="3">
                  <c:v>464237.7</c:v>
                </c:pt>
                <c:pt idx="4">
                  <c:v>501565.8</c:v>
                </c:pt>
              </c:numCache>
            </c:numRef>
          </c:val>
        </c:ser>
        <c:ser>
          <c:idx val="2"/>
          <c:order val="2"/>
          <c:tx>
            <c:strRef>
              <c:f>Лист1!$D$1</c:f>
              <c:strCache>
                <c:ptCount val="1"/>
                <c:pt idx="0">
                  <c:v>III. Развитие отраслей экономики (5 программ)</c:v>
                </c:pt>
              </c:strCache>
            </c:strRef>
          </c:tx>
          <c:spPr>
            <a:solidFill>
              <a:schemeClr val="accent3"/>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2016 (отчет)</c:v>
                </c:pt>
                <c:pt idx="1">
                  <c:v>2017 (план)</c:v>
                </c:pt>
                <c:pt idx="2">
                  <c:v>2018 (проект)</c:v>
                </c:pt>
                <c:pt idx="3">
                  <c:v>2019 (проект)</c:v>
                </c:pt>
                <c:pt idx="4">
                  <c:v>2020 (проект)</c:v>
                </c:pt>
              </c:strCache>
            </c:strRef>
          </c:cat>
          <c:val>
            <c:numRef>
              <c:f>Лист1!$D$2:$D$6</c:f>
              <c:numCache>
                <c:formatCode>#\ ##0.0</c:formatCode>
                <c:ptCount val="5"/>
                <c:pt idx="0">
                  <c:v>332761.40000000002</c:v>
                </c:pt>
                <c:pt idx="1">
                  <c:v>239749.2</c:v>
                </c:pt>
                <c:pt idx="2">
                  <c:v>256503.6</c:v>
                </c:pt>
                <c:pt idx="3">
                  <c:v>240707.5</c:v>
                </c:pt>
                <c:pt idx="4">
                  <c:v>238910.4</c:v>
                </c:pt>
              </c:numCache>
            </c:numRef>
          </c:val>
        </c:ser>
        <c:ser>
          <c:idx val="3"/>
          <c:order val="3"/>
          <c:tx>
            <c:strRef>
              <c:f>Лист1!$E$1</c:f>
              <c:strCache>
                <c:ptCount val="1"/>
                <c:pt idx="0">
                  <c:v>IV. Иные направления (8 программ)</c:v>
                </c:pt>
              </c:strCache>
            </c:strRef>
          </c:tx>
          <c:spPr>
            <a:solidFill>
              <a:schemeClr val="accent4"/>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2016 (отчет)</c:v>
                </c:pt>
                <c:pt idx="1">
                  <c:v>2017 (план)</c:v>
                </c:pt>
                <c:pt idx="2">
                  <c:v>2018 (проект)</c:v>
                </c:pt>
                <c:pt idx="3">
                  <c:v>2019 (проект)</c:v>
                </c:pt>
                <c:pt idx="4">
                  <c:v>2020 (проект)</c:v>
                </c:pt>
              </c:strCache>
            </c:strRef>
          </c:cat>
          <c:val>
            <c:numRef>
              <c:f>Лист1!$E$2:$E$6</c:f>
              <c:numCache>
                <c:formatCode>#\ ##0.0</c:formatCode>
                <c:ptCount val="5"/>
                <c:pt idx="0">
                  <c:v>446212.1</c:v>
                </c:pt>
                <c:pt idx="1">
                  <c:v>441837.4</c:v>
                </c:pt>
                <c:pt idx="2">
                  <c:v>555687</c:v>
                </c:pt>
                <c:pt idx="3">
                  <c:v>527243.19999999995</c:v>
                </c:pt>
                <c:pt idx="4">
                  <c:v>467194.5</c:v>
                </c:pt>
              </c:numCache>
            </c:numRef>
          </c:val>
        </c:ser>
        <c:dLbls>
          <c:showLegendKey val="0"/>
          <c:showVal val="0"/>
          <c:showCatName val="0"/>
          <c:showSerName val="0"/>
          <c:showPercent val="0"/>
          <c:showBubbleSize val="0"/>
        </c:dLbls>
        <c:gapWidth val="150"/>
        <c:overlap val="100"/>
        <c:axId val="718445008"/>
        <c:axId val="718445568"/>
      </c:barChart>
      <c:lineChart>
        <c:grouping val="standard"/>
        <c:varyColors val="0"/>
        <c:ser>
          <c:idx val="4"/>
          <c:order val="4"/>
          <c:tx>
            <c:strRef>
              <c:f>Лист1!$F$1</c:f>
              <c:strCache>
                <c:ptCount val="1"/>
                <c:pt idx="0">
                  <c:v>Расходы на реализацию муниципальных и ведомственной целевой  программ, всего</c:v>
                </c:pt>
              </c:strCache>
            </c:strRef>
          </c:tx>
          <c:spPr>
            <a:ln w="28575" cap="rnd">
              <a:noFill/>
              <a:round/>
            </a:ln>
            <a:effectLst/>
          </c:spPr>
          <c:marker>
            <c:symbol val="circle"/>
            <c:size val="5"/>
            <c:spPr>
              <a:noFill/>
              <a:ln w="9525">
                <a:noFill/>
              </a:ln>
              <a:effectLst/>
            </c:spPr>
          </c:marker>
          <c:dLbls>
            <c:numFmt formatCode="#,##0.0" sourceLinked="0"/>
            <c:spPr>
              <a:solidFill>
                <a:schemeClr val="lt1"/>
              </a:solidFill>
              <a:ln w="25400" cap="flat" cmpd="sng" algn="ctr">
                <a:solidFill>
                  <a:schemeClr val="accent1"/>
                </a:solidFill>
                <a:prstDash val="solid"/>
              </a:ln>
              <a:effectLst/>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dk1"/>
                    </a:solidFill>
                    <a:latin typeface="+mn-lt"/>
                    <a:ea typeface="+mn-ea"/>
                    <a:cs typeface="+mn-cs"/>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oundRect">
                    <a:avLst/>
                  </a:prstGeom>
                  <a:noFill/>
                  <a:ln>
                    <a:noFill/>
                  </a:ln>
                </c15:spPr>
                <c15:layout/>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2016 (отчет)</c:v>
                </c:pt>
                <c:pt idx="1">
                  <c:v>2017 (план)</c:v>
                </c:pt>
                <c:pt idx="2">
                  <c:v>2018 (проект)</c:v>
                </c:pt>
                <c:pt idx="3">
                  <c:v>2019 (проект)</c:v>
                </c:pt>
                <c:pt idx="4">
                  <c:v>2020 (проект)</c:v>
                </c:pt>
              </c:strCache>
            </c:strRef>
          </c:cat>
          <c:val>
            <c:numRef>
              <c:f>Лист1!$F$2:$F$6</c:f>
              <c:numCache>
                <c:formatCode>#\ ##0.0</c:formatCode>
                <c:ptCount val="5"/>
                <c:pt idx="0">
                  <c:v>3154881</c:v>
                </c:pt>
                <c:pt idx="1">
                  <c:v>3021357.4</c:v>
                </c:pt>
                <c:pt idx="2">
                  <c:v>2848957.7</c:v>
                </c:pt>
                <c:pt idx="3">
                  <c:v>3067175.8</c:v>
                </c:pt>
                <c:pt idx="4">
                  <c:v>3033960.6999999997</c:v>
                </c:pt>
              </c:numCache>
            </c:numRef>
          </c:val>
          <c:smooth val="0"/>
        </c:ser>
        <c:dLbls>
          <c:showLegendKey val="0"/>
          <c:showVal val="0"/>
          <c:showCatName val="0"/>
          <c:showSerName val="0"/>
          <c:showPercent val="0"/>
          <c:showBubbleSize val="0"/>
        </c:dLbls>
        <c:marker val="1"/>
        <c:smooth val="0"/>
        <c:axId val="718446688"/>
        <c:axId val="718446128"/>
      </c:lineChart>
      <c:catAx>
        <c:axId val="718445008"/>
        <c:scaling>
          <c:orientation val="minMax"/>
        </c:scaling>
        <c:delete val="0"/>
        <c:axPos val="b"/>
        <c:numFmt formatCode="General" sourceLinked="1"/>
        <c:majorTickMark val="cross"/>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18445568"/>
        <c:crosses val="autoZero"/>
        <c:auto val="1"/>
        <c:lblAlgn val="ctr"/>
        <c:lblOffset val="100"/>
        <c:noMultiLvlLbl val="0"/>
      </c:catAx>
      <c:valAx>
        <c:axId val="718445568"/>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18445008"/>
        <c:crosses val="autoZero"/>
        <c:crossBetween val="between"/>
      </c:valAx>
      <c:valAx>
        <c:axId val="718446128"/>
        <c:scaling>
          <c:orientation val="minMax"/>
          <c:max val="3160000"/>
          <c:min val="0"/>
        </c:scaling>
        <c:delete val="0"/>
        <c:axPos val="r"/>
        <c:numFmt formatCode="#\ ##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noFill/>
                <a:latin typeface="+mn-lt"/>
                <a:ea typeface="+mn-ea"/>
                <a:cs typeface="+mn-cs"/>
              </a:defRPr>
            </a:pPr>
            <a:endParaRPr lang="ru-RU"/>
          </a:p>
        </c:txPr>
        <c:crossAx val="718446688"/>
        <c:crosses val="max"/>
        <c:crossBetween val="between"/>
      </c:valAx>
      <c:catAx>
        <c:axId val="718446688"/>
        <c:scaling>
          <c:orientation val="minMax"/>
        </c:scaling>
        <c:delete val="1"/>
        <c:axPos val="b"/>
        <c:numFmt formatCode="General" sourceLinked="1"/>
        <c:majorTickMark val="out"/>
        <c:minorTickMark val="none"/>
        <c:tickLblPos val="nextTo"/>
        <c:crossAx val="718446128"/>
        <c:crosses val="autoZero"/>
        <c:auto val="1"/>
        <c:lblAlgn val="ctr"/>
        <c:lblOffset val="100"/>
        <c:noMultiLvlLbl val="0"/>
      </c:catAx>
      <c:spPr>
        <a:noFill/>
        <a:ln>
          <a:noFill/>
        </a:ln>
        <a:effectLst/>
      </c:spPr>
    </c:plotArea>
    <c:legend>
      <c:legendPos val="b"/>
      <c:layout>
        <c:manualLayout>
          <c:xMode val="edge"/>
          <c:yMode val="edge"/>
          <c:x val="5.2297757755969322E-2"/>
          <c:y val="0.75067745698454358"/>
          <c:w val="0.74614190244047696"/>
          <c:h val="0.24647127442403033"/>
        </c:manualLayout>
      </c:layout>
      <c:overlay val="1"/>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2083500250796998E-2"/>
          <c:y val="8.4434608395844019E-2"/>
          <c:w val="0.63597052030730206"/>
          <c:h val="0.78912315532005861"/>
        </c:manualLayout>
      </c:layout>
      <c:barChart>
        <c:barDir val="col"/>
        <c:grouping val="stacked"/>
        <c:varyColors val="0"/>
        <c:ser>
          <c:idx val="0"/>
          <c:order val="0"/>
          <c:tx>
            <c:strRef>
              <c:f>Лист1!$B$1</c:f>
              <c:strCache>
                <c:ptCount val="1"/>
                <c:pt idx="0">
                  <c:v>Социальный блок</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w="9525" cap="flat" cmpd="sng" algn="ctr">
              <a:solidFill>
                <a:schemeClr val="accent3">
                  <a:shade val="95000"/>
                  <a:satMod val="105000"/>
                </a:schemeClr>
              </a:solidFill>
              <a:prstDash val="solid"/>
            </a:ln>
            <a:effectLst>
              <a:outerShdw blurRad="40000" dist="23000" dir="5400000" rotWithShape="0">
                <a:srgbClr val="000000">
                  <a:alpha val="35000"/>
                </a:srgbClr>
              </a:outerShdw>
            </a:effectLst>
          </c:spPr>
          <c:invertIfNegative val="0"/>
          <c:dLbls>
            <c:dLbl>
              <c:idx val="0"/>
              <c:layout>
                <c:manualLayout>
                  <c:x val="-9.9798488423853996E-4"/>
                  <c:y val="-2.0820602501618784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2139217694726712E-3"/>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3804643860598023E-3"/>
                  <c:y val="2.0820602501618784E-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solidFill>
                      <a:schemeClr val="bg1"/>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Лист1!$A$2:$A$6</c:f>
              <c:strCache>
                <c:ptCount val="5"/>
                <c:pt idx="0">
                  <c:v>2016 год (отчет)</c:v>
                </c:pt>
                <c:pt idx="1">
                  <c:v>2017 год (решение № 107)</c:v>
                </c:pt>
                <c:pt idx="2">
                  <c:v>2018 год (проект)</c:v>
                </c:pt>
                <c:pt idx="3">
                  <c:v>2019 год (проект)</c:v>
                </c:pt>
                <c:pt idx="4">
                  <c:v>2020 год (проект)</c:v>
                </c:pt>
              </c:strCache>
            </c:strRef>
          </c:cat>
          <c:val>
            <c:numRef>
              <c:f>Лист1!$B$2:$B$6</c:f>
              <c:numCache>
                <c:formatCode>#\ ##0.0</c:formatCode>
                <c:ptCount val="5"/>
                <c:pt idx="0">
                  <c:v>1949.3</c:v>
                </c:pt>
                <c:pt idx="1">
                  <c:v>2043</c:v>
                </c:pt>
                <c:pt idx="2">
                  <c:v>1950.8</c:v>
                </c:pt>
                <c:pt idx="3">
                  <c:v>1877</c:v>
                </c:pt>
                <c:pt idx="4">
                  <c:v>1871.6</c:v>
                </c:pt>
              </c:numCache>
            </c:numRef>
          </c:val>
        </c:ser>
        <c:ser>
          <c:idx val="1"/>
          <c:order val="1"/>
          <c:tx>
            <c:strRef>
              <c:f>Лист1!$C$1</c:f>
              <c:strCache>
                <c:ptCount val="1"/>
                <c:pt idx="0">
                  <c:v>Экономический блок</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invertIfNegative val="0"/>
          <c:dLbls>
            <c:spPr>
              <a:noFill/>
              <a:ln>
                <a:noFill/>
              </a:ln>
              <a:effectLst/>
            </c:spPr>
            <c:txPr>
              <a:bodyPr/>
              <a:lstStyle/>
              <a:p>
                <a:pPr>
                  <a:defRPr b="1">
                    <a:solidFill>
                      <a:schemeClr val="bg1"/>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Лист1!$A$2:$A$6</c:f>
              <c:strCache>
                <c:ptCount val="5"/>
                <c:pt idx="0">
                  <c:v>2016 год (отчет)</c:v>
                </c:pt>
                <c:pt idx="1">
                  <c:v>2017 год (решение № 107)</c:v>
                </c:pt>
                <c:pt idx="2">
                  <c:v>2018 год (проект)</c:v>
                </c:pt>
                <c:pt idx="3">
                  <c:v>2019 год (проект)</c:v>
                </c:pt>
                <c:pt idx="4">
                  <c:v>2020 год (проект)</c:v>
                </c:pt>
              </c:strCache>
            </c:strRef>
          </c:cat>
          <c:val>
            <c:numRef>
              <c:f>Лист1!$C$2:$C$6</c:f>
              <c:numCache>
                <c:formatCode>#\ ##0.0</c:formatCode>
                <c:ptCount val="5"/>
                <c:pt idx="0">
                  <c:v>840.1</c:v>
                </c:pt>
                <c:pt idx="1">
                  <c:v>538.20000000000005</c:v>
                </c:pt>
                <c:pt idx="2">
                  <c:v>411.6</c:v>
                </c:pt>
                <c:pt idx="3">
                  <c:v>737.5</c:v>
                </c:pt>
                <c:pt idx="4">
                  <c:v>755.4</c:v>
                </c:pt>
              </c:numCache>
            </c:numRef>
          </c:val>
        </c:ser>
        <c:ser>
          <c:idx val="2"/>
          <c:order val="2"/>
          <c:tx>
            <c:strRef>
              <c:f>Лист1!$D$1</c:f>
              <c:strCache>
                <c:ptCount val="1"/>
                <c:pt idx="0">
                  <c:v>Правоохранительная деятельность</c:v>
                </c:pt>
              </c:strCache>
            </c:strRef>
          </c:tx>
          <c:spPr>
            <a:solidFill>
              <a:schemeClr val="bg2">
                <a:lumMod val="75000"/>
              </a:schemeClr>
            </a:solidFill>
            <a:ln w="9525" cap="flat" cmpd="sng" algn="ctr">
              <a:solidFill>
                <a:schemeClr val="accent4">
                  <a:shade val="95000"/>
                  <a:satMod val="105000"/>
                </a:schemeClr>
              </a:solidFill>
              <a:prstDash val="solid"/>
            </a:ln>
            <a:effectLst>
              <a:outerShdw blurRad="40000" dist="23000" dir="5400000" rotWithShape="0">
                <a:srgbClr val="000000">
                  <a:alpha val="35000"/>
                </a:srgbClr>
              </a:outerShdw>
            </a:effectLst>
          </c:spPr>
          <c:invertIfNegative val="0"/>
          <c:dLbls>
            <c:spPr>
              <a:noFill/>
              <a:ln>
                <a:noFill/>
              </a:ln>
              <a:effectLst/>
            </c:spPr>
            <c:txPr>
              <a:bodyPr wrap="square" lIns="38100" tIns="19050" rIns="38100" bIns="19050" anchor="ctr">
                <a:spAutoFit/>
              </a:bodyPr>
              <a:lstStyle/>
              <a:p>
                <a:pPr>
                  <a:defRPr b="1">
                    <a:solidFill>
                      <a:schemeClr val="bg1"/>
                    </a:solidFill>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Лист1!$A$2:$A$6</c:f>
              <c:strCache>
                <c:ptCount val="5"/>
                <c:pt idx="0">
                  <c:v>2016 год (отчет)</c:v>
                </c:pt>
                <c:pt idx="1">
                  <c:v>2017 год (решение № 107)</c:v>
                </c:pt>
                <c:pt idx="2">
                  <c:v>2018 год (проект)</c:v>
                </c:pt>
                <c:pt idx="3">
                  <c:v>2019 год (проект)</c:v>
                </c:pt>
                <c:pt idx="4">
                  <c:v>2020 год (проект)</c:v>
                </c:pt>
              </c:strCache>
            </c:strRef>
          </c:cat>
          <c:val>
            <c:numRef>
              <c:f>Лист1!$D$2:$D$6</c:f>
              <c:numCache>
                <c:formatCode>#\ ##0.0</c:formatCode>
                <c:ptCount val="5"/>
                <c:pt idx="0">
                  <c:v>40.4</c:v>
                </c:pt>
                <c:pt idx="1">
                  <c:v>43.9</c:v>
                </c:pt>
                <c:pt idx="2">
                  <c:v>57.7</c:v>
                </c:pt>
                <c:pt idx="3">
                  <c:v>46.9</c:v>
                </c:pt>
                <c:pt idx="4">
                  <c:v>47</c:v>
                </c:pt>
              </c:numCache>
            </c:numRef>
          </c:val>
        </c:ser>
        <c:ser>
          <c:idx val="3"/>
          <c:order val="3"/>
          <c:tx>
            <c:strRef>
              <c:f>Лист1!$E$1</c:f>
              <c:strCache>
                <c:ptCount val="1"/>
                <c:pt idx="0">
                  <c:v>Общегосударственные расходы, включая расходы на обслуживание госдолга</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cap="flat" cmpd="sng" algn="ctr">
              <a:solidFill>
                <a:schemeClr val="accent1">
                  <a:shade val="95000"/>
                  <a:satMod val="105000"/>
                </a:schemeClr>
              </a:solidFill>
              <a:prstDash val="solid"/>
            </a:ln>
            <a:effectLst>
              <a:outerShdw blurRad="40000" dist="23000" dir="5400000" rotWithShape="0">
                <a:srgbClr val="000000">
                  <a:alpha val="35000"/>
                </a:srgbClr>
              </a:outerShdw>
            </a:effectLst>
          </c:spPr>
          <c:invertIfNegative val="0"/>
          <c:dLbls>
            <c:spPr>
              <a:noFill/>
              <a:ln>
                <a:noFill/>
              </a:ln>
              <a:effectLst/>
            </c:spPr>
            <c:txPr>
              <a:bodyPr/>
              <a:lstStyle/>
              <a:p>
                <a:pPr>
                  <a:defRPr b="1">
                    <a:solidFill>
                      <a:schemeClr val="bg1"/>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Лист1!$A$2:$A$6</c:f>
              <c:strCache>
                <c:ptCount val="5"/>
                <c:pt idx="0">
                  <c:v>2016 год (отчет)</c:v>
                </c:pt>
                <c:pt idx="1">
                  <c:v>2017 год (решение № 107)</c:v>
                </c:pt>
                <c:pt idx="2">
                  <c:v>2018 год (проект)</c:v>
                </c:pt>
                <c:pt idx="3">
                  <c:v>2019 год (проект)</c:v>
                </c:pt>
                <c:pt idx="4">
                  <c:v>2020 год (проект)</c:v>
                </c:pt>
              </c:strCache>
            </c:strRef>
          </c:cat>
          <c:val>
            <c:numRef>
              <c:f>Лист1!$E$2:$E$6</c:f>
              <c:numCache>
                <c:formatCode>#\ ##0.0</c:formatCode>
                <c:ptCount val="5"/>
                <c:pt idx="0">
                  <c:v>379.3</c:v>
                </c:pt>
                <c:pt idx="1">
                  <c:v>442.2</c:v>
                </c:pt>
                <c:pt idx="2">
                  <c:v>467.4</c:v>
                </c:pt>
                <c:pt idx="3">
                  <c:v>444.4</c:v>
                </c:pt>
                <c:pt idx="4">
                  <c:v>439.6</c:v>
                </c:pt>
              </c:numCache>
            </c:numRef>
          </c:val>
        </c:ser>
        <c:ser>
          <c:idx val="4"/>
          <c:order val="4"/>
          <c:tx>
            <c:strRef>
              <c:f>Лист1!$F$1</c:f>
              <c:strCache>
                <c:ptCount val="1"/>
                <c:pt idx="0">
                  <c:v>Условно утверждаемые расходы</c:v>
                </c:pt>
              </c:strCache>
            </c:strRef>
          </c:tx>
          <c:spPr>
            <a:solidFill>
              <a:schemeClr val="lt1"/>
            </a:solidFill>
            <a:ln w="25400" cap="flat" cmpd="sng" algn="ctr">
              <a:solidFill>
                <a:schemeClr val="accent2"/>
              </a:solidFill>
              <a:prstDash val="solid"/>
            </a:ln>
            <a:effectLst/>
          </c:spPr>
          <c:invertIfNegative val="0"/>
          <c:dLbls>
            <c:dLbl>
              <c:idx val="3"/>
              <c:layout>
                <c:manualLayout>
                  <c:x val="-2.1376656690893546E-3"/>
                  <c:y val="-2.9585798816568074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Лист1!$A$2:$A$6</c:f>
              <c:strCache>
                <c:ptCount val="5"/>
                <c:pt idx="0">
                  <c:v>2016 год (отчет)</c:v>
                </c:pt>
                <c:pt idx="1">
                  <c:v>2017 год (решение № 107)</c:v>
                </c:pt>
                <c:pt idx="2">
                  <c:v>2018 год (проект)</c:v>
                </c:pt>
                <c:pt idx="3">
                  <c:v>2019 год (проект)</c:v>
                </c:pt>
                <c:pt idx="4">
                  <c:v>2020 год (проект)</c:v>
                </c:pt>
              </c:strCache>
            </c:strRef>
          </c:cat>
          <c:val>
            <c:numRef>
              <c:f>Лист1!$F$2:$F$6</c:f>
              <c:numCache>
                <c:formatCode>General</c:formatCode>
                <c:ptCount val="5"/>
                <c:pt idx="3" formatCode="#\ ##0.0">
                  <c:v>35.200000000000003</c:v>
                </c:pt>
                <c:pt idx="4" formatCode="#\ ##0.0">
                  <c:v>123.9</c:v>
                </c:pt>
              </c:numCache>
            </c:numRef>
          </c:val>
        </c:ser>
        <c:dLbls>
          <c:showLegendKey val="0"/>
          <c:showVal val="0"/>
          <c:showCatName val="0"/>
          <c:showSerName val="0"/>
          <c:showPercent val="0"/>
          <c:showBubbleSize val="0"/>
        </c:dLbls>
        <c:gapWidth val="65"/>
        <c:overlap val="100"/>
        <c:axId val="509237744"/>
        <c:axId val="509238304"/>
      </c:barChart>
      <c:catAx>
        <c:axId val="509237744"/>
        <c:scaling>
          <c:orientation val="minMax"/>
        </c:scaling>
        <c:delete val="0"/>
        <c:axPos val="b"/>
        <c:numFmt formatCode="General" sourceLinked="0"/>
        <c:majorTickMark val="out"/>
        <c:minorTickMark val="none"/>
        <c:tickLblPos val="nextTo"/>
        <c:crossAx val="509238304"/>
        <c:crosses val="autoZero"/>
        <c:auto val="1"/>
        <c:lblAlgn val="ctr"/>
        <c:lblOffset val="100"/>
        <c:noMultiLvlLbl val="0"/>
      </c:catAx>
      <c:valAx>
        <c:axId val="509238304"/>
        <c:scaling>
          <c:orientation val="minMax"/>
        </c:scaling>
        <c:delete val="0"/>
        <c:axPos val="l"/>
        <c:majorGridlines/>
        <c:numFmt formatCode="#,##0" sourceLinked="0"/>
        <c:majorTickMark val="out"/>
        <c:minorTickMark val="none"/>
        <c:tickLblPos val="nextTo"/>
        <c:crossAx val="509237744"/>
        <c:crosses val="autoZero"/>
        <c:crossBetween val="between"/>
      </c:valAx>
    </c:plotArea>
    <c:legend>
      <c:legendPos val="r"/>
      <c:layout>
        <c:manualLayout>
          <c:xMode val="edge"/>
          <c:yMode val="edge"/>
          <c:x val="0.75348068169308013"/>
          <c:y val="8.475575231681555E-2"/>
          <c:w val="0.23702103726395904"/>
          <c:h val="0.80483365874581236"/>
        </c:manualLayout>
      </c:layout>
      <c:overlay val="0"/>
      <c:txPr>
        <a:bodyPr/>
        <a:lstStyle/>
        <a:p>
          <a:pPr>
            <a:defRPr sz="900"/>
          </a:pPr>
          <a:endParaRPr lang="ru-RU"/>
        </a:p>
      </c:txPr>
    </c:legend>
    <c:plotVisOnly val="1"/>
    <c:dispBlanksAs val="gap"/>
    <c:showDLblsOverMax val="0"/>
  </c:chart>
  <c:spPr>
    <a:ln>
      <a:noFill/>
    </a:ln>
  </c:spPr>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0.6286</cdr:x>
      <cdr:y>0.60271</cdr:y>
    </cdr:from>
    <cdr:to>
      <cdr:x>0.98029</cdr:x>
      <cdr:y>0.72216</cdr:y>
    </cdr:to>
    <cdr:sp macro="" textlink="">
      <cdr:nvSpPr>
        <cdr:cNvPr id="5" name="Поле 1"/>
        <cdr:cNvSpPr txBox="1"/>
      </cdr:nvSpPr>
      <cdr:spPr>
        <a:xfrm xmlns:a="http://schemas.openxmlformats.org/drawingml/2006/main">
          <a:off x="3729333" y="1358270"/>
          <a:ext cx="2086514" cy="269190"/>
        </a:xfrm>
        <a:prstGeom xmlns:a="http://schemas.openxmlformats.org/drawingml/2006/main" prst="rect">
          <a:avLst/>
        </a:prstGeom>
      </cdr:spPr>
    </cdr:sp>
  </cdr:relSizeAnchor>
  <cdr:relSizeAnchor xmlns:cdr="http://schemas.openxmlformats.org/drawingml/2006/chartDrawing">
    <cdr:from>
      <cdr:x>0.64831</cdr:x>
      <cdr:y>0.63573</cdr:y>
    </cdr:from>
    <cdr:to>
      <cdr:x>1</cdr:x>
      <cdr:y>0.75518</cdr:y>
    </cdr:to>
    <cdr:sp macro="" textlink="">
      <cdr:nvSpPr>
        <cdr:cNvPr id="8" name="Поле 1"/>
        <cdr:cNvSpPr txBox="1"/>
      </cdr:nvSpPr>
      <cdr:spPr>
        <a:xfrm xmlns:a="http://schemas.openxmlformats.org/drawingml/2006/main">
          <a:off x="3846453" y="1432698"/>
          <a:ext cx="2086514" cy="269190"/>
        </a:xfrm>
        <a:prstGeom xmlns:a="http://schemas.openxmlformats.org/drawingml/2006/main" prst="rect">
          <a:avLst/>
        </a:prstGeom>
      </cdr:spPr>
    </cdr:sp>
  </cdr:relSizeAnchor>
  <cdr:relSizeAnchor xmlns:cdr="http://schemas.openxmlformats.org/drawingml/2006/chartDrawing">
    <cdr:from>
      <cdr:x>0.53019</cdr:x>
      <cdr:y>0.64841</cdr:y>
    </cdr:from>
    <cdr:to>
      <cdr:x>0.66711</cdr:x>
      <cdr:y>0.78995</cdr:y>
    </cdr:to>
    <cdr:cxnSp macro="">
      <cdr:nvCxnSpPr>
        <cdr:cNvPr id="11" name="Прямая со стрелкой 10"/>
        <cdr:cNvCxnSpPr/>
      </cdr:nvCxnSpPr>
      <cdr:spPr>
        <a:xfrm xmlns:a="http://schemas.openxmlformats.org/drawingml/2006/main" flipH="1" flipV="1">
          <a:off x="3252553" y="1461274"/>
          <a:ext cx="839968" cy="318977"/>
        </a:xfrm>
        <a:prstGeom xmlns:a="http://schemas.openxmlformats.org/drawingml/2006/main" prst="straightConnector1">
          <a:avLst/>
        </a:prstGeom>
        <a:ln xmlns:a="http://schemas.openxmlformats.org/drawingml/2006/main" w="12700">
          <a:solidFill>
            <a:srgbClr val="C00000"/>
          </a:solidFill>
          <a:tailEnd type="stealth" w="med" len="lg"/>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0.63607</cdr:x>
      <cdr:y>0.67362</cdr:y>
    </cdr:from>
    <cdr:to>
      <cdr:x>1</cdr:x>
      <cdr:y>0.79629</cdr:y>
    </cdr:to>
    <cdr:sp macro="" textlink="">
      <cdr:nvSpPr>
        <cdr:cNvPr id="14" name="Поле 1"/>
        <cdr:cNvSpPr txBox="1"/>
      </cdr:nvSpPr>
      <cdr:spPr>
        <a:xfrm xmlns:a="http://schemas.openxmlformats.org/drawingml/2006/main">
          <a:off x="3952949" y="1518091"/>
          <a:ext cx="2232586" cy="276447"/>
        </a:xfrm>
        <a:prstGeom xmlns:a="http://schemas.openxmlformats.org/drawingml/2006/main" prst="rect">
          <a:avLst/>
        </a:prstGeom>
      </cdr:spPr>
    </cdr:sp>
  </cdr:relSizeAnchor>
  <cdr:relSizeAnchor xmlns:cdr="http://schemas.openxmlformats.org/drawingml/2006/chartDrawing">
    <cdr:from>
      <cdr:x>0.26521</cdr:x>
      <cdr:y>0.70005</cdr:y>
    </cdr:from>
    <cdr:to>
      <cdr:x>0.64305</cdr:x>
      <cdr:y>0.83216</cdr:y>
    </cdr:to>
    <cdr:sp macro="" textlink="">
      <cdr:nvSpPr>
        <cdr:cNvPr id="15" name="Поле 14"/>
        <cdr:cNvSpPr txBox="1"/>
      </cdr:nvSpPr>
      <cdr:spPr>
        <a:xfrm xmlns:a="http://schemas.openxmlformats.org/drawingml/2006/main">
          <a:off x="1626990" y="1577638"/>
          <a:ext cx="2317948" cy="2977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solidFill>
                <a:srgbClr val="C00000"/>
              </a:solidFill>
              <a:latin typeface="Times New Roman" panose="02020603050405020304" pitchFamily="18" charset="0"/>
              <a:cs typeface="Times New Roman" panose="02020603050405020304" pitchFamily="18" charset="0"/>
            </a:rPr>
            <a:t>-104 497,0 </a:t>
          </a:r>
          <a:r>
            <a:rPr lang="ru-RU" sz="1100" baseline="0">
              <a:solidFill>
                <a:srgbClr val="C00000"/>
              </a:solidFill>
              <a:latin typeface="Times New Roman" panose="02020603050405020304" pitchFamily="18" charset="0"/>
              <a:cs typeface="Times New Roman" panose="02020603050405020304" pitchFamily="18" charset="0"/>
            </a:rPr>
            <a:t>тыс. руб. или -3,6%</a:t>
          </a:r>
          <a:endParaRPr lang="ru-RU" sz="1100">
            <a:solidFill>
              <a:srgbClr val="C00000"/>
            </a:solidFill>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0.53433</cdr:x>
      <cdr:y>0.2132</cdr:y>
    </cdr:from>
    <cdr:to>
      <cdr:x>0.8793</cdr:x>
      <cdr:y>0.61158</cdr:y>
    </cdr:to>
    <cdr:cxnSp macro="">
      <cdr:nvCxnSpPr>
        <cdr:cNvPr id="16" name="Прямая со стрелкой 15"/>
        <cdr:cNvCxnSpPr/>
      </cdr:nvCxnSpPr>
      <cdr:spPr>
        <a:xfrm xmlns:a="http://schemas.openxmlformats.org/drawingml/2006/main" flipV="1">
          <a:off x="3278002" y="480475"/>
          <a:ext cx="2116299" cy="897795"/>
        </a:xfrm>
        <a:prstGeom xmlns:a="http://schemas.openxmlformats.org/drawingml/2006/main" prst="straightConnector1">
          <a:avLst/>
        </a:prstGeom>
        <a:ln xmlns:a="http://schemas.openxmlformats.org/drawingml/2006/main" w="12700">
          <a:solidFill>
            <a:schemeClr val="accent1">
              <a:lumMod val="75000"/>
            </a:schemeClr>
          </a:solidFill>
          <a:tailEnd type="stealth" w="med" len="lg"/>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0.5681</cdr:x>
      <cdr:y>0.34337</cdr:y>
    </cdr:from>
    <cdr:to>
      <cdr:x>0.94593</cdr:x>
      <cdr:y>0.47547</cdr:y>
    </cdr:to>
    <cdr:sp macro="" textlink="">
      <cdr:nvSpPr>
        <cdr:cNvPr id="20" name="Поле 1"/>
        <cdr:cNvSpPr txBox="1"/>
      </cdr:nvSpPr>
      <cdr:spPr>
        <a:xfrm xmlns:a="http://schemas.openxmlformats.org/drawingml/2006/main">
          <a:off x="3485117" y="773815"/>
          <a:ext cx="2317897" cy="297712"/>
        </a:xfrm>
        <a:prstGeom xmlns:a="http://schemas.openxmlformats.org/drawingml/2006/main" prst="rect">
          <a:avLst/>
        </a:prstGeom>
      </cdr:spPr>
    </cdr:sp>
  </cdr:relSizeAnchor>
  <cdr:relSizeAnchor xmlns:cdr="http://schemas.openxmlformats.org/drawingml/2006/chartDrawing">
    <cdr:from>
      <cdr:x>0.26664</cdr:x>
      <cdr:y>0.44411</cdr:y>
    </cdr:from>
    <cdr:to>
      <cdr:x>0.63349</cdr:x>
      <cdr:y>0.5715</cdr:y>
    </cdr:to>
    <cdr:sp macro="" textlink="">
      <cdr:nvSpPr>
        <cdr:cNvPr id="21" name="Поле 20"/>
        <cdr:cNvSpPr txBox="1"/>
      </cdr:nvSpPr>
      <cdr:spPr>
        <a:xfrm xmlns:a="http://schemas.openxmlformats.org/drawingml/2006/main">
          <a:off x="1635744" y="1000860"/>
          <a:ext cx="2250527" cy="28708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solidFill>
                <a:schemeClr val="tx2">
                  <a:lumMod val="75000"/>
                </a:schemeClr>
              </a:solidFill>
              <a:latin typeface="Times New Roman" panose="02020603050405020304" pitchFamily="18" charset="0"/>
              <a:cs typeface="Times New Roman" panose="02020603050405020304" pitchFamily="18" charset="0"/>
            </a:rPr>
            <a:t>+248 627,9 тыс. руб. или +8,9%</a:t>
          </a:r>
        </a:p>
      </cdr:txBody>
    </cdr:sp>
  </cdr:relSizeAnchor>
  <cdr:relSizeAnchor xmlns:cdr="http://schemas.openxmlformats.org/drawingml/2006/chartDrawing">
    <cdr:from>
      <cdr:x>0.27884</cdr:x>
      <cdr:y>0.17637</cdr:y>
    </cdr:from>
    <cdr:to>
      <cdr:x>0.6532</cdr:x>
      <cdr:y>0.29904</cdr:y>
    </cdr:to>
    <cdr:sp macro="" textlink="">
      <cdr:nvSpPr>
        <cdr:cNvPr id="22" name="Поле 21"/>
        <cdr:cNvSpPr txBox="1"/>
      </cdr:nvSpPr>
      <cdr:spPr>
        <a:xfrm xmlns:a="http://schemas.openxmlformats.org/drawingml/2006/main">
          <a:off x="1656444" y="384957"/>
          <a:ext cx="2223858" cy="26774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solidFill>
                <a:schemeClr val="tx2">
                  <a:lumMod val="75000"/>
                </a:schemeClr>
              </a:solidFill>
              <a:latin typeface="Times New Roman" panose="02020603050405020304" pitchFamily="18" charset="0"/>
              <a:cs typeface="Times New Roman" panose="02020603050405020304" pitchFamily="18" charset="0"/>
            </a:rPr>
            <a:t>+51 058,5тыс. руб. или +1,7%</a:t>
          </a:r>
        </a:p>
      </cdr:txBody>
    </cdr:sp>
  </cdr:relSizeAnchor>
</c:userShapes>
</file>

<file path=word/drawings/drawing2.xml><?xml version="1.0" encoding="utf-8"?>
<c:userShapes xmlns:c="http://schemas.openxmlformats.org/drawingml/2006/chart">
  <cdr:relSizeAnchor xmlns:cdr="http://schemas.openxmlformats.org/drawingml/2006/chartDrawing">
    <cdr:from>
      <cdr:x>0.42442</cdr:x>
      <cdr:y>0.18202</cdr:y>
    </cdr:from>
    <cdr:to>
      <cdr:x>0.83527</cdr:x>
      <cdr:y>0.39913</cdr:y>
    </cdr:to>
    <cdr:cxnSp macro="">
      <cdr:nvCxnSpPr>
        <cdr:cNvPr id="3" name="Прямая со стрелкой 2"/>
        <cdr:cNvCxnSpPr/>
      </cdr:nvCxnSpPr>
      <cdr:spPr>
        <a:xfrm xmlns:a="http://schemas.openxmlformats.org/drawingml/2006/main" flipV="1">
          <a:off x="1668785" y="421638"/>
          <a:ext cx="1615430" cy="502931"/>
        </a:xfrm>
        <a:prstGeom xmlns:a="http://schemas.openxmlformats.org/drawingml/2006/main" prst="straightConnector1">
          <a:avLst/>
        </a:prstGeom>
        <a:ln xmlns:a="http://schemas.openxmlformats.org/drawingml/2006/main">
          <a:solidFill>
            <a:srgbClr val="7030A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0.11692</cdr:x>
      <cdr:y>0.33552</cdr:y>
    </cdr:from>
    <cdr:to>
      <cdr:x>0.34948</cdr:x>
      <cdr:y>0.73026</cdr:y>
    </cdr:to>
    <cdr:sp macro="" textlink="">
      <cdr:nvSpPr>
        <cdr:cNvPr id="4" name="Надпись 3"/>
        <cdr:cNvSpPr txBox="1"/>
      </cdr:nvSpPr>
      <cdr:spPr>
        <a:xfrm xmlns:a="http://schemas.openxmlformats.org/drawingml/2006/main">
          <a:off x="459737" y="777231"/>
          <a:ext cx="914407" cy="91440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7030A0"/>
              </a:solidFill>
            </a:rPr>
            <a:t>+15 980,1</a:t>
          </a:r>
        </a:p>
      </cdr:txBody>
    </cdr:sp>
  </cdr:relSizeAnchor>
  <cdr:relSizeAnchor xmlns:cdr="http://schemas.openxmlformats.org/drawingml/2006/chartDrawing">
    <cdr:from>
      <cdr:x>0.47868</cdr:x>
      <cdr:y>0.27632</cdr:y>
    </cdr:from>
    <cdr:to>
      <cdr:x>0.71124</cdr:x>
      <cdr:y>0.67105</cdr:y>
    </cdr:to>
    <cdr:sp macro="" textlink="">
      <cdr:nvSpPr>
        <cdr:cNvPr id="5" name="Надпись 4"/>
        <cdr:cNvSpPr txBox="1"/>
      </cdr:nvSpPr>
      <cdr:spPr>
        <a:xfrm xmlns:a="http://schemas.openxmlformats.org/drawingml/2006/main" rot="20482110">
          <a:off x="1882140" y="64008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0.38566</cdr:x>
      <cdr:y>0.21929</cdr:y>
    </cdr:from>
    <cdr:to>
      <cdr:x>0.61822</cdr:x>
      <cdr:y>0.61403</cdr:y>
    </cdr:to>
    <cdr:sp macro="" textlink="">
      <cdr:nvSpPr>
        <cdr:cNvPr id="6" name="Надпись 5"/>
        <cdr:cNvSpPr txBox="1"/>
      </cdr:nvSpPr>
      <cdr:spPr>
        <a:xfrm xmlns:a="http://schemas.openxmlformats.org/drawingml/2006/main">
          <a:off x="1516369" y="507991"/>
          <a:ext cx="914407" cy="91440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7030A0"/>
              </a:solidFill>
            </a:rPr>
            <a:t>+21 392,7</a:t>
          </a:r>
        </a:p>
      </cdr:txBody>
    </cdr:sp>
  </cdr:relSizeAnchor>
  <cdr:relSizeAnchor xmlns:cdr="http://schemas.openxmlformats.org/drawingml/2006/chartDrawing">
    <cdr:from>
      <cdr:x>0.63114</cdr:x>
      <cdr:y>0.07237</cdr:y>
    </cdr:from>
    <cdr:to>
      <cdr:x>0.8637</cdr:x>
      <cdr:y>0.4671</cdr:y>
    </cdr:to>
    <cdr:sp macro="" textlink="">
      <cdr:nvSpPr>
        <cdr:cNvPr id="7" name="Надпись 6"/>
        <cdr:cNvSpPr txBox="1"/>
      </cdr:nvSpPr>
      <cdr:spPr>
        <a:xfrm xmlns:a="http://schemas.openxmlformats.org/drawingml/2006/main">
          <a:off x="2481592" y="167650"/>
          <a:ext cx="914407" cy="91438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7030A0"/>
              </a:solidFill>
            </a:rPr>
            <a:t>+22</a:t>
          </a:r>
          <a:r>
            <a:rPr lang="ru-RU" sz="1100" baseline="0">
              <a:solidFill>
                <a:srgbClr val="7030A0"/>
              </a:solidFill>
            </a:rPr>
            <a:t> 098,5</a:t>
          </a:r>
          <a:endParaRPr lang="ru-RU" sz="1100">
            <a:solidFill>
              <a:srgbClr val="7030A0"/>
            </a:solidFill>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0.32286</cdr:x>
      <cdr:y>0.17485</cdr:y>
    </cdr:from>
    <cdr:to>
      <cdr:x>0.57443</cdr:x>
      <cdr:y>0.62768</cdr:y>
    </cdr:to>
    <cdr:sp macro="" textlink="">
      <cdr:nvSpPr>
        <cdr:cNvPr id="2" name="Надпись 1"/>
        <cdr:cNvSpPr txBox="1"/>
      </cdr:nvSpPr>
      <cdr:spPr>
        <a:xfrm xmlns:a="http://schemas.openxmlformats.org/drawingml/2006/main">
          <a:off x="1173497" y="353068"/>
          <a:ext cx="914391"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FF0000"/>
              </a:solidFill>
            </a:rPr>
            <a:t>-14 256,4</a:t>
          </a:r>
        </a:p>
      </cdr:txBody>
    </cdr:sp>
  </cdr:relSizeAnchor>
  <cdr:relSizeAnchor xmlns:cdr="http://schemas.openxmlformats.org/drawingml/2006/chartDrawing">
    <cdr:from>
      <cdr:x>0.46122</cdr:x>
      <cdr:y>0.36604</cdr:y>
    </cdr:from>
    <cdr:to>
      <cdr:x>0.71279</cdr:x>
      <cdr:y>0.81887</cdr:y>
    </cdr:to>
    <cdr:sp macro="" textlink="">
      <cdr:nvSpPr>
        <cdr:cNvPr id="3" name="Надпись 2"/>
        <cdr:cNvSpPr txBox="1"/>
      </cdr:nvSpPr>
      <cdr:spPr>
        <a:xfrm xmlns:a="http://schemas.openxmlformats.org/drawingml/2006/main">
          <a:off x="1676400" y="73914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0.45562</cdr:x>
      <cdr:y>0.32956</cdr:y>
    </cdr:from>
    <cdr:to>
      <cdr:x>0.70719</cdr:x>
      <cdr:y>0.78239</cdr:y>
    </cdr:to>
    <cdr:sp macro="" textlink="">
      <cdr:nvSpPr>
        <cdr:cNvPr id="4" name="Надпись 3"/>
        <cdr:cNvSpPr txBox="1"/>
      </cdr:nvSpPr>
      <cdr:spPr>
        <a:xfrm xmlns:a="http://schemas.openxmlformats.org/drawingml/2006/main">
          <a:off x="1656074" y="665480"/>
          <a:ext cx="914391"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7030A0"/>
              </a:solidFill>
            </a:rPr>
            <a:t>+396,7</a:t>
          </a:r>
        </a:p>
      </cdr:txBody>
    </cdr:sp>
  </cdr:relSizeAnchor>
  <cdr:relSizeAnchor xmlns:cdr="http://schemas.openxmlformats.org/drawingml/2006/chartDrawing">
    <cdr:from>
      <cdr:x>0.66667</cdr:x>
      <cdr:y>0.26415</cdr:y>
    </cdr:from>
    <cdr:to>
      <cdr:x>0.91824</cdr:x>
      <cdr:y>0.71698</cdr:y>
    </cdr:to>
    <cdr:sp macro="" textlink="">
      <cdr:nvSpPr>
        <cdr:cNvPr id="5" name="Надпись 4"/>
        <cdr:cNvSpPr txBox="1"/>
      </cdr:nvSpPr>
      <cdr:spPr>
        <a:xfrm xmlns:a="http://schemas.openxmlformats.org/drawingml/2006/main">
          <a:off x="2423172" y="533395"/>
          <a:ext cx="914392" cy="91439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7030A0"/>
              </a:solidFill>
            </a:rPr>
            <a:t>+2 252,1</a:t>
          </a:r>
        </a:p>
      </cdr:txBody>
    </cdr:sp>
  </cdr:relSizeAnchor>
</c:userShapes>
</file>

<file path=word/drawings/drawing4.xml><?xml version="1.0" encoding="utf-8"?>
<c:userShapes xmlns:c="http://schemas.openxmlformats.org/drawingml/2006/chart">
  <cdr:relSizeAnchor xmlns:cdr="http://schemas.openxmlformats.org/drawingml/2006/chartDrawing">
    <cdr:from>
      <cdr:x>0.34304</cdr:x>
      <cdr:y>0.48625</cdr:y>
    </cdr:from>
    <cdr:to>
      <cdr:x>0.50357</cdr:x>
      <cdr:y>0.54887</cdr:y>
    </cdr:to>
    <cdr:sp macro="" textlink="">
      <cdr:nvSpPr>
        <cdr:cNvPr id="2" name="TextBox 1"/>
        <cdr:cNvSpPr txBox="1"/>
      </cdr:nvSpPr>
      <cdr:spPr>
        <a:xfrm xmlns:a="http://schemas.openxmlformats.org/drawingml/2006/main">
          <a:off x="765894" y="1971186"/>
          <a:ext cx="358409" cy="25385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700"/>
            <a:t>2017 год (план)</a:t>
          </a:r>
        </a:p>
      </cdr:txBody>
    </cdr:sp>
  </cdr:relSizeAnchor>
  <cdr:relSizeAnchor xmlns:cdr="http://schemas.openxmlformats.org/drawingml/2006/chartDrawing">
    <cdr:from>
      <cdr:x>0.32073</cdr:x>
      <cdr:y>0.55314</cdr:y>
    </cdr:from>
    <cdr:to>
      <cdr:x>0.5024</cdr:x>
      <cdr:y>0.62258</cdr:y>
    </cdr:to>
    <cdr:sp macro="" textlink="">
      <cdr:nvSpPr>
        <cdr:cNvPr id="3" name="TextBox 2"/>
        <cdr:cNvSpPr txBox="1"/>
      </cdr:nvSpPr>
      <cdr:spPr>
        <a:xfrm xmlns:a="http://schemas.openxmlformats.org/drawingml/2006/main">
          <a:off x="716088" y="2242346"/>
          <a:ext cx="405608" cy="28149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700"/>
            <a:t>2019 год (проект)</a:t>
          </a:r>
        </a:p>
      </cdr:txBody>
    </cdr:sp>
  </cdr:relSizeAnchor>
  <cdr:relSizeAnchor xmlns:cdr="http://schemas.openxmlformats.org/drawingml/2006/chartDrawing">
    <cdr:from>
      <cdr:x>0.32208</cdr:x>
      <cdr:y>0.58661</cdr:y>
    </cdr:from>
    <cdr:to>
      <cdr:x>0.5123</cdr:x>
      <cdr:y>0.64342</cdr:y>
    </cdr:to>
    <cdr:sp macro="" textlink="">
      <cdr:nvSpPr>
        <cdr:cNvPr id="4" name="TextBox 3"/>
        <cdr:cNvSpPr txBox="1"/>
      </cdr:nvSpPr>
      <cdr:spPr>
        <a:xfrm xmlns:a="http://schemas.openxmlformats.org/drawingml/2006/main">
          <a:off x="719096" y="2378029"/>
          <a:ext cx="424696" cy="23029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700"/>
            <a:t>2020 год (проект)</a:t>
          </a:r>
        </a:p>
      </cdr:txBody>
    </cdr:sp>
  </cdr:relSizeAnchor>
  <cdr:relSizeAnchor xmlns:cdr="http://schemas.openxmlformats.org/drawingml/2006/chartDrawing">
    <cdr:from>
      <cdr:x>0.4231</cdr:x>
      <cdr:y>0.52625</cdr:y>
    </cdr:from>
    <cdr:to>
      <cdr:x>0.58363</cdr:x>
      <cdr:y>0.58887</cdr:y>
    </cdr:to>
    <cdr:sp macro="" textlink="">
      <cdr:nvSpPr>
        <cdr:cNvPr id="5" name="TextBox 1"/>
        <cdr:cNvSpPr txBox="1"/>
      </cdr:nvSpPr>
      <cdr:spPr>
        <a:xfrm xmlns:a="http://schemas.openxmlformats.org/drawingml/2006/main">
          <a:off x="1092938" y="2446134"/>
          <a:ext cx="414678" cy="291070"/>
        </a:xfrm>
        <a:prstGeom xmlns:a="http://schemas.openxmlformats.org/drawingml/2006/main" prst="rect">
          <a:avLst/>
        </a:prstGeom>
      </cdr:spPr>
    </cdr:sp>
  </cdr:relSizeAnchor>
  <cdr:relSizeAnchor xmlns:cdr="http://schemas.openxmlformats.org/drawingml/2006/chartDrawing">
    <cdr:from>
      <cdr:x>0.3217</cdr:x>
      <cdr:y>0.52223</cdr:y>
    </cdr:from>
    <cdr:to>
      <cdr:x>0.67569</cdr:x>
      <cdr:y>0.56321</cdr:y>
    </cdr:to>
    <cdr:sp macro="" textlink="">
      <cdr:nvSpPr>
        <cdr:cNvPr id="6" name="Надпись 5"/>
        <cdr:cNvSpPr txBox="1"/>
      </cdr:nvSpPr>
      <cdr:spPr>
        <a:xfrm xmlns:a="http://schemas.openxmlformats.org/drawingml/2006/main">
          <a:off x="718252" y="2117041"/>
          <a:ext cx="790339" cy="16612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700"/>
            <a:t>2018 год (проект)</a:t>
          </a:r>
        </a:p>
      </cdr:txBody>
    </cdr:sp>
  </cdr:relSizeAnchor>
</c:userShapes>
</file>

<file path=word/drawings/drawing5.xml><?xml version="1.0" encoding="utf-8"?>
<c:userShapes xmlns:c="http://schemas.openxmlformats.org/drawingml/2006/chart">
  <cdr:relSizeAnchor xmlns:cdr="http://schemas.openxmlformats.org/drawingml/2006/chartDrawing">
    <cdr:from>
      <cdr:x>0.2381</cdr:x>
      <cdr:y>0.48246</cdr:y>
    </cdr:from>
    <cdr:to>
      <cdr:x>0.36344</cdr:x>
      <cdr:y>0.59759</cdr:y>
    </cdr:to>
    <cdr:cxnSp macro="">
      <cdr:nvCxnSpPr>
        <cdr:cNvPr id="3" name="Прямая со стрелкой 2"/>
        <cdr:cNvCxnSpPr/>
      </cdr:nvCxnSpPr>
      <cdr:spPr>
        <a:xfrm xmlns:a="http://schemas.openxmlformats.org/drawingml/2006/main">
          <a:off x="863600" y="1117600"/>
          <a:ext cx="454653" cy="266705"/>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0.07563</cdr:x>
      <cdr:y>0.36075</cdr:y>
    </cdr:from>
    <cdr:to>
      <cdr:x>0.32773</cdr:x>
      <cdr:y>0.75548</cdr:y>
    </cdr:to>
    <cdr:sp macro="" textlink="">
      <cdr:nvSpPr>
        <cdr:cNvPr id="4" name="Надпись 3"/>
        <cdr:cNvSpPr txBox="1"/>
      </cdr:nvSpPr>
      <cdr:spPr>
        <a:xfrm xmlns:a="http://schemas.openxmlformats.org/drawingml/2006/main">
          <a:off x="274319" y="835670"/>
          <a:ext cx="914397" cy="91438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FF0000"/>
              </a:solidFill>
            </a:rPr>
            <a:t>-106 220,7</a:t>
          </a:r>
        </a:p>
      </cdr:txBody>
    </cdr:sp>
  </cdr:relSizeAnchor>
  <cdr:relSizeAnchor xmlns:cdr="http://schemas.openxmlformats.org/drawingml/2006/chartDrawing">
    <cdr:from>
      <cdr:x>0.41387</cdr:x>
      <cdr:y>0.25987</cdr:y>
    </cdr:from>
    <cdr:to>
      <cdr:x>0.52311</cdr:x>
      <cdr:y>0.36842</cdr:y>
    </cdr:to>
    <cdr:sp macro="" textlink="">
      <cdr:nvSpPr>
        <cdr:cNvPr id="5" name="Надпись 4"/>
        <cdr:cNvSpPr txBox="1"/>
      </cdr:nvSpPr>
      <cdr:spPr>
        <a:xfrm xmlns:a="http://schemas.openxmlformats.org/drawingml/2006/main">
          <a:off x="1501141" y="601981"/>
          <a:ext cx="396239" cy="25145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0.32073</cdr:x>
      <cdr:y>0.23794</cdr:y>
    </cdr:from>
    <cdr:to>
      <cdr:x>0.57283</cdr:x>
      <cdr:y>0.63267</cdr:y>
    </cdr:to>
    <cdr:sp macro="" textlink="">
      <cdr:nvSpPr>
        <cdr:cNvPr id="6" name="Надпись 5"/>
        <cdr:cNvSpPr txBox="1"/>
      </cdr:nvSpPr>
      <cdr:spPr>
        <a:xfrm xmlns:a="http://schemas.openxmlformats.org/drawingml/2006/main">
          <a:off x="1163310" y="551189"/>
          <a:ext cx="914397" cy="91438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7030A0"/>
              </a:solidFill>
            </a:rPr>
            <a:t>+226 838,5</a:t>
          </a:r>
        </a:p>
      </cdr:txBody>
    </cdr:sp>
  </cdr:relSizeAnchor>
  <cdr:relSizeAnchor xmlns:cdr="http://schemas.openxmlformats.org/drawingml/2006/chartDrawing">
    <cdr:from>
      <cdr:x>0.63025</cdr:x>
      <cdr:y>0.15132</cdr:y>
    </cdr:from>
    <cdr:to>
      <cdr:x>0.88235</cdr:x>
      <cdr:y>0.54605</cdr:y>
    </cdr:to>
    <cdr:sp macro="" textlink="">
      <cdr:nvSpPr>
        <cdr:cNvPr id="7" name="Надпись 6"/>
        <cdr:cNvSpPr txBox="1"/>
      </cdr:nvSpPr>
      <cdr:spPr>
        <a:xfrm xmlns:a="http://schemas.openxmlformats.org/drawingml/2006/main">
          <a:off x="2286000" y="35052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solidFill>
                <a:srgbClr val="7030A0"/>
              </a:solidFill>
            </a:rPr>
            <a:t>+26 707,9</a:t>
          </a:r>
        </a:p>
      </cdr:txBody>
    </cdr:sp>
  </cdr:relSizeAnchor>
</c:userShapes>
</file>

<file path=word/drawings/drawing6.xml><?xml version="1.0" encoding="utf-8"?>
<c:userShapes xmlns:c="http://schemas.openxmlformats.org/drawingml/2006/chart">
  <cdr:relSizeAnchor xmlns:cdr="http://schemas.openxmlformats.org/drawingml/2006/chartDrawing">
    <cdr:from>
      <cdr:x>0.04618</cdr:x>
      <cdr:y>0.95659</cdr:y>
    </cdr:from>
    <cdr:to>
      <cdr:x>0.07618</cdr:x>
      <cdr:y>0.98611</cdr:y>
    </cdr:to>
    <cdr:sp macro="" textlink="">
      <cdr:nvSpPr>
        <cdr:cNvPr id="2" name="Скругленный прямоугольник 1"/>
        <cdr:cNvSpPr/>
      </cdr:nvSpPr>
      <cdr:spPr>
        <a:xfrm xmlns:a="http://schemas.openxmlformats.org/drawingml/2006/main">
          <a:off x="271380" y="3280163"/>
          <a:ext cx="176295" cy="101211"/>
        </a:xfrm>
        <a:prstGeom xmlns:a="http://schemas.openxmlformats.org/drawingml/2006/main" prst="roundRect">
          <a:avLst/>
        </a:prstGeom>
      </cdr:spPr>
      <cdr:style>
        <a:lnRef xmlns:a="http://schemas.openxmlformats.org/drawingml/2006/main" idx="2">
          <a:schemeClr val="accent1"/>
        </a:lnRef>
        <a:fillRef xmlns:a="http://schemas.openxmlformats.org/drawingml/2006/main" idx="1">
          <a:schemeClr val="l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E89F6-0048-49C5-AB97-99658DA00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112</Pages>
  <Words>37809</Words>
  <Characters>215516</Characters>
  <Application>Microsoft Office Word</Application>
  <DocSecurity>0</DocSecurity>
  <Lines>1795</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Фатхиева</dc:creator>
  <cp:lastModifiedBy>Сергей Медведев</cp:lastModifiedBy>
  <cp:revision>33</cp:revision>
  <cp:lastPrinted>2017-11-15T07:52:00Z</cp:lastPrinted>
  <dcterms:created xsi:type="dcterms:W3CDTF">2017-11-13T04:49:00Z</dcterms:created>
  <dcterms:modified xsi:type="dcterms:W3CDTF">2017-11-15T10:32:00Z</dcterms:modified>
</cp:coreProperties>
</file>